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line="520" w:lineRule="exact"/>
        <w:ind w:left="0" w:leftChars="0" w:firstLine="0" w:firstLineChars="0"/>
        <w:jc w:val="left"/>
        <w:textAlignment w:val="center"/>
        <w:rPr>
          <w:rFonts w:hint="default" w:ascii="Times New Roman" w:hAnsi="Times New Roman" w:eastAsia="黑体" w:cs="Times New Roman"/>
          <w:b w:val="0"/>
          <w:bCs w:val="0"/>
          <w:i w:val="0"/>
          <w:color w:val="000000"/>
          <w:kern w:val="0"/>
          <w:sz w:val="32"/>
          <w:szCs w:val="32"/>
          <w:u w:val="none"/>
          <w:lang w:val="en-US" w:eastAsia="zh-CN" w:bidi="ar"/>
        </w:rPr>
      </w:pPr>
      <w:r>
        <w:rPr>
          <w:rFonts w:hint="default" w:ascii="Times New Roman" w:hAnsi="Times New Roman" w:eastAsia="黑体" w:cs="Times New Roman"/>
          <w:b w:val="0"/>
          <w:bCs w:val="0"/>
          <w:i w:val="0"/>
          <w:color w:val="000000"/>
          <w:kern w:val="0"/>
          <w:sz w:val="32"/>
          <w:szCs w:val="32"/>
          <w:u w:val="none"/>
          <w:lang w:val="en-US" w:eastAsia="zh-CN" w:bidi="ar"/>
        </w:rPr>
        <w:t>附件6</w:t>
      </w:r>
    </w:p>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rPr>
          <w:rFonts w:hint="default" w:ascii="Times New Roman" w:hAnsi="Times New Roman" w:eastAsia="方正小标宋简体" w:cs="Times New Roman"/>
          <w:bCs/>
          <w:sz w:val="44"/>
          <w:szCs w:val="44"/>
          <w:lang w:eastAsia="zh-CN"/>
        </w:rPr>
      </w:pPr>
      <w:r>
        <w:rPr>
          <w:rFonts w:hint="default" w:ascii="Times New Roman" w:hAnsi="Times New Roman" w:eastAsia="方正小标宋简体" w:cs="Times New Roman"/>
          <w:bCs/>
          <w:sz w:val="44"/>
          <w:szCs w:val="44"/>
        </w:rPr>
        <w:t>农民工工资保证金存款协议书</w:t>
      </w:r>
      <w:r>
        <w:rPr>
          <w:rFonts w:hint="default" w:ascii="Times New Roman" w:hAnsi="Times New Roman" w:eastAsia="方正小标宋简体" w:cs="Times New Roman"/>
          <w:bCs/>
          <w:sz w:val="44"/>
          <w:szCs w:val="44"/>
          <w:lang w:eastAsia="zh-CN"/>
        </w:rPr>
        <w:t>（样本）</w:t>
      </w:r>
    </w:p>
    <w:p>
      <w:pPr>
        <w:pStyle w:val="3"/>
        <w:rPr>
          <w:rFonts w:hint="default" w:ascii="Times New Roman" w:hAnsi="Times New Roman" w:cs="Times New Roman"/>
          <w:lang w:eastAsia="zh-CN"/>
        </w:rPr>
      </w:pP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为做好农民工工资保证金监管，根据《保障农民工工资支付条例》《工程建设领域农民工工资保证金规定》《新疆</w:t>
      </w:r>
      <w:r>
        <w:rPr>
          <w:rFonts w:hint="default" w:ascii="Times New Roman" w:hAnsi="Times New Roman" w:eastAsia="仿宋_GB2312" w:cs="Times New Roman"/>
          <w:kern w:val="0"/>
          <w:sz w:val="32"/>
          <w:szCs w:val="32"/>
          <w:lang w:eastAsia="zh-CN"/>
        </w:rPr>
        <w:t>维吾尔自治区</w:t>
      </w:r>
      <w:r>
        <w:rPr>
          <w:rFonts w:hint="default" w:ascii="Times New Roman" w:hAnsi="Times New Roman" w:eastAsia="仿宋_GB2312" w:cs="Times New Roman"/>
          <w:kern w:val="0"/>
          <w:sz w:val="32"/>
          <w:szCs w:val="32"/>
        </w:rPr>
        <w:t>工程建设领域农民工工资</w:t>
      </w:r>
      <w:r>
        <w:rPr>
          <w:rFonts w:hint="default" w:ascii="Times New Roman" w:hAnsi="Times New Roman" w:eastAsia="仿宋_GB2312" w:cs="Times New Roman"/>
          <w:kern w:val="0"/>
          <w:sz w:val="32"/>
          <w:szCs w:val="32"/>
          <w:lang w:eastAsia="zh-CN"/>
        </w:rPr>
        <w:t>保证金管理实施细则</w:t>
      </w:r>
      <w:r>
        <w:rPr>
          <w:rFonts w:hint="default" w:ascii="Times New Roman" w:hAnsi="Times New Roman" w:eastAsia="仿宋_GB2312" w:cs="Times New Roman"/>
          <w:kern w:val="0"/>
          <w:sz w:val="32"/>
          <w:szCs w:val="32"/>
        </w:rPr>
        <w:t>》，农民工工资保证金存储企业和银行就农民工工资保证金（以下简称工资保证金）的管理事项达成以下协议：</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rPr>
        <w:t>工资保证金存储企业（以下简称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存储企业</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）依法为其承包工程缴存保障农民工工资报酬权益的保证金，除存储企业所承包工程发生拖欠农民工工资的情形外，任何单位和个人不得使用工资保证金。</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二、存储企业承诺按照</w:t>
      </w:r>
      <w:r>
        <w:rPr>
          <w:rFonts w:hint="default" w:ascii="Times New Roman" w:hAnsi="Times New Roman" w:eastAsia="仿宋_GB2312" w:cs="Times New Roman"/>
          <w:kern w:val="0"/>
          <w:sz w:val="32"/>
          <w:szCs w:val="32"/>
          <w:lang w:val="en-US" w:eastAsia="zh-CN"/>
        </w:rPr>
        <w:t>新疆维吾尔</w:t>
      </w:r>
      <w:r>
        <w:rPr>
          <w:rFonts w:hint="default" w:ascii="Times New Roman" w:hAnsi="Times New Roman" w:eastAsia="仿宋_GB2312" w:cs="Times New Roman"/>
          <w:kern w:val="0"/>
          <w:sz w:val="32"/>
          <w:szCs w:val="32"/>
          <w:lang w:eastAsia="zh-CN"/>
        </w:rPr>
        <w:t>自治区工程建设领域农民工工资保证金管理实施细则</w:t>
      </w:r>
      <w:r>
        <w:rPr>
          <w:rFonts w:hint="default" w:ascii="Times New Roman" w:hAnsi="Times New Roman" w:eastAsia="仿宋_GB2312" w:cs="Times New Roman"/>
          <w:kern w:val="0"/>
          <w:sz w:val="32"/>
          <w:szCs w:val="32"/>
          <w:lang w:val="en-US" w:eastAsia="zh-CN"/>
        </w:rPr>
        <w:t>规定的</w:t>
      </w:r>
      <w:r>
        <w:rPr>
          <w:rFonts w:hint="default" w:ascii="Times New Roman" w:hAnsi="Times New Roman" w:eastAsia="仿宋_GB2312" w:cs="Times New Roman"/>
          <w:kern w:val="0"/>
          <w:sz w:val="32"/>
          <w:szCs w:val="32"/>
        </w:rPr>
        <w:t>具体缴存比例存储（补足）工资保证金，银行对存储（补足）是否足额不承担审查义务。</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三、银行对存储企业缴存的工资保证金，按照（ ）年定期、到期自动转存管理。本金和全部利息收入归存储企业所有。</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银行向</w:t>
      </w:r>
      <w:r>
        <w:rPr>
          <w:rFonts w:hint="default" w:ascii="Times New Roman" w:hAnsi="Times New Roman" w:eastAsia="仿宋_GB2312" w:cs="Times New Roman"/>
          <w:sz w:val="32"/>
          <w:szCs w:val="32"/>
          <w:lang w:eastAsia="zh-CN"/>
        </w:rPr>
        <w:t>新疆</w:t>
      </w:r>
      <w:r>
        <w:rPr>
          <w:rFonts w:hint="default" w:ascii="Times New Roman" w:hAnsi="Times New Roman" w:eastAsia="仿宋_GB2312" w:cs="Times New Roman"/>
          <w:sz w:val="32"/>
          <w:szCs w:val="32"/>
        </w:rPr>
        <w:t>农民工工资支付监控预警平台实时上传工资保证金账户信息、保证金</w:t>
      </w:r>
      <w:r>
        <w:rPr>
          <w:rFonts w:hint="default" w:ascii="Times New Roman" w:hAnsi="Times New Roman" w:eastAsia="仿宋_GB2312" w:cs="Times New Roman"/>
          <w:sz w:val="32"/>
          <w:szCs w:val="32"/>
          <w:lang w:eastAsia="zh-CN"/>
        </w:rPr>
        <w:t>存储</w:t>
      </w:r>
      <w:r>
        <w:rPr>
          <w:rFonts w:hint="default" w:ascii="Times New Roman" w:hAnsi="Times New Roman" w:eastAsia="仿宋_GB2312" w:cs="Times New Roman"/>
          <w:sz w:val="32"/>
          <w:szCs w:val="32"/>
        </w:rPr>
        <w:t>、支出等信息。</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四、存储企业不得以缴纳工资保证金的有关凭证设定担保，银行应在出具的工资保证金有关凭证上注明“专用款项不得担保”字样。</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五、工资保证金使用按照如下方式执行：</w:t>
      </w:r>
    </w:p>
    <w:p>
      <w:pPr>
        <w:keepNext w:val="0"/>
        <w:keepLines w:val="0"/>
        <w:pageBreakBefore w:val="0"/>
        <w:tabs>
          <w:tab w:val="left" w:pos="5970"/>
        </w:tabs>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存储企业</w:t>
      </w:r>
      <w:r>
        <w:rPr>
          <w:rFonts w:hint="default" w:ascii="Times New Roman" w:hAnsi="Times New Roman" w:eastAsia="仿宋_GB2312" w:cs="Times New Roman"/>
          <w:sz w:val="32"/>
          <w:szCs w:val="32"/>
        </w:rPr>
        <w:t>所承包工程发生拖欠农民工工资</w:t>
      </w:r>
      <w:r>
        <w:rPr>
          <w:rFonts w:hint="default" w:ascii="Times New Roman" w:hAnsi="Times New Roman" w:eastAsia="仿宋_GB2312" w:cs="Times New Roman"/>
          <w:kern w:val="0"/>
          <w:sz w:val="32"/>
          <w:szCs w:val="32"/>
        </w:rPr>
        <w:t>需要使用工资保证金，工程项目所在地的监管工资保证金的人力资源社会保障行政部门书面通知存储企业和银行，出具《农民工工资保证金支付通知书》（以下简称《支付通知书》）。银行根据《支付通知书》，从工资保证金账户中将相应数额的款项以银行转账方式支付给人力资源社会保障行政部门指定的</w:t>
      </w:r>
      <w:r>
        <w:rPr>
          <w:rFonts w:hint="default" w:ascii="Times New Roman" w:hAnsi="Times New Roman" w:eastAsia="仿宋_GB2312" w:cs="Times New Roman"/>
          <w:kern w:val="0"/>
          <w:sz w:val="32"/>
          <w:szCs w:val="32"/>
          <w:lang w:eastAsia="zh-CN"/>
        </w:rPr>
        <w:t>被拖欠工资</w:t>
      </w:r>
      <w:r>
        <w:rPr>
          <w:rFonts w:hint="default" w:ascii="Times New Roman" w:hAnsi="Times New Roman" w:eastAsia="仿宋_GB2312" w:cs="Times New Roman"/>
          <w:kern w:val="0"/>
          <w:sz w:val="32"/>
          <w:szCs w:val="32"/>
        </w:rPr>
        <w:t>农民工</w:t>
      </w:r>
      <w:r>
        <w:rPr>
          <w:rFonts w:hint="default" w:ascii="Times New Roman" w:hAnsi="Times New Roman" w:eastAsia="仿宋_GB2312" w:cs="Times New Roman"/>
          <w:kern w:val="0"/>
          <w:sz w:val="32"/>
          <w:szCs w:val="32"/>
          <w:lang w:eastAsia="zh-CN"/>
        </w:rPr>
        <w:t>本人</w:t>
      </w:r>
      <w:r>
        <w:rPr>
          <w:rFonts w:hint="default" w:ascii="Times New Roman" w:hAnsi="Times New Roman" w:eastAsia="仿宋_GB2312" w:cs="Times New Roman"/>
          <w:kern w:val="0"/>
          <w:sz w:val="32"/>
          <w:szCs w:val="32"/>
        </w:rPr>
        <w:t>。</w:t>
      </w:r>
    </w:p>
    <w:p>
      <w:pPr>
        <w:keepNext w:val="0"/>
        <w:keepLines w:val="0"/>
        <w:pageBreakBefore w:val="0"/>
        <w:tabs>
          <w:tab w:val="left" w:pos="5970"/>
        </w:tabs>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非以上规定的情形而出现工资保证金减少，银行应承担补足责任。</w:t>
      </w:r>
    </w:p>
    <w:p>
      <w:pPr>
        <w:keepNext w:val="0"/>
        <w:keepLines w:val="0"/>
        <w:pageBreakBefore w:val="0"/>
        <w:tabs>
          <w:tab w:val="left" w:pos="5970"/>
        </w:tabs>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对超出存储企业实际缴存的工资保证金数额的，银行不承担任何支付义务。</w:t>
      </w:r>
    </w:p>
    <w:p>
      <w:pPr>
        <w:keepNext w:val="0"/>
        <w:keepLines w:val="0"/>
        <w:pageBreakBefore w:val="0"/>
        <w:tabs>
          <w:tab w:val="left" w:pos="5970"/>
        </w:tabs>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kern w:val="0"/>
          <w:sz w:val="32"/>
          <w:szCs w:val="32"/>
        </w:rPr>
        <w:t>六、工资保证金使用后3个工作日内，银行应将工资保证金使</w:t>
      </w:r>
      <w:r>
        <w:rPr>
          <w:rFonts w:hint="default" w:ascii="Times New Roman" w:hAnsi="Times New Roman" w:eastAsia="仿宋_GB2312" w:cs="Times New Roman"/>
          <w:color w:val="auto"/>
          <w:kern w:val="0"/>
          <w:sz w:val="32"/>
          <w:szCs w:val="32"/>
        </w:rPr>
        <w:t>用的有关情况通知存储企业和人社部门。</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七、银行应</w:t>
      </w:r>
      <w:r>
        <w:rPr>
          <w:rFonts w:hint="default" w:ascii="Times New Roman" w:hAnsi="Times New Roman" w:eastAsia="仿宋_GB2312" w:cs="Times New Roman"/>
          <w:color w:val="auto"/>
          <w:sz w:val="32"/>
          <w:szCs w:val="32"/>
          <w:lang w:eastAsia="zh-CN"/>
        </w:rPr>
        <w:t>每季度出具工资保证金存款对账单一式两份，分别发送给存储企业和</w:t>
      </w:r>
      <w:r>
        <w:rPr>
          <w:rFonts w:hint="default" w:ascii="Times New Roman" w:hAnsi="Times New Roman" w:eastAsia="仿宋_GB2312" w:cs="Times New Roman"/>
          <w:kern w:val="0"/>
          <w:sz w:val="32"/>
          <w:szCs w:val="32"/>
        </w:rPr>
        <w:t>人力资源社会保障行政部门</w:t>
      </w:r>
      <w:r>
        <w:rPr>
          <w:rFonts w:hint="default" w:ascii="Times New Roman" w:hAnsi="Times New Roman" w:eastAsia="仿宋_GB2312" w:cs="Times New Roman"/>
          <w:color w:val="auto"/>
          <w:sz w:val="32"/>
          <w:szCs w:val="32"/>
          <w:lang w:eastAsia="zh-CN"/>
        </w:rPr>
        <w:t>。</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sz w:val="32"/>
          <w:szCs w:val="32"/>
        </w:rPr>
        <w:t>八、本协议一式两份，存储企业和银行各存一份，复印件</w:t>
      </w:r>
      <w:r>
        <w:rPr>
          <w:rFonts w:hint="default" w:ascii="Times New Roman" w:hAnsi="Times New Roman" w:eastAsia="仿宋_GB2312" w:cs="Times New Roman"/>
          <w:b w:val="0"/>
          <w:bCs w:val="0"/>
          <w:color w:val="auto"/>
          <w:sz w:val="32"/>
          <w:szCs w:val="32"/>
        </w:rPr>
        <w:t>送</w:t>
      </w:r>
      <w:r>
        <w:rPr>
          <w:rFonts w:hint="default" w:ascii="Times New Roman" w:hAnsi="Times New Roman" w:eastAsia="仿宋_GB2312" w:cs="Times New Roman"/>
          <w:kern w:val="0"/>
          <w:sz w:val="32"/>
          <w:szCs w:val="32"/>
        </w:rPr>
        <w:t>人力资源社会保障行政部门</w:t>
      </w:r>
      <w:r>
        <w:rPr>
          <w:rFonts w:hint="default" w:ascii="Times New Roman" w:hAnsi="Times New Roman" w:eastAsia="仿宋_GB2312" w:cs="Times New Roman"/>
          <w:b w:val="0"/>
          <w:bCs w:val="0"/>
          <w:color w:val="auto"/>
          <w:sz w:val="32"/>
          <w:szCs w:val="32"/>
        </w:rPr>
        <w:t>备案。</w:t>
      </w:r>
    </w:p>
    <w:p>
      <w:pPr>
        <w:keepNext w:val="0"/>
        <w:keepLines w:val="0"/>
        <w:pageBreakBefore w:val="0"/>
        <w:tabs>
          <w:tab w:val="left" w:pos="5970"/>
        </w:tabs>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color w:val="auto"/>
          <w:kern w:val="0"/>
          <w:sz w:val="32"/>
          <w:szCs w:val="32"/>
        </w:rPr>
      </w:pPr>
    </w:p>
    <w:p>
      <w:pPr>
        <w:keepNext w:val="0"/>
        <w:keepLines w:val="0"/>
        <w:pageBreakBefore w:val="0"/>
        <w:tabs>
          <w:tab w:val="left" w:pos="5970"/>
        </w:tabs>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0"/>
          <w:sz w:val="32"/>
          <w:szCs w:val="32"/>
        </w:rPr>
        <w:t>附注一</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工程项目基本信息（项目名称、</w:t>
      </w:r>
      <w:r>
        <w:rPr>
          <w:rFonts w:hint="default" w:ascii="Times New Roman" w:hAnsi="Times New Roman" w:eastAsia="仿宋_GB2312" w:cs="Times New Roman"/>
          <w:kern w:val="0"/>
          <w:sz w:val="32"/>
          <w:szCs w:val="32"/>
        </w:rPr>
        <w:t>项目所在地、施工合同期限、施工合同造价、存储比例等）</w:t>
      </w:r>
    </w:p>
    <w:p>
      <w:pPr>
        <w:pStyle w:val="3"/>
        <w:rPr>
          <w:rFonts w:hint="default" w:ascii="Times New Roman" w:hAnsi="Times New Roman" w:cs="Times New Roman"/>
        </w:rPr>
      </w:pPr>
    </w:p>
    <w:p>
      <w:pPr>
        <w:keepNext w:val="0"/>
        <w:keepLines w:val="0"/>
        <w:pageBreakBefore w:val="0"/>
        <w:widowControl w:val="0"/>
        <w:tabs>
          <w:tab w:val="left" w:pos="5970"/>
        </w:tabs>
        <w:kinsoku/>
        <w:wordWrap/>
        <w:overflowPunct/>
        <w:topLinePunct w:val="0"/>
        <w:autoSpaceDE/>
        <w:autoSpaceDN/>
        <w:bidi w:val="0"/>
        <w:adjustRightInd w:val="0"/>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附注二：存款金额</w:t>
      </w:r>
    </w:p>
    <w:p>
      <w:pPr>
        <w:keepNext w:val="0"/>
        <w:keepLines w:val="0"/>
        <w:pageBreakBefore w:val="0"/>
        <w:widowControl w:val="0"/>
        <w:tabs>
          <w:tab w:val="left" w:pos="5970"/>
        </w:tabs>
        <w:kinsoku/>
        <w:wordWrap/>
        <w:overflowPunct/>
        <w:topLinePunct w:val="0"/>
        <w:autoSpaceDE/>
        <w:autoSpaceDN/>
        <w:bidi w:val="0"/>
        <w:adjustRightInd w:val="0"/>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存款金额：　　佰　拾　万　千　佰　拾　元　角　分</w:t>
      </w:r>
    </w:p>
    <w:p>
      <w:pPr>
        <w:keepNext w:val="0"/>
        <w:keepLines w:val="0"/>
        <w:pageBreakBefore w:val="0"/>
        <w:widowControl w:val="0"/>
        <w:tabs>
          <w:tab w:val="left" w:pos="5970"/>
        </w:tabs>
        <w:kinsoku/>
        <w:wordWrap/>
        <w:overflowPunct/>
        <w:topLinePunct w:val="0"/>
        <w:autoSpaceDE/>
        <w:autoSpaceDN/>
        <w:bidi w:val="0"/>
        <w:adjustRightInd w:val="0"/>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小写：</w:t>
      </w:r>
    </w:p>
    <w:p>
      <w:pPr>
        <w:keepNext w:val="0"/>
        <w:keepLines w:val="0"/>
        <w:pageBreakBefore w:val="0"/>
        <w:widowControl w:val="0"/>
        <w:tabs>
          <w:tab w:val="left" w:pos="5970"/>
        </w:tabs>
        <w:kinsoku/>
        <w:wordWrap/>
        <w:overflowPunct/>
        <w:topLinePunct w:val="0"/>
        <w:autoSpaceDE/>
        <w:autoSpaceDN/>
        <w:bidi w:val="0"/>
        <w:adjustRightInd w:val="0"/>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附注三：人力资源社会保障行政部门、存储企业和开户银行基本信息</w:t>
      </w:r>
    </w:p>
    <w:p>
      <w:pPr>
        <w:keepNext w:val="0"/>
        <w:keepLines w:val="0"/>
        <w:pageBreakBefore w:val="0"/>
        <w:widowControl w:val="0"/>
        <w:tabs>
          <w:tab w:val="left" w:pos="5970"/>
        </w:tabs>
        <w:kinsoku/>
        <w:wordWrap/>
        <w:overflowPunct/>
        <w:topLinePunct w:val="0"/>
        <w:autoSpaceDE/>
        <w:autoSpaceDN/>
        <w:bidi w:val="0"/>
        <w:adjustRightInd w:val="0"/>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人力资源社会保障行政部门：</w:t>
      </w:r>
    </w:p>
    <w:p>
      <w:pPr>
        <w:keepNext w:val="0"/>
        <w:keepLines w:val="0"/>
        <w:pageBreakBefore w:val="0"/>
        <w:widowControl w:val="0"/>
        <w:tabs>
          <w:tab w:val="left" w:pos="5970"/>
        </w:tabs>
        <w:kinsoku/>
        <w:wordWrap/>
        <w:overflowPunct/>
        <w:topLinePunct w:val="0"/>
        <w:autoSpaceDE/>
        <w:autoSpaceDN/>
        <w:bidi w:val="0"/>
        <w:adjustRightInd w:val="0"/>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通信地址及邮编：</w:t>
      </w:r>
    </w:p>
    <w:p>
      <w:pPr>
        <w:keepNext w:val="0"/>
        <w:keepLines w:val="0"/>
        <w:pageBreakBefore w:val="0"/>
        <w:widowControl w:val="0"/>
        <w:tabs>
          <w:tab w:val="left" w:pos="5970"/>
        </w:tabs>
        <w:kinsoku/>
        <w:wordWrap/>
        <w:overflowPunct/>
        <w:topLinePunct w:val="0"/>
        <w:autoSpaceDE/>
        <w:autoSpaceDN/>
        <w:bidi w:val="0"/>
        <w:adjustRightInd w:val="0"/>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联系人：</w:t>
      </w:r>
    </w:p>
    <w:p>
      <w:pPr>
        <w:keepNext w:val="0"/>
        <w:keepLines w:val="0"/>
        <w:pageBreakBefore w:val="0"/>
        <w:widowControl w:val="0"/>
        <w:tabs>
          <w:tab w:val="left" w:pos="5970"/>
        </w:tabs>
        <w:kinsoku/>
        <w:wordWrap/>
        <w:overflowPunct/>
        <w:topLinePunct w:val="0"/>
        <w:autoSpaceDE/>
        <w:autoSpaceDN/>
        <w:bidi w:val="0"/>
        <w:adjustRightInd w:val="0"/>
        <w:snapToGrid w:val="0"/>
        <w:spacing w:line="550" w:lineRule="exact"/>
        <w:ind w:left="0" w:leftChars="0" w:right="0" w:rightChars="0" w:firstLine="1280" w:firstLineChars="4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电话：</w:t>
      </w:r>
    </w:p>
    <w:p>
      <w:pPr>
        <w:keepNext w:val="0"/>
        <w:keepLines w:val="0"/>
        <w:pageBreakBefore w:val="0"/>
        <w:widowControl w:val="0"/>
        <w:tabs>
          <w:tab w:val="left" w:pos="5970"/>
        </w:tabs>
        <w:kinsoku/>
        <w:wordWrap/>
        <w:overflowPunct/>
        <w:topLinePunct w:val="0"/>
        <w:autoSpaceDE/>
        <w:autoSpaceDN/>
        <w:bidi w:val="0"/>
        <w:adjustRightInd w:val="0"/>
        <w:snapToGrid w:val="0"/>
        <w:spacing w:line="550" w:lineRule="exact"/>
        <w:ind w:left="0" w:leftChars="0" w:right="0" w:rightChars="0" w:firstLine="1280" w:firstLineChars="4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传真：</w:t>
      </w:r>
    </w:p>
    <w:p>
      <w:pPr>
        <w:keepNext w:val="0"/>
        <w:keepLines w:val="0"/>
        <w:pageBreakBefore w:val="0"/>
        <w:widowControl w:val="0"/>
        <w:tabs>
          <w:tab w:val="left" w:pos="5970"/>
        </w:tabs>
        <w:kinsoku/>
        <w:wordWrap/>
        <w:overflowPunct/>
        <w:topLinePunct w:val="0"/>
        <w:autoSpaceDE/>
        <w:autoSpaceDN/>
        <w:bidi w:val="0"/>
        <w:adjustRightInd w:val="0"/>
        <w:snapToGrid w:val="0"/>
        <w:spacing w:line="40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tabs>
          <w:tab w:val="left" w:pos="5970"/>
        </w:tabs>
        <w:kinsoku/>
        <w:wordWrap/>
        <w:overflowPunct/>
        <w:topLinePunct w:val="0"/>
        <w:autoSpaceDE/>
        <w:autoSpaceDN/>
        <w:bidi w:val="0"/>
        <w:adjustRightInd w:val="0"/>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存储企业：</w:t>
      </w:r>
    </w:p>
    <w:p>
      <w:pPr>
        <w:keepNext w:val="0"/>
        <w:keepLines w:val="0"/>
        <w:pageBreakBefore w:val="0"/>
        <w:widowControl w:val="0"/>
        <w:tabs>
          <w:tab w:val="left" w:pos="5970"/>
        </w:tabs>
        <w:kinsoku/>
        <w:wordWrap/>
        <w:overflowPunct/>
        <w:topLinePunct w:val="0"/>
        <w:autoSpaceDE/>
        <w:autoSpaceDN/>
        <w:bidi w:val="0"/>
        <w:adjustRightInd w:val="0"/>
        <w:snapToGrid w:val="0"/>
        <w:spacing w:line="550" w:lineRule="exact"/>
        <w:ind w:left="0" w:leftChars="0" w:right="0" w:rightChars="0" w:firstLine="1280" w:firstLineChars="4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统一社会信用代码：</w:t>
      </w:r>
    </w:p>
    <w:p>
      <w:pPr>
        <w:keepNext w:val="0"/>
        <w:keepLines w:val="0"/>
        <w:pageBreakBefore w:val="0"/>
        <w:widowControl w:val="0"/>
        <w:tabs>
          <w:tab w:val="left" w:pos="5970"/>
        </w:tabs>
        <w:kinsoku/>
        <w:wordWrap/>
        <w:overflowPunct/>
        <w:topLinePunct w:val="0"/>
        <w:autoSpaceDE/>
        <w:autoSpaceDN/>
        <w:bidi w:val="0"/>
        <w:adjustRightInd w:val="0"/>
        <w:snapToGrid w:val="0"/>
        <w:spacing w:line="550" w:lineRule="exact"/>
        <w:ind w:left="0" w:leftChars="0" w:right="0" w:rightChars="0" w:firstLine="1280" w:firstLineChars="4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通信地址及邮编：</w:t>
      </w:r>
    </w:p>
    <w:p>
      <w:pPr>
        <w:keepNext w:val="0"/>
        <w:keepLines w:val="0"/>
        <w:pageBreakBefore w:val="0"/>
        <w:widowControl w:val="0"/>
        <w:tabs>
          <w:tab w:val="left" w:pos="5970"/>
        </w:tabs>
        <w:kinsoku/>
        <w:wordWrap/>
        <w:overflowPunct/>
        <w:topLinePunct w:val="0"/>
        <w:autoSpaceDE/>
        <w:autoSpaceDN/>
        <w:bidi w:val="0"/>
        <w:adjustRightInd w:val="0"/>
        <w:snapToGrid w:val="0"/>
        <w:spacing w:line="550" w:lineRule="exact"/>
        <w:ind w:left="0" w:leftChars="0" w:right="0" w:rightChars="0" w:firstLine="1280" w:firstLineChars="4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联系人：</w:t>
      </w:r>
    </w:p>
    <w:p>
      <w:pPr>
        <w:keepNext w:val="0"/>
        <w:keepLines w:val="0"/>
        <w:pageBreakBefore w:val="0"/>
        <w:widowControl w:val="0"/>
        <w:tabs>
          <w:tab w:val="left" w:pos="5970"/>
        </w:tabs>
        <w:kinsoku/>
        <w:wordWrap/>
        <w:overflowPunct/>
        <w:topLinePunct w:val="0"/>
        <w:autoSpaceDE/>
        <w:autoSpaceDN/>
        <w:bidi w:val="0"/>
        <w:adjustRightInd w:val="0"/>
        <w:snapToGrid w:val="0"/>
        <w:spacing w:line="550" w:lineRule="exact"/>
        <w:ind w:left="0" w:leftChars="0" w:right="0" w:rightChars="0" w:firstLine="1280" w:firstLineChars="4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电话：</w:t>
      </w:r>
    </w:p>
    <w:p>
      <w:pPr>
        <w:keepNext w:val="0"/>
        <w:keepLines w:val="0"/>
        <w:pageBreakBefore w:val="0"/>
        <w:widowControl w:val="0"/>
        <w:tabs>
          <w:tab w:val="left" w:pos="5970"/>
        </w:tabs>
        <w:kinsoku/>
        <w:wordWrap/>
        <w:overflowPunct/>
        <w:topLinePunct w:val="0"/>
        <w:autoSpaceDE/>
        <w:autoSpaceDN/>
        <w:bidi w:val="0"/>
        <w:adjustRightInd w:val="0"/>
        <w:snapToGrid w:val="0"/>
        <w:spacing w:line="550" w:lineRule="exact"/>
        <w:ind w:left="0" w:leftChars="0" w:right="0" w:rightChars="0" w:firstLine="1280" w:firstLineChars="4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传真：</w:t>
      </w:r>
    </w:p>
    <w:p>
      <w:pPr>
        <w:keepNext w:val="0"/>
        <w:keepLines w:val="0"/>
        <w:pageBreakBefore w:val="0"/>
        <w:widowControl w:val="0"/>
        <w:tabs>
          <w:tab w:val="left" w:pos="5970"/>
        </w:tabs>
        <w:kinsoku/>
        <w:wordWrap/>
        <w:overflowPunct/>
        <w:topLinePunct w:val="0"/>
        <w:autoSpaceDE/>
        <w:autoSpaceDN/>
        <w:bidi w:val="0"/>
        <w:adjustRightInd w:val="0"/>
        <w:snapToGrid w:val="0"/>
        <w:spacing w:line="40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tabs>
          <w:tab w:val="left" w:pos="5970"/>
        </w:tabs>
        <w:kinsoku/>
        <w:wordWrap/>
        <w:overflowPunct/>
        <w:topLinePunct w:val="0"/>
        <w:autoSpaceDE/>
        <w:autoSpaceDN/>
        <w:bidi w:val="0"/>
        <w:adjustRightInd w:val="0"/>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开户银行：</w:t>
      </w:r>
    </w:p>
    <w:p>
      <w:pPr>
        <w:keepNext w:val="0"/>
        <w:keepLines w:val="0"/>
        <w:pageBreakBefore w:val="0"/>
        <w:widowControl w:val="0"/>
        <w:tabs>
          <w:tab w:val="left" w:pos="5970"/>
        </w:tabs>
        <w:kinsoku/>
        <w:wordWrap/>
        <w:overflowPunct/>
        <w:topLinePunct w:val="0"/>
        <w:autoSpaceDE/>
        <w:autoSpaceDN/>
        <w:bidi w:val="0"/>
        <w:adjustRightInd w:val="0"/>
        <w:snapToGrid w:val="0"/>
        <w:spacing w:line="550" w:lineRule="exact"/>
        <w:ind w:left="0" w:leftChars="0" w:right="0" w:rightChars="0" w:firstLine="1280" w:firstLineChars="4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通信地址及邮编：</w:t>
      </w:r>
    </w:p>
    <w:p>
      <w:pPr>
        <w:keepNext w:val="0"/>
        <w:keepLines w:val="0"/>
        <w:pageBreakBefore w:val="0"/>
        <w:widowControl w:val="0"/>
        <w:tabs>
          <w:tab w:val="left" w:pos="5970"/>
        </w:tabs>
        <w:kinsoku/>
        <w:wordWrap/>
        <w:overflowPunct/>
        <w:topLinePunct w:val="0"/>
        <w:autoSpaceDE/>
        <w:autoSpaceDN/>
        <w:bidi w:val="0"/>
        <w:adjustRightInd w:val="0"/>
        <w:snapToGrid w:val="0"/>
        <w:spacing w:line="550" w:lineRule="exact"/>
        <w:ind w:left="0" w:leftChars="0" w:right="0" w:rightChars="0" w:firstLine="1280" w:firstLineChars="4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联系人：</w:t>
      </w:r>
    </w:p>
    <w:p>
      <w:pPr>
        <w:keepNext w:val="0"/>
        <w:keepLines w:val="0"/>
        <w:pageBreakBefore w:val="0"/>
        <w:widowControl w:val="0"/>
        <w:tabs>
          <w:tab w:val="left" w:pos="5970"/>
        </w:tabs>
        <w:kinsoku/>
        <w:wordWrap/>
        <w:overflowPunct/>
        <w:topLinePunct w:val="0"/>
        <w:autoSpaceDE/>
        <w:autoSpaceDN/>
        <w:bidi w:val="0"/>
        <w:adjustRightInd w:val="0"/>
        <w:snapToGrid w:val="0"/>
        <w:spacing w:line="550" w:lineRule="exact"/>
        <w:ind w:left="0" w:leftChars="0" w:right="0" w:rightChars="0" w:firstLine="1280" w:firstLineChars="4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电话：</w:t>
      </w:r>
    </w:p>
    <w:p>
      <w:pPr>
        <w:keepNext w:val="0"/>
        <w:keepLines w:val="0"/>
        <w:pageBreakBefore w:val="0"/>
        <w:widowControl w:val="0"/>
        <w:tabs>
          <w:tab w:val="left" w:pos="5970"/>
        </w:tabs>
        <w:kinsoku/>
        <w:wordWrap/>
        <w:overflowPunct/>
        <w:topLinePunct w:val="0"/>
        <w:autoSpaceDE/>
        <w:autoSpaceDN/>
        <w:bidi w:val="0"/>
        <w:adjustRightInd w:val="0"/>
        <w:snapToGrid w:val="0"/>
        <w:spacing w:line="550" w:lineRule="exact"/>
        <w:ind w:left="0" w:leftChars="0" w:right="0" w:rightChars="0" w:firstLine="1280" w:firstLineChars="4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传真：</w:t>
      </w:r>
    </w:p>
    <w:p>
      <w:pPr>
        <w:pStyle w:val="3"/>
        <w:rPr>
          <w:rFonts w:hint="default" w:ascii="Times New Roman" w:hAnsi="Times New Roman" w:cs="Times New Roman"/>
        </w:rPr>
      </w:pPr>
    </w:p>
    <w:p>
      <w:pPr>
        <w:keepNext w:val="0"/>
        <w:keepLines w:val="0"/>
        <w:pageBreakBefore w:val="0"/>
        <w:tabs>
          <w:tab w:val="left" w:pos="5970"/>
        </w:tabs>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kern w:val="0"/>
          <w:sz w:val="32"/>
          <w:szCs w:val="32"/>
        </w:rPr>
      </w:pPr>
    </w:p>
    <w:p>
      <w:pPr>
        <w:keepNext w:val="0"/>
        <w:keepLines w:val="0"/>
        <w:pageBreakBefore w:val="0"/>
        <w:tabs>
          <w:tab w:val="left" w:pos="5970"/>
        </w:tabs>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kern w:val="0"/>
          <w:sz w:val="32"/>
          <w:szCs w:val="32"/>
        </w:rPr>
        <w:sectPr>
          <w:pgSz w:w="11906" w:h="16838"/>
          <w:pgMar w:top="2098" w:right="1531" w:bottom="1984" w:left="1531" w:header="850" w:footer="992" w:gutter="0"/>
          <w:pgNumType w:fmt="decimal"/>
          <w:cols w:space="0" w:num="1"/>
          <w:rtlGutter w:val="0"/>
          <w:docGrid w:type="lines" w:linePitch="439" w:charSpace="0"/>
        </w:sectPr>
      </w:pPr>
    </w:p>
    <w:p>
      <w:pPr>
        <w:keepNext w:val="0"/>
        <w:keepLines w:val="0"/>
        <w:pageBreakBefore w:val="0"/>
        <w:tabs>
          <w:tab w:val="left" w:pos="5970"/>
        </w:tabs>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存储企业  　　　　　　　    开户银行</w:t>
      </w:r>
    </w:p>
    <w:p>
      <w:pPr>
        <w:keepNext w:val="0"/>
        <w:keepLines w:val="0"/>
        <w:pageBreakBefore w:val="0"/>
        <w:tabs>
          <w:tab w:val="left" w:pos="5970"/>
        </w:tabs>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（盖章）　　　　　　　　　　（盖章）</w:t>
      </w:r>
    </w:p>
    <w:p>
      <w:pPr>
        <w:keepNext w:val="0"/>
        <w:keepLines w:val="0"/>
        <w:pageBreakBefore w:val="0"/>
        <w:tabs>
          <w:tab w:val="left" w:pos="5970"/>
        </w:tabs>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kern w:val="0"/>
          <w:sz w:val="32"/>
          <w:szCs w:val="32"/>
        </w:rPr>
      </w:pPr>
    </w:p>
    <w:p>
      <w:pPr>
        <w:keepNext w:val="0"/>
        <w:keepLines w:val="0"/>
        <w:pageBreakBefore w:val="0"/>
        <w:tabs>
          <w:tab w:val="left" w:pos="5970"/>
        </w:tabs>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kern w:val="0"/>
          <w:sz w:val="32"/>
          <w:szCs w:val="32"/>
        </w:rPr>
      </w:pPr>
    </w:p>
    <w:p>
      <w:pPr>
        <w:keepNext w:val="0"/>
        <w:keepLines w:val="0"/>
        <w:pageBreakBefore w:val="0"/>
        <w:tabs>
          <w:tab w:val="left" w:pos="5970"/>
        </w:tabs>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kern w:val="0"/>
          <w:sz w:val="32"/>
          <w:szCs w:val="32"/>
        </w:rPr>
      </w:pPr>
    </w:p>
    <w:p>
      <w:pPr>
        <w:keepNext w:val="0"/>
        <w:keepLines w:val="0"/>
        <w:pageBreakBefore w:val="0"/>
        <w:tabs>
          <w:tab w:val="left" w:pos="5970"/>
        </w:tabs>
        <w:kinsoku/>
        <w:wordWrap/>
        <w:overflowPunct/>
        <w:topLinePunct w:val="0"/>
        <w:autoSpaceDE/>
        <w:autoSpaceDN/>
        <w:bidi w:val="0"/>
        <w:adjustRightInd w:val="0"/>
        <w:snapToGrid w:val="0"/>
        <w:spacing w:line="560" w:lineRule="exact"/>
        <w:ind w:left="0" w:leftChars="0" w:firstLine="0" w:firstLine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法定代表人或授权代表人　　　法定代表人或授权代表人</w:t>
      </w:r>
    </w:p>
    <w:p>
      <w:pPr>
        <w:keepNext w:val="0"/>
        <w:keepLines w:val="0"/>
        <w:pageBreakBefore w:val="0"/>
        <w:tabs>
          <w:tab w:val="left" w:pos="5120"/>
        </w:tabs>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（签字）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cs="Times New Roman"/>
          <w:kern w:val="0"/>
          <w:sz w:val="28"/>
          <w:szCs w:val="28"/>
          <w:lang w:val="en-US" w:eastAsia="zh-CN"/>
        </w:rPr>
        <w:t xml:space="preserve">  </w:t>
      </w:r>
      <w:r>
        <w:rPr>
          <w:rFonts w:hint="default" w:ascii="Times New Roman" w:hAnsi="Times New Roman" w:eastAsia="仿宋_GB2312" w:cs="Times New Roman"/>
          <w:kern w:val="0"/>
          <w:sz w:val="32"/>
          <w:szCs w:val="32"/>
        </w:rPr>
        <w:t>（签字）</w:t>
      </w:r>
    </w:p>
    <w:p>
      <w:pPr>
        <w:keepNext w:val="0"/>
        <w:keepLines w:val="0"/>
        <w:pageBreakBefore w:val="0"/>
        <w:tabs>
          <w:tab w:val="left" w:pos="5970"/>
        </w:tabs>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kern w:val="0"/>
          <w:sz w:val="32"/>
          <w:szCs w:val="32"/>
        </w:rPr>
      </w:pPr>
    </w:p>
    <w:p>
      <w:pPr>
        <w:keepNext w:val="0"/>
        <w:keepLines w:val="0"/>
        <w:pageBreakBefore w:val="0"/>
        <w:tabs>
          <w:tab w:val="left" w:pos="5970"/>
        </w:tabs>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kern w:val="0"/>
          <w:sz w:val="32"/>
          <w:szCs w:val="32"/>
        </w:rPr>
      </w:pPr>
    </w:p>
    <w:p>
      <w:pPr>
        <w:keepNext w:val="0"/>
        <w:keepLines w:val="0"/>
        <w:pageBreakBefore w:val="0"/>
        <w:tabs>
          <w:tab w:val="left" w:pos="5970"/>
        </w:tabs>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kern w:val="0"/>
          <w:sz w:val="32"/>
          <w:szCs w:val="32"/>
        </w:rPr>
      </w:pPr>
    </w:p>
    <w:p>
      <w:pPr>
        <w:keepNext w:val="0"/>
        <w:keepLines w:val="0"/>
        <w:pageBreakBefore w:val="0"/>
        <w:tabs>
          <w:tab w:val="left" w:pos="5970"/>
        </w:tabs>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签字时间：　　　　 　　　　　签字时间：</w:t>
      </w:r>
    </w:p>
    <w:p>
      <w:pPr>
        <w:ind w:left="0" w:leftChars="0" w:firstLine="0" w:firstLineChars="0"/>
      </w:pPr>
      <w:bookmarkStart w:id="0" w:name="_GoBack"/>
      <w:bookmarkEnd w:id="0"/>
    </w:p>
    <w:sectPr>
      <w:footerReference r:id="rId3" w:type="default"/>
      <w:pgSz w:w="11906" w:h="16838"/>
      <w:pgMar w:top="2098" w:right="1531" w:bottom="1984" w:left="1531"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auto"/>
    <w:pitch w:val="default"/>
    <w:sig w:usb0="E0002AFF" w:usb1="C0007843" w:usb2="00000009" w:usb3="00000000" w:csb0="400001FF" w:csb1="FFFF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alibri Light">
    <w:panose1 w:val="020F0302020204030204"/>
    <w:charset w:val="00"/>
    <w:family w:val="auto"/>
    <w:pitch w:val="default"/>
    <w:sig w:usb0="E0002AFF" w:usb1="C000247B" w:usb2="00000009" w:usb3="00000000" w:csb0="200001FF"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Bookshelf Symbol 7">
    <w:altName w:val="Symbol"/>
    <w:panose1 w:val="05010101010101010101"/>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0" w:leftChars="0" w:firstLine="0" w:firstLineChars="0"/>
                            <w:rPr>
                              <w:sz w:val="24"/>
                              <w:szCs w:val="24"/>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- 26 -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5"/>
                      <w:ind w:left="0" w:leftChars="0" w:firstLine="0" w:firstLineChars="0"/>
                      <w:rPr>
                        <w:sz w:val="24"/>
                        <w:szCs w:val="24"/>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- 26 -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63360" behindDoc="1" locked="0" layoutInCell="1" allowOverlap="1">
              <wp:simplePos x="0" y="0"/>
              <wp:positionH relativeFrom="margin">
                <wp:posOffset>2386330</wp:posOffset>
              </wp:positionH>
              <wp:positionV relativeFrom="paragraph">
                <wp:posOffset>0</wp:posOffset>
              </wp:positionV>
              <wp:extent cx="681990" cy="563245"/>
              <wp:effectExtent l="0" t="0" r="0" b="0"/>
              <wp:wrapThrough wrapText="bothSides">
                <wp:wrapPolygon>
                  <wp:start x="0" y="0"/>
                  <wp:lineTo x="0" y="21600"/>
                  <wp:lineTo x="21600" y="21600"/>
                  <wp:lineTo x="21600" y="0"/>
                  <wp:lineTo x="0" y="0"/>
                </wp:wrapPolygon>
              </wp:wrapThrough>
              <wp:docPr id="8" name="文本框 8"/>
              <wp:cNvGraphicFramePr/>
              <a:graphic xmlns:a="http://schemas.openxmlformats.org/drawingml/2006/main">
                <a:graphicData uri="http://schemas.microsoft.com/office/word/2010/wordprocessingShape">
                  <wps:wsp>
                    <wps:cNvSpPr txBox="1"/>
                    <wps:spPr>
                      <a:xfrm>
                        <a:off x="0" y="0"/>
                        <a:ext cx="681990" cy="5632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7.9pt;margin-top:0pt;height:44.35pt;width:53.7pt;mso-position-horizontal-relative:margin;mso-wrap-distance-left:9pt;mso-wrap-distance-right:9pt;z-index:-251653120;mso-width-relative:page;mso-height-relative:page;" filled="f" stroked="f" coordsize="21600,21600" o:gfxdata="UEsDBAoAAAAAAIdO4kAAAAAAAAAAAAAAAAAEAAAAZHJzL1BLAwQUAAAACACHTuJAwkSGFdcAAAAH&#10;AQAADwAAAGRycy9kb3ducmV2LnhtbE3PTU/DMAwG4DsS/yEyEjeWdANWlaY78HEDBgMkuKWNaSvy&#10;UTVuN/495gRH67VePy43B+/EjGPqY9CQLRQIDE20fWg1vL7cneUgEplgjYsBNXxjgk11fFSawsZ9&#10;eMZ5R63gkpAKo6EjGgopU9OhN2kRBwycfcbRG+JxbKUdzZ7LvZNLpS6lN33gC50Z8LrD5ms3eQ3u&#10;PY33taKP+aZ9oKetnN5us0etT08ydQWC8EB/y/DLZzpUbKrjFGwSTsNqfcF00sAfcXyer5Ygag15&#10;vgZZlfK/v/oBUEsDBBQAAAAIAIdO4kCAZFflGgIAABMEAAAOAAAAZHJzL2Uyb0RvYy54bWytU8GO&#10;0zAQvSPxD5bvNG2XVrtV01XZVRFSxa5UEGfXsRtLtsfYbpPyAfAHnLhw57v6HYydpouAE+LiTGbG&#10;M/PePM9vW6PJQfigwJZ0NBhSIiyHStldSd+/W724piREZiumwYqSHkWgt4vnz+aNm4kx1KAr4QkW&#10;sWHWuJLWMbpZUQReC8PCAJywGJTgDYv463dF5VmD1Y0uxsPhtGjAV84DFyGg974L0kWuL6Xg8UHK&#10;ICLRJcXZYj59PrfpLBZzNtt55mrFz2Owf5jCMGWx6aXUPYuM7L36o5RR3EMAGQccTAFSKi4yBkQz&#10;Gv6GZlMzJzIWJCe4C03h/5Xlbw+PnqiqpLgoywyu6PT1y+nbj9P3z+Q60dO4MMOsjcO82L6CFtfc&#10;+wM6E+pWepO+iIdgHIk+XsgVbSQcndPr0c0NRjiGJtOr8ctJqlI8XXY+xNcCDElGST3uLlPKDusQ&#10;u9Q+JfWysFJa5/1pSxpscDUZ5guXCBbXFnskCN2oyYrttj3j2kJ1RFgeOl0Ex1cKm69ZiI/MoxBw&#10;XhR3fMBDasAmcLYoqcF/+ps/5eN+MEpJg8Iqafi4Z15Qot9Y3FxSYW/43tj2ht2bO0CtjvDZOJ5N&#10;vOCj7k3pwXxAzS9TFwwxy7FXSWNv3sVO3vhmuFguc9LeebWruwuoO8fi2m4cT206Kpf7CFJllhNF&#10;HS9n5lB5eU/nV5Kk/et/znp6y4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kSGFdcAAAAHAQAA&#10;DwAAAAAAAAABACAAAAAiAAAAZHJzL2Rvd25yZXYueG1sUEsBAhQAFAAAAAgAh07iQIBkV+UaAgAA&#10;EwQAAA4AAAAAAAAAAQAgAAAAJgEAAGRycy9lMm9Eb2MueG1sUEsFBgAAAAAGAAYAWQEAALIFAAAA&#10;AA==&#10;">
              <v:fill on="f" focussize="0,0"/>
              <v:stroke on="f" weight="0.5pt"/>
              <v:imagedata o:title=""/>
              <o:lock v:ext="edit" aspectratio="f"/>
              <v:textbox inset="0mm,0mm,0mm,0mm">
                <w:txbxContent>
                  <w:p/>
                </w:txbxContent>
              </v:textbox>
              <w10:wrap type="through"/>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0" w:leftChars="0" w:firstLine="0" w:firstLineChars="0"/>
                            <w:rPr>
                              <w:rFonts w:hint="default" w:eastAsia="FangSong_GB2312"/>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ind w:left="0" w:leftChars="0" w:firstLine="0" w:firstLineChars="0"/>
                      <w:rPr>
                        <w:rFonts w:hint="default" w:eastAsia="FangSong_GB2312"/>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4EB29ED"/>
    <w:rsid w:val="2DC801E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exact"/>
      <w:ind w:firstLine="880" w:firstLineChars="200"/>
      <w:jc w:val="both"/>
    </w:pPr>
    <w:rPr>
      <w:rFonts w:ascii="Calibri" w:hAnsi="Calibri" w:eastAsia="FangSong_GB2312" w:cs="Times New Roman"/>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widowControl w:val="0"/>
      <w:spacing w:after="120" w:line="240" w:lineRule="auto"/>
      <w:ind w:left="420" w:leftChars="200"/>
      <w:jc w:val="both"/>
    </w:pPr>
    <w:rPr>
      <w:rFonts w:ascii="Calibri" w:hAnsi="Calibri" w:eastAsia="宋体" w:cs="Times New Roman"/>
      <w:kern w:val="2"/>
      <w:sz w:val="21"/>
    </w:rPr>
  </w:style>
  <w:style w:type="paragraph" w:styleId="3">
    <w:name w:val="Normal Indent"/>
    <w:basedOn w:val="1"/>
    <w:uiPriority w:val="0"/>
    <w:pPr>
      <w:spacing w:line="360" w:lineRule="auto"/>
      <w:ind w:firstLine="200"/>
    </w:pPr>
    <w:rPr>
      <w:rFonts w:ascii="Calibri" w:hAnsi="Calibri" w:eastAsia="宋体"/>
      <w:sz w:val="20"/>
    </w:rPr>
  </w:style>
  <w:style w:type="paragraph" w:styleId="4">
    <w:name w:val="index 5"/>
    <w:basedOn w:val="1"/>
    <w:next w:val="1"/>
    <w:uiPriority w:val="0"/>
    <w:pPr>
      <w:ind w:left="1680"/>
    </w:pPr>
  </w:style>
  <w:style w:type="paragraph" w:styleId="5">
    <w:name w:val="footer"/>
    <w:basedOn w:val="1"/>
    <w:next w:val="4"/>
    <w:uiPriority w:val="0"/>
    <w:pPr>
      <w:tabs>
        <w:tab w:val="center" w:pos="4153"/>
        <w:tab w:val="right" w:pos="8306"/>
      </w:tabs>
      <w:snapToGrid w:val="0"/>
      <w:jc w:val="left"/>
    </w:pPr>
    <w:rPr>
      <w:sz w:val="18"/>
    </w:rPr>
  </w:style>
  <w:style w:type="paragraph" w:customStyle="1" w:styleId="8">
    <w:name w:val="p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lwr</cp:lastModifiedBy>
  <dcterms:modified xsi:type="dcterms:W3CDTF">2023-06-08T10:53:01Z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