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云评审项目负责人信息统计表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u w:val="single"/>
          <w:lang w:val="en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地</w:t>
      </w:r>
      <w:r>
        <w:rPr>
          <w:rFonts w:hint="default" w:ascii="楷体_GB2312" w:hAnsi="楷体_GB2312" w:eastAsia="楷体_GB2312" w:cs="楷体_GB2312"/>
          <w:sz w:val="28"/>
          <w:szCs w:val="28"/>
          <w:lang w:val="en" w:eastAsia="zh-CN"/>
        </w:rPr>
        <w:t>(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州、市</w:t>
      </w:r>
      <w:r>
        <w:rPr>
          <w:rFonts w:hint="default" w:ascii="楷体_GB2312" w:hAnsi="楷体_GB2312" w:eastAsia="楷体_GB2312" w:cs="楷体_GB2312"/>
          <w:sz w:val="28"/>
          <w:szCs w:val="28"/>
          <w:lang w:val="en" w:eastAsia="zh-CN"/>
        </w:rPr>
        <w:t>)</w:t>
      </w:r>
      <w:r>
        <w:rPr>
          <w:rFonts w:hint="eastAsia" w:ascii="楷体_GB2312" w:hAnsi="楷体_GB2312" w:eastAsia="楷体_GB2312" w:cs="楷体_GB2312"/>
          <w:sz w:val="28"/>
          <w:szCs w:val="28"/>
          <w:lang w:val="en" w:eastAsia="zh-CN"/>
        </w:rPr>
        <w:t>: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" w:eastAsia="zh-CN"/>
        </w:rPr>
        <w:t xml:space="preserve">      </w:t>
      </w:r>
      <w:r>
        <w:rPr>
          <w:rFonts w:hint="default" w:ascii="楷体_GB2312" w:hAnsi="楷体_GB2312" w:eastAsia="楷体_GB2312" w:cs="楷体_GB2312"/>
          <w:sz w:val="28"/>
          <w:szCs w:val="28"/>
          <w:u w:val="single"/>
          <w:lang w:val="en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" w:eastAsia="zh-CN"/>
        </w:rPr>
        <w:t xml:space="preserve">  </w:t>
      </w:r>
    </w:p>
    <w:tbl>
      <w:tblPr>
        <w:tblStyle w:val="7"/>
        <w:tblpPr w:leftFromText="180" w:rightFromText="180" w:vertAnchor="text" w:horzAnchor="page" w:tblpX="1563" w:tblpY="195"/>
        <w:tblOverlap w:val="never"/>
        <w:tblW w:w="13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181"/>
        <w:gridCol w:w="3073"/>
        <w:gridCol w:w="2036"/>
        <w:gridCol w:w="2319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2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eastAsia="zh-CN"/>
              </w:rPr>
              <w:t>移动电话</w:t>
            </w:r>
          </w:p>
        </w:tc>
        <w:tc>
          <w:tcPr>
            <w:tcW w:w="2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9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eastAsia="zh-CN"/>
              </w:rPr>
              <w:t>是否注册账号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3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18"/>
                <w:szCs w:val="21"/>
                <w:vertAlign w:val="baseline"/>
                <w:lang w:eastAsia="zh-CN"/>
              </w:rPr>
              <w:t>（已注册请填写账号）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3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18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3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18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3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18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3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18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3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18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3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18"/>
                <w:szCs w:val="21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40"/>
          <w:lang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40"/>
          <w:lang w:eastAsia="zh-CN"/>
        </w:rPr>
      </w:pPr>
      <w:r>
        <w:rPr>
          <w:rFonts w:hint="default" w:ascii="Times New Roman" w:hAnsi="Times New Roman" w:cs="Times New Roman"/>
          <w:sz w:val="32"/>
          <w:szCs w:val="40"/>
          <w:lang w:eastAsia="zh-CN"/>
        </w:rPr>
        <w:t>发文专用：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40"/>
          <w:lang w:eastAsia="zh-CN"/>
        </w:rPr>
        <w:t>请</w:t>
      </w: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自治区教育厅、科学技术厅、工业和信息化厅、自然资源厅、生态环境厅、住房和城乡建设厅、交通运输厅、水利厅、农业农村厅、商务厅、文化和旅游厅、卫生健康委员会、应急管理厅、国有资产监督管理委员会、机关事务管理局、林业和草原局</w:t>
      </w:r>
      <w:r>
        <w:rPr>
          <w:rFonts w:hint="default" w:ascii="Times New Roman" w:hAnsi="Times New Roman" w:cs="Times New Roman"/>
          <w:sz w:val="32"/>
          <w:szCs w:val="40"/>
          <w:lang w:eastAsia="zh-CN"/>
        </w:rPr>
        <w:t>转所属或管辖的各类企业、职业院校和行业协会。</w:t>
      </w:r>
    </w:p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9525</wp:posOffset>
              </wp:positionH>
              <wp:positionV relativeFrom="paragraph">
                <wp:posOffset>-197485</wp:posOffset>
              </wp:positionV>
              <wp:extent cx="5615940" cy="239395"/>
              <wp:effectExtent l="0" t="0" r="0" b="0"/>
              <wp:wrapNone/>
              <wp:docPr id="4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5940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left:0.75pt;margin-top:-15.55pt;height:18.85pt;width:442.2pt;mso-position-horizontal-relative:margin;z-index:251660288;mso-width-relative:page;mso-height-relative:page;" filled="f" stroked="f" coordsize="21600,21600" o:gfxdata="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BG0bzo1wAAAAcBAAAPAAAAAAAAAAEAIAAAACIAAABkcnMvZG93bnJldi54&#10;bWxQSwECFAAUAAAACACHTuJApCEfOIkBAAABAwAADgAAAAAAAAABACAAAAAmAQAAZHJzL2Uyb0Rv&#10;Yy54bWxQSwUGAAAAAAYABgBZAQAAIQUAAAAA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/>
                </w:txbxContent>
              </v:textbox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e&#10;U1DK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D&#10;f4+2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-197485</wp:posOffset>
              </wp:positionV>
              <wp:extent cx="5615940" cy="23939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5940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.5pt;margin-top:-15.55pt;height:18.85pt;width:442.2pt;mso-position-horizontal-relative:margin;z-index:251661312;mso-width-relative:page;mso-height-relative:page;" filled="f" stroked="f" coordsize="21600,21600" o:gfxdata="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AnXRs9kAAAAHAQAADwAAAAAAAAABACAAAAAiAAAAZHJzL2Rvd25yZXYu&#10;eG1sUEsBAhQAFAAAAAgAh07iQD+F9qSIAQAAAQMAAA4AAAAAAAAAAQAgAAAAKAEAAGRycy9lMm9E&#10;b2MueG1sUEsFBgAAAAAGAAYAWQEAACIFAAAAAA=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118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  <w:style w:type="paragraph" w:styleId="3">
    <w:name w:val="index 5"/>
    <w:basedOn w:val="1"/>
    <w:next w:val="1"/>
    <w:uiPriority w:val="0"/>
    <w:pPr>
      <w:ind w:left="1680"/>
    </w:pPr>
    <w:rPr>
      <w:rFonts w:ascii="Calibri" w:hAnsi="Calibri" w:eastAsia="宋体" w:cs="Times New Roman"/>
    </w:rPr>
  </w:style>
  <w:style w:type="paragraph" w:styleId="4">
    <w:name w:val="footer"/>
    <w:basedOn w:val="1"/>
    <w:next w:val="3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2022-04-15T12:49:05Z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