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kern w:val="0"/>
          <w:sz w:val="56"/>
          <w:szCs w:val="56"/>
          <w:lang w:eastAsia="zh-CN"/>
        </w:rPr>
        <w:t>自治区</w:t>
      </w:r>
      <w:r>
        <w:rPr>
          <w:rFonts w:hint="default" w:ascii="Times New Roman" w:hAnsi="Times New Roman" w:eastAsia="方正小标宋简体" w:cs="Times New Roman"/>
          <w:kern w:val="0"/>
          <w:sz w:val="56"/>
          <w:szCs w:val="56"/>
        </w:rPr>
        <w:t>高技能领军人才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56"/>
          <w:szCs w:val="56"/>
          <w:u w:val="none"/>
        </w:rPr>
      </w:pPr>
      <w:r>
        <w:rPr>
          <w:rFonts w:hint="default" w:ascii="Times New Roman" w:hAnsi="Times New Roman" w:eastAsia="方正小标宋简体" w:cs="Times New Roman"/>
          <w:spacing w:val="560"/>
          <w:kern w:val="0"/>
          <w:sz w:val="56"/>
          <w:szCs w:val="56"/>
          <w:u w:val="none"/>
          <w:fitText w:val="3920" w:id="0"/>
        </w:rPr>
        <w:t>申报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56"/>
          <w:szCs w:val="56"/>
          <w:u w:val="none"/>
          <w:fitText w:val="3920" w:id="0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242" w:firstLineChars="270"/>
        <w:textAlignment w:val="auto"/>
        <w:rPr>
          <w:rFonts w:hint="default" w:ascii="Times New Roman" w:hAnsi="Times New Roman" w:eastAsia="仿宋_GB2312" w:cs="Times New Roman"/>
          <w:spacing w:val="50"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pacing w:val="50"/>
          <w:sz w:val="36"/>
          <w:szCs w:val="36"/>
        </w:rPr>
        <w:t>申报单位</w:t>
      </w:r>
      <w:r>
        <w:rPr>
          <w:rFonts w:hint="default" w:ascii="Times New Roman" w:hAnsi="Times New Roman" w:eastAsia="仿宋_GB2312" w:cs="Times New Roman"/>
          <w:spacing w:val="50"/>
          <w:sz w:val="36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062" w:firstLineChars="295"/>
        <w:textAlignment w:val="auto"/>
        <w:rPr>
          <w:rFonts w:hint="default" w:ascii="Times New Roman" w:hAnsi="Times New Roman" w:eastAsia="仿宋_GB2312" w:cs="Times New Roman"/>
          <w:sz w:val="36"/>
          <w:szCs w:val="36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270" w:firstLineChars="353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候选人姓名</w:t>
      </w:r>
      <w:r>
        <w:rPr>
          <w:rFonts w:hint="default" w:ascii="Times New Roman" w:hAnsi="Times New Roman" w:eastAsia="仿宋_GB2312" w:cs="Times New Roman"/>
          <w:b w:val="0"/>
          <w:bCs/>
          <w:sz w:val="36"/>
          <w:szCs w:val="36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180" w:firstLineChars="328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288" w:firstLineChars="280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  <w:r>
        <w:rPr>
          <w:rFonts w:hint="default" w:ascii="Times New Roman" w:hAnsi="Times New Roman" w:eastAsia="仿宋_GB2312" w:cs="Times New Roman"/>
          <w:spacing w:val="50"/>
          <w:sz w:val="36"/>
          <w:szCs w:val="36"/>
        </w:rPr>
        <w:t>推荐单位</w:t>
      </w:r>
      <w:r>
        <w:rPr>
          <w:rFonts w:hint="default" w:ascii="Times New Roman" w:hAnsi="Times New Roman" w:eastAsia="仿宋_GB2312" w:cs="Times New Roman"/>
          <w:spacing w:val="50"/>
          <w:sz w:val="36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sz w:val="36"/>
          <w:szCs w:val="36"/>
        </w:rPr>
        <w:t>年  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tbl>
      <w:tblPr>
        <w:tblStyle w:val="6"/>
        <w:tblW w:w="969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079"/>
        <w:gridCol w:w="1804"/>
        <w:gridCol w:w="825"/>
        <w:gridCol w:w="96"/>
        <w:gridCol w:w="935"/>
        <w:gridCol w:w="720"/>
        <w:gridCol w:w="1230"/>
        <w:gridCol w:w="20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016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119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院校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  机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1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（工种）及等级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民营企业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事业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单位统一社会信用代码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218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个人简历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956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发明创造和技术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革新情况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（不超过200字）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806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科技攻关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作出突出贡献情况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（不超过200字）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761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培养技能人才和传授技艺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761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竞赛获奖情况和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荣誉称号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928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申报单位意见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064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行业主管单位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年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177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所在地人社部门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471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next w:val="3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2022-04-15T12:47:44Z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