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4" w:line="187" w:lineRule="auto"/>
        <w:rPr>
          <w:rFonts w:hint="default" w:ascii="Times New Roman" w:hAnsi="Times New Roman" w:eastAsia="黑体" w:cs="Times New Roman"/>
          <w:sz w:val="32"/>
          <w:szCs w:val="32"/>
        </w:rPr>
      </w:pPr>
      <w:r>
        <w:rPr>
          <w:rFonts w:hint="default" w:ascii="Times New Roman" w:hAnsi="Times New Roman" w:eastAsia="黑体" w:cs="Times New Roman"/>
          <w:spacing w:val="-16"/>
          <w:sz w:val="32"/>
          <w:szCs w:val="32"/>
        </w:rPr>
        <w:t>附件</w:t>
      </w:r>
    </w:p>
    <w:p>
      <w:pPr>
        <w:spacing w:before="321" w:line="582" w:lineRule="exact"/>
        <w:ind w:firstLine="4173"/>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8"/>
          <w:position w:val="1"/>
          <w:sz w:val="44"/>
          <w:szCs w:val="44"/>
        </w:rPr>
        <w:t>国家职业资格目录（2021</w:t>
      </w:r>
      <w:r>
        <w:rPr>
          <w:rFonts w:hint="default" w:ascii="Times New Roman" w:hAnsi="Times New Roman" w:eastAsia="方正小标宋_GBK" w:cs="Times New Roman"/>
          <w:spacing w:val="8"/>
          <w:position w:val="1"/>
          <w:sz w:val="44"/>
          <w:szCs w:val="44"/>
          <w:lang w:eastAsia="zh-CN"/>
        </w:rPr>
        <w:t>年版</w:t>
      </w:r>
      <w:r>
        <w:rPr>
          <w:rFonts w:hint="default" w:ascii="Times New Roman" w:hAnsi="Times New Roman" w:eastAsia="方正小标宋_GBK" w:cs="Times New Roman"/>
          <w:spacing w:val="8"/>
          <w:position w:val="1"/>
          <w:sz w:val="44"/>
          <w:szCs w:val="44"/>
        </w:rPr>
        <w:t>）</w:t>
      </w:r>
    </w:p>
    <w:p>
      <w:pPr>
        <w:bidi w:val="0"/>
        <w:jc w:val="center"/>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一、专业技术人员职业资格</w:t>
      </w:r>
    </w:p>
    <w:p>
      <w:pPr>
        <w:bidi w:val="0"/>
        <w:jc w:val="center"/>
        <w:rPr>
          <w:rFonts w:hint="default" w:ascii="Times New Roman" w:hAnsi="Times New Roman" w:eastAsia="黑体" w:cs="Times New Roman"/>
          <w:sz w:val="32"/>
          <w:szCs w:val="40"/>
        </w:rPr>
      </w:pPr>
      <w:r>
        <w:rPr>
          <w:rFonts w:hint="default" w:ascii="Times New Roman" w:hAnsi="Times New Roman" w:eastAsia="黑体" w:cs="Times New Roman"/>
          <w:sz w:val="32"/>
          <w:szCs w:val="40"/>
        </w:rPr>
        <w:t>（共计59项。其中准入类33项，水平评价类26项）</w:t>
      </w:r>
    </w:p>
    <w:p>
      <w:pPr>
        <w:spacing w:line="158" w:lineRule="exact"/>
        <w:rPr>
          <w:rFonts w:hint="default" w:ascii="Times New Roman" w:hAnsi="Times New Roman"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9" w:hRule="atLeast"/>
        </w:trPr>
        <w:tc>
          <w:tcPr>
            <w:tcW w:w="559" w:type="dxa"/>
            <w:textDirection w:val="tbRlV"/>
            <w:vAlign w:val="top"/>
          </w:tcPr>
          <w:p>
            <w:pPr>
              <w:spacing w:before="179" w:line="180" w:lineRule="auto"/>
              <w:ind w:firstLine="110"/>
              <w:rPr>
                <w:rFonts w:hint="default" w:ascii="Times New Roman" w:hAnsi="Times New Roman" w:eastAsia="黑体" w:cs="Times New Roman"/>
                <w:sz w:val="20"/>
                <w:szCs w:val="20"/>
              </w:rPr>
            </w:pPr>
            <w:r>
              <w:rPr>
                <w:rFonts w:hint="default" w:ascii="Times New Roman" w:hAnsi="Times New Roman" w:eastAsia="黑体" w:cs="Times New Roman"/>
                <w:spacing w:val="1"/>
                <w:sz w:val="20"/>
                <w:szCs w:val="20"/>
              </w:rPr>
              <w:t>序</w:t>
            </w:r>
            <w:r>
              <w:rPr>
                <w:rFonts w:hint="default" w:ascii="Times New Roman" w:hAnsi="Times New Roman" w:eastAsia="黑体" w:cs="Times New Roman"/>
                <w:spacing w:val="11"/>
                <w:sz w:val="20"/>
                <w:szCs w:val="20"/>
              </w:rPr>
              <w:t xml:space="preserve"> </w:t>
            </w:r>
            <w:r>
              <w:rPr>
                <w:rFonts w:hint="default" w:ascii="Times New Roman" w:hAnsi="Times New Roman" w:eastAsia="黑体" w:cs="Times New Roman"/>
                <w:spacing w:val="1"/>
                <w:sz w:val="20"/>
                <w:szCs w:val="20"/>
              </w:rPr>
              <w:t>号</w:t>
            </w:r>
          </w:p>
        </w:tc>
        <w:tc>
          <w:tcPr>
            <w:tcW w:w="4064" w:type="dxa"/>
            <w:vAlign w:val="top"/>
          </w:tcPr>
          <w:p>
            <w:pPr>
              <w:spacing w:before="267" w:line="186" w:lineRule="auto"/>
              <w:ind w:firstLine="1436"/>
              <w:rPr>
                <w:rFonts w:hint="default" w:ascii="Times New Roman" w:hAnsi="Times New Roman" w:eastAsia="黑体" w:cs="Times New Roman"/>
                <w:sz w:val="20"/>
                <w:szCs w:val="20"/>
              </w:rPr>
            </w:pPr>
            <w:r>
              <w:rPr>
                <w:rFonts w:hint="default" w:ascii="Times New Roman" w:hAnsi="Times New Roman" w:eastAsia="黑体" w:cs="Times New Roman"/>
                <w:spacing w:val="-1"/>
                <w:sz w:val="20"/>
                <w:szCs w:val="20"/>
              </w:rPr>
              <w:t>职业资格名称</w:t>
            </w:r>
          </w:p>
        </w:tc>
        <w:tc>
          <w:tcPr>
            <w:tcW w:w="2384" w:type="dxa"/>
            <w:vAlign w:val="top"/>
          </w:tcPr>
          <w:p>
            <w:pPr>
              <w:spacing w:before="110" w:line="312" w:lineRule="exact"/>
              <w:ind w:firstLine="802"/>
              <w:rPr>
                <w:rFonts w:hint="default" w:ascii="Times New Roman" w:hAnsi="Times New Roman" w:eastAsia="黑体" w:cs="Times New Roman"/>
                <w:sz w:val="20"/>
                <w:szCs w:val="20"/>
              </w:rPr>
            </w:pPr>
            <w:r>
              <w:rPr>
                <w:rFonts w:hint="default" w:ascii="Times New Roman" w:hAnsi="Times New Roman" w:eastAsia="黑体" w:cs="Times New Roman"/>
                <w:spacing w:val="-3"/>
                <w:position w:val="7"/>
                <w:sz w:val="20"/>
                <w:szCs w:val="20"/>
              </w:rPr>
              <w:t>实施部门</w:t>
            </w:r>
          </w:p>
          <w:p>
            <w:pPr>
              <w:spacing w:line="204" w:lineRule="auto"/>
              <w:ind w:firstLine="809"/>
              <w:rPr>
                <w:rFonts w:hint="default" w:ascii="Times New Roman" w:hAnsi="Times New Roman" w:eastAsia="黑体" w:cs="Times New Roman"/>
                <w:sz w:val="20"/>
                <w:szCs w:val="20"/>
              </w:rPr>
            </w:pPr>
            <w:r>
              <w:rPr>
                <w:rFonts w:hint="default" w:ascii="Times New Roman" w:hAnsi="Times New Roman" w:eastAsia="黑体" w:cs="Times New Roman"/>
                <w:spacing w:val="-6"/>
                <w:sz w:val="20"/>
                <w:szCs w:val="20"/>
              </w:rPr>
              <w:t>（单位）</w:t>
            </w:r>
          </w:p>
        </w:tc>
        <w:tc>
          <w:tcPr>
            <w:tcW w:w="1020" w:type="dxa"/>
            <w:vAlign w:val="top"/>
          </w:tcPr>
          <w:p>
            <w:pPr>
              <w:spacing w:before="110" w:line="312" w:lineRule="exact"/>
              <w:ind w:firstLine="323"/>
              <w:rPr>
                <w:rFonts w:hint="default" w:ascii="Times New Roman" w:hAnsi="Times New Roman" w:eastAsia="黑体" w:cs="Times New Roman"/>
                <w:sz w:val="20"/>
                <w:szCs w:val="20"/>
              </w:rPr>
            </w:pPr>
            <w:r>
              <w:rPr>
                <w:rFonts w:hint="default" w:ascii="Times New Roman" w:hAnsi="Times New Roman" w:eastAsia="黑体" w:cs="Times New Roman"/>
                <w:spacing w:val="-8"/>
                <w:position w:val="7"/>
                <w:sz w:val="20"/>
                <w:szCs w:val="20"/>
              </w:rPr>
              <w:t>资格</w:t>
            </w:r>
          </w:p>
          <w:p>
            <w:pPr>
              <w:spacing w:line="204" w:lineRule="auto"/>
              <w:ind w:firstLine="323"/>
              <w:rPr>
                <w:rFonts w:hint="default" w:ascii="Times New Roman" w:hAnsi="Times New Roman" w:eastAsia="黑体" w:cs="Times New Roman"/>
                <w:sz w:val="20"/>
                <w:szCs w:val="20"/>
              </w:rPr>
            </w:pPr>
            <w:r>
              <w:rPr>
                <w:rFonts w:hint="default" w:ascii="Times New Roman" w:hAnsi="Times New Roman" w:eastAsia="黑体" w:cs="Times New Roman"/>
                <w:spacing w:val="-8"/>
                <w:sz w:val="20"/>
                <w:szCs w:val="20"/>
              </w:rPr>
              <w:t>类别</w:t>
            </w:r>
          </w:p>
        </w:tc>
        <w:tc>
          <w:tcPr>
            <w:tcW w:w="6682" w:type="dxa"/>
            <w:vAlign w:val="top"/>
          </w:tcPr>
          <w:p>
            <w:pPr>
              <w:spacing w:before="267" w:line="186" w:lineRule="auto"/>
              <w:ind w:firstLine="2645"/>
              <w:rPr>
                <w:rFonts w:hint="default" w:ascii="Times New Roman" w:hAnsi="Times New Roman" w:eastAsia="黑体" w:cs="Times New Roman"/>
                <w:sz w:val="20"/>
                <w:szCs w:val="20"/>
              </w:rPr>
            </w:pPr>
            <w:r>
              <w:rPr>
                <w:rFonts w:hint="default" w:ascii="Times New Roman" w:hAnsi="Times New Roman" w:eastAsia="黑体" w:cs="Times New Roman"/>
                <w:spacing w:val="-6"/>
                <w:sz w:val="20"/>
                <w:szCs w:val="20"/>
              </w:rPr>
              <w:t>设</w:t>
            </w:r>
            <w:r>
              <w:rPr>
                <w:rFonts w:hint="default" w:ascii="Times New Roman" w:hAnsi="Times New Roman" w:eastAsia="黑体" w:cs="Times New Roman"/>
                <w:spacing w:val="4"/>
                <w:sz w:val="20"/>
                <w:szCs w:val="20"/>
              </w:rPr>
              <w:t xml:space="preserve">  </w:t>
            </w:r>
            <w:r>
              <w:rPr>
                <w:rFonts w:hint="default" w:ascii="Times New Roman" w:hAnsi="Times New Roman" w:eastAsia="黑体" w:cs="Times New Roman"/>
                <w:spacing w:val="-6"/>
                <w:sz w:val="20"/>
                <w:szCs w:val="20"/>
              </w:rPr>
              <w:t>定</w:t>
            </w:r>
            <w:r>
              <w:rPr>
                <w:rFonts w:hint="default" w:ascii="Times New Roman" w:hAnsi="Times New Roman" w:eastAsia="黑体" w:cs="Times New Roman"/>
                <w:spacing w:val="5"/>
                <w:sz w:val="20"/>
                <w:szCs w:val="20"/>
              </w:rPr>
              <w:t xml:space="preserve">  </w:t>
            </w:r>
            <w:r>
              <w:rPr>
                <w:rFonts w:hint="default" w:ascii="Times New Roman" w:hAnsi="Times New Roman" w:eastAsia="黑体" w:cs="Times New Roman"/>
                <w:spacing w:val="-6"/>
                <w:sz w:val="20"/>
                <w:szCs w:val="20"/>
              </w:rPr>
              <w:t>依</w:t>
            </w:r>
            <w:r>
              <w:rPr>
                <w:rFonts w:hint="default" w:ascii="Times New Roman" w:hAnsi="Times New Roman" w:eastAsia="黑体" w:cs="Times New Roman"/>
                <w:spacing w:val="5"/>
                <w:sz w:val="20"/>
                <w:szCs w:val="20"/>
              </w:rPr>
              <w:t xml:space="preserve">  </w:t>
            </w:r>
            <w:r>
              <w:rPr>
                <w:rFonts w:hint="default" w:ascii="Times New Roman" w:hAnsi="Times New Roman" w:eastAsia="黑体" w:cs="Times New Roman"/>
                <w:spacing w:val="-6"/>
                <w:sz w:val="20"/>
                <w:szCs w:val="20"/>
              </w:rPr>
              <w:t>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10" w:hRule="atLeast"/>
        </w:trPr>
        <w:tc>
          <w:tcPr>
            <w:tcW w:w="559" w:type="dxa"/>
            <w:vAlign w:val="top"/>
          </w:tcPr>
          <w:p>
            <w:pPr>
              <w:spacing w:line="294" w:lineRule="auto"/>
              <w:rPr>
                <w:rFonts w:hint="default" w:ascii="Times New Roman" w:hAnsi="Times New Roman" w:eastAsia="仿宋_GB2312" w:cs="Times New Roman"/>
                <w:sz w:val="21"/>
              </w:rPr>
            </w:pPr>
          </w:p>
          <w:p>
            <w:pPr>
              <w:spacing w:before="65" w:line="180" w:lineRule="auto"/>
              <w:ind w:firstLine="248"/>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4064" w:type="dxa"/>
            <w:vAlign w:val="top"/>
          </w:tcPr>
          <w:p>
            <w:pPr>
              <w:spacing w:line="267" w:lineRule="auto"/>
              <w:rPr>
                <w:rFonts w:hint="default" w:ascii="Times New Roman" w:hAnsi="Times New Roman" w:eastAsia="仿宋_GB2312" w:cs="Times New Roman"/>
                <w:sz w:val="21"/>
              </w:rPr>
            </w:pPr>
          </w:p>
          <w:p>
            <w:pPr>
              <w:spacing w:before="65" w:line="184" w:lineRule="auto"/>
              <w:ind w:firstLine="163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教师资格</w:t>
            </w:r>
          </w:p>
        </w:tc>
        <w:tc>
          <w:tcPr>
            <w:tcW w:w="2384" w:type="dxa"/>
            <w:vAlign w:val="top"/>
          </w:tcPr>
          <w:p>
            <w:pPr>
              <w:spacing w:line="267" w:lineRule="auto"/>
              <w:rPr>
                <w:rFonts w:hint="default" w:ascii="Times New Roman" w:hAnsi="Times New Roman" w:eastAsia="仿宋_GB2312" w:cs="Times New Roman"/>
                <w:sz w:val="21"/>
              </w:rPr>
            </w:pPr>
          </w:p>
          <w:p>
            <w:pPr>
              <w:spacing w:before="65" w:line="184" w:lineRule="auto"/>
              <w:ind w:firstLine="89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教育部</w:t>
            </w:r>
          </w:p>
        </w:tc>
        <w:tc>
          <w:tcPr>
            <w:tcW w:w="1020" w:type="dxa"/>
            <w:vAlign w:val="top"/>
          </w:tcPr>
          <w:p>
            <w:pPr>
              <w:spacing w:line="267"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58"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《中华人民共和国教师法》</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《教师资格条例》</w:t>
            </w:r>
          </w:p>
          <w:p>
            <w:pPr>
              <w:spacing w:before="89"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1"/>
                <w:sz w:val="20"/>
                <w:szCs w:val="20"/>
              </w:rPr>
              <w:t>《〈教师资格条例〉</w:t>
            </w:r>
            <w:r>
              <w:rPr>
                <w:rFonts w:hint="default" w:ascii="Times New Roman" w:hAnsi="Times New Roman" w:eastAsia="仿宋_GB2312" w:cs="Times New Roman"/>
                <w:spacing w:val="49"/>
                <w:sz w:val="20"/>
                <w:szCs w:val="20"/>
              </w:rPr>
              <w:t xml:space="preserve"> </w:t>
            </w:r>
            <w:r>
              <w:rPr>
                <w:rFonts w:hint="default" w:ascii="Times New Roman" w:hAnsi="Times New Roman" w:eastAsia="仿宋_GB2312" w:cs="Times New Roman"/>
                <w:spacing w:val="-11"/>
                <w:sz w:val="20"/>
                <w:szCs w:val="20"/>
              </w:rPr>
              <w:t>实施办法》</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11"/>
                <w:sz w:val="20"/>
                <w:szCs w:val="20"/>
              </w:rPr>
              <w:t>（教育部令</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11"/>
                <w:sz w:val="20"/>
                <w:szCs w:val="20"/>
              </w:rPr>
              <w:t>2000</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11"/>
                <w:sz w:val="20"/>
                <w:szCs w:val="20"/>
              </w:rPr>
              <w:t>年第</w:t>
            </w:r>
            <w:r>
              <w:rPr>
                <w:rFonts w:hint="default" w:ascii="Times New Roman" w:hAnsi="Times New Roman" w:eastAsia="仿宋_GB2312" w:cs="Times New Roman"/>
                <w:spacing w:val="-24"/>
                <w:sz w:val="20"/>
                <w:szCs w:val="20"/>
              </w:rPr>
              <w:t xml:space="preserve"> </w:t>
            </w:r>
            <w:r>
              <w:rPr>
                <w:rFonts w:hint="default" w:ascii="Times New Roman" w:hAnsi="Times New Roman" w:eastAsia="仿宋_GB2312" w:cs="Times New Roman"/>
                <w:spacing w:val="-11"/>
                <w:sz w:val="20"/>
                <w:szCs w:val="20"/>
              </w:rPr>
              <w:t>10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11"/>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499" w:hRule="atLeast"/>
        </w:trPr>
        <w:tc>
          <w:tcPr>
            <w:tcW w:w="559" w:type="dxa"/>
            <w:vAlign w:val="top"/>
          </w:tcPr>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before="65" w:line="180" w:lineRule="auto"/>
              <w:ind w:firstLine="236"/>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4064" w:type="dxa"/>
            <w:vAlign w:val="top"/>
          </w:tcPr>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before="65" w:line="184" w:lineRule="auto"/>
              <w:ind w:firstLine="143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法律职业资格</w:t>
            </w:r>
          </w:p>
        </w:tc>
        <w:tc>
          <w:tcPr>
            <w:tcW w:w="2384" w:type="dxa"/>
            <w:vAlign w:val="top"/>
          </w:tcPr>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before="65" w:line="184" w:lineRule="auto"/>
              <w:ind w:firstLine="903"/>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司法部</w:t>
            </w:r>
          </w:p>
        </w:tc>
        <w:tc>
          <w:tcPr>
            <w:tcW w:w="1020" w:type="dxa"/>
            <w:vAlign w:val="top"/>
          </w:tcPr>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58"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《中华人民共和国法官法》</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《中华人民共和国检察官法》</w:t>
            </w:r>
          </w:p>
          <w:p>
            <w:pPr>
              <w:spacing w:before="89"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《中华人民共和国公务员法》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《中华人民共和国律师法》</w:t>
            </w:r>
          </w:p>
          <w:p>
            <w:pPr>
              <w:spacing w:before="11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《中华人民共和国公证法》</w:t>
            </w:r>
          </w:p>
          <w:p>
            <w:pPr>
              <w:spacing w:before="11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《中华人民共和国仲裁法》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《中华人民共和国行政复议法》</w:t>
            </w:r>
          </w:p>
          <w:p>
            <w:pPr>
              <w:spacing w:before="11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《中华人民共和国行政处罚法》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8" w:hRule="atLeast"/>
        </w:trPr>
        <w:tc>
          <w:tcPr>
            <w:tcW w:w="559" w:type="dxa"/>
            <w:vAlign w:val="top"/>
          </w:tcPr>
          <w:p>
            <w:pPr>
              <w:spacing w:before="266" w:line="180" w:lineRule="auto"/>
              <w:ind w:firstLine="237"/>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4064" w:type="dxa"/>
            <w:vAlign w:val="top"/>
          </w:tcPr>
          <w:p>
            <w:pPr>
              <w:spacing w:before="235" w:line="184" w:lineRule="auto"/>
              <w:ind w:firstLine="45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中国委托公证人资格（香港、澳门）</w:t>
            </w:r>
          </w:p>
        </w:tc>
        <w:tc>
          <w:tcPr>
            <w:tcW w:w="2384" w:type="dxa"/>
            <w:vAlign w:val="top"/>
          </w:tcPr>
          <w:p>
            <w:pPr>
              <w:spacing w:before="235" w:line="184" w:lineRule="auto"/>
              <w:ind w:firstLine="903"/>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司法部</w:t>
            </w:r>
          </w:p>
        </w:tc>
        <w:tc>
          <w:tcPr>
            <w:tcW w:w="1020" w:type="dxa"/>
            <w:vAlign w:val="top"/>
          </w:tcPr>
          <w:p>
            <w:pPr>
              <w:spacing w:before="23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3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25" w:hRule="atLeast"/>
        </w:trPr>
        <w:tc>
          <w:tcPr>
            <w:tcW w:w="559" w:type="dxa"/>
            <w:vAlign w:val="top"/>
          </w:tcPr>
          <w:p>
            <w:pPr>
              <w:spacing w:before="238" w:line="180" w:lineRule="auto"/>
              <w:ind w:firstLine="232"/>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4</w:t>
            </w:r>
          </w:p>
        </w:tc>
        <w:tc>
          <w:tcPr>
            <w:tcW w:w="4064" w:type="dxa"/>
            <w:vAlign w:val="top"/>
          </w:tcPr>
          <w:p>
            <w:pPr>
              <w:spacing w:before="206" w:line="184" w:lineRule="auto"/>
              <w:ind w:firstLine="15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注册会计师</w:t>
            </w:r>
          </w:p>
        </w:tc>
        <w:tc>
          <w:tcPr>
            <w:tcW w:w="2384" w:type="dxa"/>
            <w:vAlign w:val="top"/>
          </w:tcPr>
          <w:p>
            <w:pPr>
              <w:spacing w:before="206" w:line="184" w:lineRule="auto"/>
              <w:ind w:firstLine="896"/>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财政部</w:t>
            </w:r>
          </w:p>
        </w:tc>
        <w:tc>
          <w:tcPr>
            <w:tcW w:w="1020" w:type="dxa"/>
            <w:vAlign w:val="top"/>
          </w:tcPr>
          <w:p>
            <w:pPr>
              <w:spacing w:before="20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0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《中华人民共和国注册会计师法》</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pgSz w:w="16839" w:h="11906" w:orient="landscape"/>
          <w:pgMar w:top="1012" w:right="703" w:bottom="1156" w:left="1420" w:header="0" w:footer="1040" w:gutter="0"/>
          <w:pgNumType w:fmt="numberInDash"/>
          <w:cols w:space="720" w:num="1"/>
        </w:sectPr>
      </w:pPr>
    </w:p>
    <w:p>
      <w:pPr>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1169"/>
        <w:gridCol w:w="289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40" w:hRule="atLeast"/>
        </w:trPr>
        <w:tc>
          <w:tcPr>
            <w:tcW w:w="560" w:type="dxa"/>
            <w:vAlign w:val="top"/>
          </w:tcPr>
          <w:p>
            <w:pPr>
              <w:spacing w:line="343" w:lineRule="auto"/>
              <w:rPr>
                <w:rFonts w:hint="default" w:ascii="Times New Roman" w:hAnsi="Times New Roman" w:eastAsia="仿宋_GB2312" w:cs="Times New Roman"/>
                <w:sz w:val="21"/>
              </w:rPr>
            </w:pPr>
          </w:p>
          <w:p>
            <w:pPr>
              <w:spacing w:before="65" w:line="180" w:lineRule="auto"/>
              <w:ind w:firstLine="237"/>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w:t>
            </w:r>
          </w:p>
        </w:tc>
        <w:tc>
          <w:tcPr>
            <w:tcW w:w="4063" w:type="dxa"/>
            <w:gridSpan w:val="2"/>
            <w:vAlign w:val="top"/>
          </w:tcPr>
          <w:p>
            <w:pPr>
              <w:spacing w:line="313" w:lineRule="auto"/>
              <w:rPr>
                <w:rFonts w:hint="default" w:ascii="Times New Roman" w:hAnsi="Times New Roman" w:eastAsia="仿宋_GB2312" w:cs="Times New Roman"/>
                <w:sz w:val="21"/>
              </w:rPr>
            </w:pPr>
          </w:p>
          <w:p>
            <w:pPr>
              <w:spacing w:before="66" w:line="184" w:lineRule="auto"/>
              <w:ind w:firstLine="13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注册城乡规划师</w:t>
            </w:r>
          </w:p>
        </w:tc>
        <w:tc>
          <w:tcPr>
            <w:tcW w:w="2384" w:type="dxa"/>
            <w:vAlign w:val="top"/>
          </w:tcPr>
          <w:p>
            <w:pPr>
              <w:spacing w:before="110" w:line="184" w:lineRule="auto"/>
              <w:ind w:firstLine="728"/>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自然资源部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5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相关行业协会</w:t>
            </w:r>
          </w:p>
        </w:tc>
        <w:tc>
          <w:tcPr>
            <w:tcW w:w="1020" w:type="dxa"/>
            <w:vAlign w:val="top"/>
          </w:tcPr>
          <w:p>
            <w:pPr>
              <w:spacing w:line="313"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313" w:lineRule="auto"/>
              <w:rPr>
                <w:rFonts w:hint="default" w:ascii="Times New Roman" w:hAnsi="Times New Roman" w:eastAsia="仿宋_GB2312" w:cs="Times New Roman"/>
                <w:sz w:val="21"/>
              </w:rPr>
            </w:pPr>
          </w:p>
          <w:p>
            <w:pPr>
              <w:spacing w:before="6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《中华人民共和国城乡规划法》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69" w:hRule="atLeast"/>
        </w:trPr>
        <w:tc>
          <w:tcPr>
            <w:tcW w:w="560" w:type="dxa"/>
            <w:vAlign w:val="top"/>
          </w:tcPr>
          <w:p>
            <w:pPr>
              <w:spacing w:line="395" w:lineRule="auto"/>
              <w:rPr>
                <w:rFonts w:hint="default" w:ascii="Times New Roman" w:hAnsi="Times New Roman" w:eastAsia="仿宋_GB2312" w:cs="Times New Roman"/>
                <w:sz w:val="21"/>
              </w:rPr>
            </w:pPr>
          </w:p>
          <w:p>
            <w:pPr>
              <w:spacing w:before="65" w:line="180" w:lineRule="auto"/>
              <w:ind w:firstLine="235"/>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6</w:t>
            </w:r>
          </w:p>
        </w:tc>
        <w:tc>
          <w:tcPr>
            <w:tcW w:w="4063" w:type="dxa"/>
            <w:gridSpan w:val="2"/>
            <w:vAlign w:val="top"/>
          </w:tcPr>
          <w:p>
            <w:pPr>
              <w:spacing w:line="367" w:lineRule="auto"/>
              <w:rPr>
                <w:rFonts w:hint="default" w:ascii="Times New Roman" w:hAnsi="Times New Roman" w:eastAsia="仿宋_GB2312" w:cs="Times New Roman"/>
                <w:sz w:val="21"/>
              </w:rPr>
            </w:pPr>
          </w:p>
          <w:p>
            <w:pPr>
              <w:spacing w:before="66" w:line="184" w:lineRule="auto"/>
              <w:ind w:firstLine="15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注册测绘师</w:t>
            </w:r>
          </w:p>
        </w:tc>
        <w:tc>
          <w:tcPr>
            <w:tcW w:w="2384" w:type="dxa"/>
            <w:vAlign w:val="top"/>
          </w:tcPr>
          <w:p>
            <w:pPr>
              <w:spacing w:before="327" w:line="184" w:lineRule="auto"/>
              <w:ind w:firstLine="728"/>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自然资源部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367"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327"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《中华人民共和国测绘法》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《注册测绘师制度暂行规定》</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10"/>
                <w:sz w:val="20"/>
                <w:szCs w:val="20"/>
              </w:rPr>
              <w:t>（国人部发〔2007〕</w:t>
            </w:r>
            <w:r>
              <w:rPr>
                <w:rFonts w:hint="default" w:ascii="Times New Roman" w:hAnsi="Times New Roman" w:eastAsia="仿宋_GB2312" w:cs="Times New Roman"/>
                <w:spacing w:val="46"/>
                <w:sz w:val="20"/>
                <w:szCs w:val="20"/>
              </w:rPr>
              <w:t xml:space="preserve"> </w:t>
            </w:r>
            <w:r>
              <w:rPr>
                <w:rFonts w:hint="default" w:ascii="Times New Roman" w:hAnsi="Times New Roman" w:eastAsia="仿宋_GB2312" w:cs="Times New Roman"/>
                <w:spacing w:val="-10"/>
                <w:sz w:val="20"/>
                <w:szCs w:val="20"/>
              </w:rPr>
              <w:t>14</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0"/>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7" w:hRule="atLeast"/>
        </w:trPr>
        <w:tc>
          <w:tcPr>
            <w:tcW w:w="560" w:type="dxa"/>
            <w:vMerge w:val="restart"/>
            <w:tcBorders>
              <w:bottom w:val="nil"/>
            </w:tcBorders>
            <w:vAlign w:val="top"/>
          </w:tcPr>
          <w:p>
            <w:pPr>
              <w:spacing w:line="254" w:lineRule="auto"/>
              <w:rPr>
                <w:rFonts w:hint="default" w:ascii="Times New Roman" w:hAnsi="Times New Roman" w:eastAsia="仿宋_GB2312" w:cs="Times New Roman"/>
                <w:sz w:val="21"/>
              </w:rPr>
            </w:pPr>
          </w:p>
          <w:p>
            <w:pPr>
              <w:spacing w:line="255" w:lineRule="auto"/>
              <w:rPr>
                <w:rFonts w:hint="default" w:ascii="Times New Roman" w:hAnsi="Times New Roman" w:eastAsia="仿宋_GB2312" w:cs="Times New Roman"/>
                <w:sz w:val="21"/>
              </w:rPr>
            </w:pPr>
          </w:p>
          <w:p>
            <w:pPr>
              <w:spacing w:before="65" w:line="180" w:lineRule="auto"/>
              <w:ind w:firstLine="238"/>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7</w:t>
            </w:r>
          </w:p>
        </w:tc>
        <w:tc>
          <w:tcPr>
            <w:tcW w:w="1169" w:type="dxa"/>
            <w:vMerge w:val="restart"/>
            <w:tcBorders>
              <w:bottom w:val="nil"/>
            </w:tcBorders>
            <w:vAlign w:val="top"/>
          </w:tcPr>
          <w:p>
            <w:pPr>
              <w:spacing w:before="142" w:line="184" w:lineRule="auto"/>
              <w:ind w:firstLine="189"/>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核安全设</w:t>
            </w:r>
          </w:p>
          <w:p>
            <w:pPr>
              <w:spacing w:before="112" w:line="184" w:lineRule="auto"/>
              <w:ind w:firstLine="189"/>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备无损检</w:t>
            </w:r>
          </w:p>
          <w:p>
            <w:pPr>
              <w:spacing w:before="112" w:line="184" w:lineRule="auto"/>
              <w:ind w:firstLine="18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验人员资</w:t>
            </w:r>
          </w:p>
          <w:p>
            <w:pPr>
              <w:spacing w:before="112" w:line="184" w:lineRule="auto"/>
              <w:ind w:firstLine="487"/>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格</w:t>
            </w:r>
          </w:p>
        </w:tc>
        <w:tc>
          <w:tcPr>
            <w:tcW w:w="2894" w:type="dxa"/>
            <w:vAlign w:val="top"/>
          </w:tcPr>
          <w:p>
            <w:pPr>
              <w:spacing w:before="99" w:line="236" w:lineRule="auto"/>
              <w:ind w:left="1051" w:right="547" w:hanging="4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民用核安全设备无损</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2"/>
                <w:sz w:val="20"/>
                <w:szCs w:val="20"/>
              </w:rPr>
              <w:t>检验人员</w:t>
            </w:r>
          </w:p>
        </w:tc>
        <w:tc>
          <w:tcPr>
            <w:tcW w:w="2384" w:type="dxa"/>
            <w:vAlign w:val="top"/>
          </w:tcPr>
          <w:p>
            <w:pPr>
              <w:spacing w:before="255" w:line="184" w:lineRule="auto"/>
              <w:ind w:firstLine="6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生态环境部</w:t>
            </w:r>
          </w:p>
        </w:tc>
        <w:tc>
          <w:tcPr>
            <w:tcW w:w="1020" w:type="dxa"/>
            <w:vAlign w:val="top"/>
          </w:tcPr>
          <w:p>
            <w:pPr>
              <w:spacing w:before="25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5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《民用核安全设备监督管理条例》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6"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before="97" w:line="236" w:lineRule="auto"/>
              <w:ind w:left="850" w:right="146" w:hanging="68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国防科技工业军用核安全设备</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无损检验人员</w:t>
            </w:r>
          </w:p>
        </w:tc>
        <w:tc>
          <w:tcPr>
            <w:tcW w:w="2384" w:type="dxa"/>
            <w:vAlign w:val="top"/>
          </w:tcPr>
          <w:p>
            <w:pPr>
              <w:spacing w:before="253"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国防科工局</w:t>
            </w:r>
          </w:p>
        </w:tc>
        <w:tc>
          <w:tcPr>
            <w:tcW w:w="1020" w:type="dxa"/>
            <w:vAlign w:val="top"/>
          </w:tcPr>
          <w:p>
            <w:pPr>
              <w:spacing w:before="253"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5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《中华人民共和国核安全法》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6" w:hRule="atLeast"/>
        </w:trPr>
        <w:tc>
          <w:tcPr>
            <w:tcW w:w="560" w:type="dxa"/>
            <w:vMerge w:val="restart"/>
            <w:tcBorders>
              <w:bottom w:val="nil"/>
            </w:tcBorders>
            <w:vAlign w:val="top"/>
          </w:tcPr>
          <w:p>
            <w:pPr>
              <w:spacing w:line="253" w:lineRule="auto"/>
              <w:rPr>
                <w:rFonts w:hint="default" w:ascii="Times New Roman" w:hAnsi="Times New Roman" w:eastAsia="仿宋_GB2312" w:cs="Times New Roman"/>
                <w:sz w:val="21"/>
              </w:rPr>
            </w:pPr>
          </w:p>
          <w:p>
            <w:pPr>
              <w:spacing w:line="254" w:lineRule="auto"/>
              <w:rPr>
                <w:rFonts w:hint="default" w:ascii="Times New Roman" w:hAnsi="Times New Roman" w:eastAsia="仿宋_GB2312" w:cs="Times New Roman"/>
                <w:sz w:val="21"/>
              </w:rPr>
            </w:pPr>
          </w:p>
          <w:p>
            <w:pPr>
              <w:spacing w:before="65" w:line="180" w:lineRule="auto"/>
              <w:ind w:firstLine="234"/>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8</w:t>
            </w:r>
          </w:p>
        </w:tc>
        <w:tc>
          <w:tcPr>
            <w:tcW w:w="1169" w:type="dxa"/>
            <w:vMerge w:val="restart"/>
            <w:tcBorders>
              <w:bottom w:val="nil"/>
            </w:tcBorders>
            <w:vAlign w:val="top"/>
          </w:tcPr>
          <w:p>
            <w:pPr>
              <w:spacing w:before="298" w:line="184" w:lineRule="auto"/>
              <w:ind w:firstLine="189"/>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核设施操</w:t>
            </w:r>
          </w:p>
          <w:p>
            <w:pPr>
              <w:spacing w:before="112" w:line="184" w:lineRule="auto"/>
              <w:ind w:firstLine="19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纵人员资</w:t>
            </w:r>
          </w:p>
          <w:p>
            <w:pPr>
              <w:spacing w:before="112" w:line="184" w:lineRule="auto"/>
              <w:ind w:firstLine="487"/>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格</w:t>
            </w:r>
          </w:p>
        </w:tc>
        <w:tc>
          <w:tcPr>
            <w:tcW w:w="2894" w:type="dxa"/>
            <w:vAlign w:val="top"/>
          </w:tcPr>
          <w:p>
            <w:pPr>
              <w:spacing w:before="255" w:line="184" w:lineRule="auto"/>
              <w:ind w:firstLine="569"/>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民用核设施操纵人员</w:t>
            </w:r>
          </w:p>
        </w:tc>
        <w:tc>
          <w:tcPr>
            <w:tcW w:w="2384" w:type="dxa"/>
            <w:vAlign w:val="top"/>
          </w:tcPr>
          <w:p>
            <w:pPr>
              <w:spacing w:before="99" w:line="312" w:lineRule="exact"/>
              <w:ind w:firstLine="6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position w:val="7"/>
                <w:sz w:val="20"/>
                <w:szCs w:val="20"/>
              </w:rPr>
              <w:t>生态环境部</w:t>
            </w:r>
          </w:p>
          <w:p>
            <w:pPr>
              <w:spacing w:line="20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国家能源局</w:t>
            </w:r>
          </w:p>
        </w:tc>
        <w:tc>
          <w:tcPr>
            <w:tcW w:w="1020" w:type="dxa"/>
            <w:vAlign w:val="top"/>
          </w:tcPr>
          <w:p>
            <w:pPr>
              <w:spacing w:before="25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5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《中华人民共和国民用核设施安全监督管理条例》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7"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before="101" w:line="236" w:lineRule="auto"/>
              <w:ind w:left="1049" w:right="348" w:hanging="68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国防科技工业军用核设施</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2"/>
                <w:sz w:val="20"/>
                <w:szCs w:val="20"/>
              </w:rPr>
              <w:t>操纵人员</w:t>
            </w:r>
          </w:p>
        </w:tc>
        <w:tc>
          <w:tcPr>
            <w:tcW w:w="2384" w:type="dxa"/>
            <w:vAlign w:val="top"/>
          </w:tcPr>
          <w:p>
            <w:pPr>
              <w:spacing w:before="257"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国防科工局</w:t>
            </w:r>
          </w:p>
        </w:tc>
        <w:tc>
          <w:tcPr>
            <w:tcW w:w="1020" w:type="dxa"/>
            <w:vAlign w:val="top"/>
          </w:tcPr>
          <w:p>
            <w:pPr>
              <w:spacing w:before="257"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57"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《中华人民共和国核安全法》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86" w:hRule="atLeast"/>
        </w:trPr>
        <w:tc>
          <w:tcPr>
            <w:tcW w:w="560" w:type="dxa"/>
            <w:vAlign w:val="top"/>
          </w:tcPr>
          <w:p>
            <w:pPr>
              <w:spacing w:line="450" w:lineRule="auto"/>
              <w:rPr>
                <w:rFonts w:hint="default" w:ascii="Times New Roman" w:hAnsi="Times New Roman" w:eastAsia="仿宋_GB2312" w:cs="Times New Roman"/>
                <w:sz w:val="21"/>
              </w:rPr>
            </w:pPr>
          </w:p>
          <w:p>
            <w:pPr>
              <w:spacing w:before="65" w:line="180" w:lineRule="auto"/>
              <w:ind w:firstLine="234"/>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w:t>
            </w:r>
          </w:p>
        </w:tc>
        <w:tc>
          <w:tcPr>
            <w:tcW w:w="4063" w:type="dxa"/>
            <w:gridSpan w:val="2"/>
            <w:vAlign w:val="top"/>
          </w:tcPr>
          <w:p>
            <w:pPr>
              <w:spacing w:line="422" w:lineRule="auto"/>
              <w:rPr>
                <w:rFonts w:hint="default" w:ascii="Times New Roman" w:hAnsi="Times New Roman" w:eastAsia="仿宋_GB2312" w:cs="Times New Roman"/>
                <w:sz w:val="21"/>
              </w:rPr>
            </w:pPr>
          </w:p>
          <w:p>
            <w:pPr>
              <w:spacing w:before="65" w:line="184" w:lineRule="auto"/>
              <w:ind w:firstLine="12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注册核安全工程师</w:t>
            </w:r>
          </w:p>
        </w:tc>
        <w:tc>
          <w:tcPr>
            <w:tcW w:w="2384" w:type="dxa"/>
            <w:vAlign w:val="top"/>
          </w:tcPr>
          <w:p>
            <w:pPr>
              <w:spacing w:line="285" w:lineRule="auto"/>
              <w:rPr>
                <w:rFonts w:hint="default" w:ascii="Times New Roman" w:hAnsi="Times New Roman" w:eastAsia="仿宋_GB2312" w:cs="Times New Roman"/>
                <w:sz w:val="21"/>
              </w:rPr>
            </w:pPr>
          </w:p>
          <w:p>
            <w:pPr>
              <w:spacing w:before="65" w:line="184" w:lineRule="auto"/>
              <w:ind w:firstLine="6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生态环境部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422"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85"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《中华人民共和国放射性污染防治法》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《注册核安全工程师执业资格制度暂行规定》</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8"/>
                <w:sz w:val="20"/>
                <w:szCs w:val="20"/>
              </w:rPr>
              <w:t>（人发〔2002〕</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8"/>
                <w:sz w:val="20"/>
                <w:szCs w:val="20"/>
              </w:rPr>
              <w:t>106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12" w:hRule="atLeast"/>
        </w:trPr>
        <w:tc>
          <w:tcPr>
            <w:tcW w:w="560" w:type="dxa"/>
            <w:vAlign w:val="top"/>
          </w:tcPr>
          <w:p>
            <w:pPr>
              <w:spacing w:line="339" w:lineRule="auto"/>
              <w:rPr>
                <w:rFonts w:hint="default" w:ascii="Times New Roman" w:hAnsi="Times New Roman" w:eastAsia="仿宋_GB2312" w:cs="Times New Roman"/>
                <w:sz w:val="21"/>
              </w:rPr>
            </w:pPr>
          </w:p>
          <w:p>
            <w:pPr>
              <w:spacing w:line="340"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10</w:t>
            </w:r>
          </w:p>
        </w:tc>
        <w:tc>
          <w:tcPr>
            <w:tcW w:w="4063" w:type="dxa"/>
            <w:gridSpan w:val="2"/>
            <w:vAlign w:val="top"/>
          </w:tcPr>
          <w:p>
            <w:pPr>
              <w:spacing w:line="326" w:lineRule="auto"/>
              <w:rPr>
                <w:rFonts w:hint="default" w:ascii="Times New Roman" w:hAnsi="Times New Roman" w:eastAsia="仿宋_GB2312" w:cs="Times New Roman"/>
                <w:sz w:val="21"/>
              </w:rPr>
            </w:pPr>
          </w:p>
          <w:p>
            <w:pPr>
              <w:spacing w:line="326" w:lineRule="auto"/>
              <w:rPr>
                <w:rFonts w:hint="default" w:ascii="Times New Roman" w:hAnsi="Times New Roman" w:eastAsia="仿宋_GB2312" w:cs="Times New Roman"/>
                <w:sz w:val="21"/>
              </w:rPr>
            </w:pPr>
          </w:p>
          <w:p>
            <w:pPr>
              <w:spacing w:before="66" w:line="184" w:lineRule="auto"/>
              <w:ind w:firstLine="15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注册建筑师</w:t>
            </w:r>
          </w:p>
        </w:tc>
        <w:tc>
          <w:tcPr>
            <w:tcW w:w="2384" w:type="dxa"/>
            <w:vAlign w:val="top"/>
          </w:tcPr>
          <w:p>
            <w:pPr>
              <w:spacing w:line="378" w:lineRule="auto"/>
              <w:rPr>
                <w:rFonts w:hint="default" w:ascii="Times New Roman" w:hAnsi="Times New Roman" w:eastAsia="仿宋_GB2312" w:cs="Times New Roman"/>
                <w:sz w:val="21"/>
              </w:rPr>
            </w:pPr>
          </w:p>
          <w:p>
            <w:pPr>
              <w:spacing w:before="65" w:line="184" w:lineRule="auto"/>
              <w:ind w:firstLine="197"/>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全国注册建筑师管理委</w:t>
            </w:r>
          </w:p>
          <w:p>
            <w:pPr>
              <w:spacing w:before="112" w:line="184" w:lineRule="auto"/>
              <w:ind w:firstLine="20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员会及省级注册建筑师</w:t>
            </w:r>
          </w:p>
          <w:p>
            <w:pPr>
              <w:spacing w:before="112" w:line="184" w:lineRule="auto"/>
              <w:ind w:firstLine="701"/>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管理委员会</w:t>
            </w:r>
          </w:p>
        </w:tc>
        <w:tc>
          <w:tcPr>
            <w:tcW w:w="1020" w:type="dxa"/>
            <w:vAlign w:val="top"/>
          </w:tcPr>
          <w:p>
            <w:pPr>
              <w:spacing w:line="326" w:lineRule="auto"/>
              <w:rPr>
                <w:rFonts w:hint="default" w:ascii="Times New Roman" w:hAnsi="Times New Roman" w:eastAsia="仿宋_GB2312" w:cs="Times New Roman"/>
                <w:sz w:val="21"/>
              </w:rPr>
            </w:pPr>
          </w:p>
          <w:p>
            <w:pPr>
              <w:spacing w:line="326"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41"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3"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《中华人民共和国注册建筑师条例》</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89"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《关于建立注册建筑师制度及有关工作的通知》</w:t>
            </w:r>
            <w:r>
              <w:rPr>
                <w:rFonts w:hint="default" w:ascii="Times New Roman" w:hAnsi="Times New Roman" w:eastAsia="仿宋_GB2312" w:cs="Times New Roman"/>
                <w:spacing w:val="5"/>
                <w:sz w:val="20"/>
                <w:szCs w:val="20"/>
              </w:rPr>
              <w:t xml:space="preserve"> </w:t>
            </w:r>
            <w:r>
              <w:rPr>
                <w:rFonts w:hint="default" w:ascii="Times New Roman" w:hAnsi="Times New Roman" w:eastAsia="仿宋_GB2312" w:cs="Times New Roman"/>
                <w:spacing w:val="-8"/>
                <w:sz w:val="20"/>
                <w:szCs w:val="20"/>
              </w:rPr>
              <w:t>（建设〔1994〕</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8"/>
                <w:sz w:val="20"/>
                <w:szCs w:val="20"/>
              </w:rPr>
              <w:t>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8"/>
                <w:sz w:val="20"/>
                <w:szCs w:val="20"/>
              </w:rPr>
              <w:t>598</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3" w:type="default"/>
          <w:pgSz w:w="16839" w:h="11906"/>
          <w:pgMar w:top="1012" w:right="703" w:bottom="1157" w:left="1420" w:header="0" w:footer="1040"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949" w:hRule="atLeast"/>
        </w:trPr>
        <w:tc>
          <w:tcPr>
            <w:tcW w:w="559" w:type="dxa"/>
            <w:vAlign w:val="top"/>
          </w:tcPr>
          <w:p>
            <w:pPr>
              <w:spacing w:line="295" w:lineRule="auto"/>
              <w:rPr>
                <w:rFonts w:hint="default" w:ascii="Times New Roman" w:hAnsi="Times New Roman" w:eastAsia="仿宋_GB2312" w:cs="Times New Roman"/>
                <w:sz w:val="21"/>
              </w:rPr>
            </w:pPr>
          </w:p>
          <w:p>
            <w:pPr>
              <w:spacing w:line="295" w:lineRule="auto"/>
              <w:rPr>
                <w:rFonts w:hint="default" w:ascii="Times New Roman" w:hAnsi="Times New Roman" w:eastAsia="仿宋_GB2312" w:cs="Times New Roman"/>
                <w:sz w:val="21"/>
              </w:rPr>
            </w:pPr>
          </w:p>
          <w:p>
            <w:pPr>
              <w:spacing w:line="295" w:lineRule="auto"/>
              <w:rPr>
                <w:rFonts w:hint="default" w:ascii="Times New Roman" w:hAnsi="Times New Roman" w:eastAsia="仿宋_GB2312" w:cs="Times New Roman"/>
                <w:sz w:val="21"/>
              </w:rPr>
            </w:pPr>
          </w:p>
          <w:p>
            <w:pPr>
              <w:spacing w:line="295"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11</w:t>
            </w:r>
          </w:p>
        </w:tc>
        <w:tc>
          <w:tcPr>
            <w:tcW w:w="4064" w:type="dxa"/>
            <w:vAlign w:val="top"/>
          </w:tcPr>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line="289" w:lineRule="auto"/>
              <w:rPr>
                <w:rFonts w:hint="default" w:ascii="Times New Roman" w:hAnsi="Times New Roman" w:eastAsia="仿宋_GB2312" w:cs="Times New Roman"/>
                <w:sz w:val="21"/>
              </w:rPr>
            </w:pPr>
          </w:p>
          <w:p>
            <w:pPr>
              <w:spacing w:before="65" w:line="184" w:lineRule="auto"/>
              <w:ind w:firstLine="153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监理工程师</w:t>
            </w:r>
          </w:p>
        </w:tc>
        <w:tc>
          <w:tcPr>
            <w:tcW w:w="2384" w:type="dxa"/>
            <w:vAlign w:val="top"/>
          </w:tcPr>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before="65" w:line="184" w:lineRule="auto"/>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p>
          <w:p>
            <w:pPr>
              <w:spacing w:before="112"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89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水利部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line="289"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8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《建设工程质量管理条例》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《监理工程师职业资格制度规定》</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9"/>
                <w:sz w:val="20"/>
                <w:szCs w:val="20"/>
              </w:rPr>
              <w:t>（建人规〔2020〕</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9"/>
                <w:sz w:val="20"/>
                <w:szCs w:val="20"/>
              </w:rPr>
              <w:t>3</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sz w:val="20"/>
                <w:szCs w:val="20"/>
              </w:rPr>
              <w:t>号）</w:t>
            </w:r>
          </w:p>
          <w:p>
            <w:pPr>
              <w:spacing w:before="113" w:line="288" w:lineRule="auto"/>
              <w:ind w:left="120" w:right="107" w:hanging="8"/>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《注册监理工程师管理规定》</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2006</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6"/>
                <w:sz w:val="20"/>
                <w:szCs w:val="20"/>
              </w:rPr>
              <w:t xml:space="preserve"> </w:t>
            </w:r>
            <w:r>
              <w:rPr>
                <w:rFonts w:hint="default" w:ascii="Times New Roman" w:hAnsi="Times New Roman" w:eastAsia="仿宋_GB2312" w:cs="Times New Roman"/>
                <w:spacing w:val="-5"/>
                <w:sz w:val="20"/>
                <w:szCs w:val="20"/>
              </w:rPr>
              <w:t>147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号，根据住房和城</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5"/>
                <w:sz w:val="20"/>
                <w:szCs w:val="20"/>
              </w:rPr>
              <w:t>2016</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5"/>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号修订）</w:t>
            </w:r>
          </w:p>
          <w:p>
            <w:pPr>
              <w:spacing w:before="3" w:line="287" w:lineRule="auto"/>
              <w:ind w:left="112" w:right="2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《公路水运工程监理企业资质管理规定》</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5"/>
                <w:sz w:val="20"/>
                <w:szCs w:val="20"/>
              </w:rPr>
              <w:t>（交通运输部令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2019</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37</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5"/>
                <w:sz w:val="20"/>
                <w:szCs w:val="20"/>
              </w:rPr>
              <w:t>号）</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《水利工程建设监理规定》（水利部令</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7"/>
                <w:sz w:val="20"/>
                <w:szCs w:val="20"/>
              </w:rPr>
              <w:t>2006</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7"/>
                <w:sz w:val="20"/>
                <w:szCs w:val="20"/>
              </w:rPr>
              <w:t>年第</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7"/>
                <w:sz w:val="20"/>
                <w:szCs w:val="20"/>
              </w:rPr>
              <w:t>28</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7"/>
                <w:sz w:val="20"/>
                <w:szCs w:val="20"/>
              </w:rPr>
              <w:t>号，根据水利部令</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7"/>
                <w:sz w:val="20"/>
                <w:szCs w:val="20"/>
              </w:rPr>
              <w:t>2017</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49</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9" w:hRule="atLeast"/>
        </w:trPr>
        <w:tc>
          <w:tcPr>
            <w:tcW w:w="559" w:type="dxa"/>
            <w:vAlign w:val="top"/>
          </w:tcPr>
          <w:p>
            <w:pPr>
              <w:spacing w:line="423"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12</w:t>
            </w:r>
          </w:p>
        </w:tc>
        <w:tc>
          <w:tcPr>
            <w:tcW w:w="4064" w:type="dxa"/>
            <w:vAlign w:val="top"/>
          </w:tcPr>
          <w:p>
            <w:pPr>
              <w:spacing w:line="396" w:lineRule="auto"/>
              <w:rPr>
                <w:rFonts w:hint="default" w:ascii="Times New Roman" w:hAnsi="Times New Roman" w:eastAsia="仿宋_GB2312" w:cs="Times New Roman"/>
                <w:sz w:val="21"/>
              </w:rPr>
            </w:pPr>
          </w:p>
          <w:p>
            <w:pPr>
              <w:spacing w:before="65" w:line="184" w:lineRule="auto"/>
              <w:ind w:firstLine="143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房地产估价师</w:t>
            </w:r>
          </w:p>
        </w:tc>
        <w:tc>
          <w:tcPr>
            <w:tcW w:w="2384" w:type="dxa"/>
            <w:vAlign w:val="top"/>
          </w:tcPr>
          <w:p>
            <w:pPr>
              <w:spacing w:line="259" w:lineRule="auto"/>
              <w:rPr>
                <w:rFonts w:hint="default" w:ascii="Times New Roman" w:hAnsi="Times New Roman" w:eastAsia="仿宋_GB2312" w:cs="Times New Roman"/>
                <w:sz w:val="21"/>
              </w:rPr>
            </w:pPr>
          </w:p>
          <w:p>
            <w:pPr>
              <w:spacing w:before="66" w:line="312" w:lineRule="exact"/>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position w:val="7"/>
                <w:sz w:val="20"/>
                <w:szCs w:val="20"/>
              </w:rPr>
              <w:t>住房城乡建设部</w:t>
            </w:r>
          </w:p>
          <w:p>
            <w:pPr>
              <w:spacing w:line="204" w:lineRule="auto"/>
              <w:ind w:firstLine="728"/>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自然资源部</w:t>
            </w:r>
          </w:p>
        </w:tc>
        <w:tc>
          <w:tcPr>
            <w:tcW w:w="1020" w:type="dxa"/>
            <w:vAlign w:val="top"/>
          </w:tcPr>
          <w:p>
            <w:pPr>
              <w:spacing w:line="39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396"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《中华人民共和国城市房地产管理法》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618" w:hRule="atLeast"/>
        </w:trPr>
        <w:tc>
          <w:tcPr>
            <w:tcW w:w="559" w:type="dxa"/>
            <w:vAlign w:val="top"/>
          </w:tcPr>
          <w:p>
            <w:pPr>
              <w:spacing w:line="298" w:lineRule="auto"/>
              <w:rPr>
                <w:rFonts w:hint="default" w:ascii="Times New Roman" w:hAnsi="Times New Roman" w:eastAsia="仿宋_GB2312" w:cs="Times New Roman"/>
                <w:sz w:val="21"/>
              </w:rPr>
            </w:pPr>
          </w:p>
          <w:p>
            <w:pPr>
              <w:spacing w:line="298"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13</w:t>
            </w:r>
          </w:p>
        </w:tc>
        <w:tc>
          <w:tcPr>
            <w:tcW w:w="4064" w:type="dxa"/>
            <w:vAlign w:val="top"/>
          </w:tcPr>
          <w:p>
            <w:pPr>
              <w:spacing w:line="284" w:lineRule="auto"/>
              <w:rPr>
                <w:rFonts w:hint="default" w:ascii="Times New Roman" w:hAnsi="Times New Roman" w:eastAsia="仿宋_GB2312" w:cs="Times New Roman"/>
                <w:sz w:val="21"/>
              </w:rPr>
            </w:pPr>
          </w:p>
          <w:p>
            <w:pPr>
              <w:spacing w:line="285" w:lineRule="auto"/>
              <w:rPr>
                <w:rFonts w:hint="default" w:ascii="Times New Roman" w:hAnsi="Times New Roman" w:eastAsia="仿宋_GB2312" w:cs="Times New Roman"/>
                <w:sz w:val="21"/>
              </w:rPr>
            </w:pPr>
          </w:p>
          <w:p>
            <w:pPr>
              <w:spacing w:before="65" w:line="184" w:lineRule="auto"/>
              <w:ind w:firstLine="15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造价工程师</w:t>
            </w:r>
          </w:p>
        </w:tc>
        <w:tc>
          <w:tcPr>
            <w:tcW w:w="2384" w:type="dxa"/>
            <w:vAlign w:val="top"/>
          </w:tcPr>
          <w:p>
            <w:pPr>
              <w:spacing w:before="244" w:line="184" w:lineRule="auto"/>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p>
          <w:p>
            <w:pPr>
              <w:spacing w:before="112"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89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水利部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84" w:lineRule="auto"/>
              <w:rPr>
                <w:rFonts w:hint="default" w:ascii="Times New Roman" w:hAnsi="Times New Roman" w:eastAsia="仿宋_GB2312" w:cs="Times New Roman"/>
                <w:sz w:val="21"/>
              </w:rPr>
            </w:pPr>
          </w:p>
          <w:p>
            <w:pPr>
              <w:spacing w:line="285"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44"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《造价工程师职业资格制度规定》</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9"/>
                <w:sz w:val="20"/>
                <w:szCs w:val="20"/>
              </w:rPr>
              <w:t>（建人〔2018〕</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9"/>
                <w:sz w:val="20"/>
                <w:szCs w:val="20"/>
              </w:rPr>
              <w:t>67</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9"/>
                <w:sz w:val="20"/>
                <w:szCs w:val="20"/>
              </w:rPr>
              <w:t>号）</w:t>
            </w:r>
          </w:p>
          <w:p>
            <w:pPr>
              <w:spacing w:before="113" w:line="288" w:lineRule="auto"/>
              <w:ind w:left="120" w:right="107" w:hanging="8"/>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《注册造价工程师管理办法》</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2006</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6"/>
                <w:sz w:val="20"/>
                <w:szCs w:val="20"/>
              </w:rPr>
              <w:t xml:space="preserve"> </w:t>
            </w:r>
            <w:r>
              <w:rPr>
                <w:rFonts w:hint="default" w:ascii="Times New Roman" w:hAnsi="Times New Roman" w:eastAsia="仿宋_GB2312" w:cs="Times New Roman"/>
                <w:spacing w:val="-5"/>
                <w:sz w:val="20"/>
                <w:szCs w:val="20"/>
              </w:rPr>
              <w:t>150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号，根据住房和城</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乡建设部令</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号、2020</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50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89" w:hRule="atLeast"/>
        </w:trPr>
        <w:tc>
          <w:tcPr>
            <w:tcW w:w="559" w:type="dxa"/>
            <w:vAlign w:val="top"/>
          </w:tcPr>
          <w:p>
            <w:pPr>
              <w:spacing w:line="296" w:lineRule="auto"/>
              <w:rPr>
                <w:rFonts w:hint="default" w:ascii="Times New Roman" w:hAnsi="Times New Roman" w:eastAsia="仿宋_GB2312" w:cs="Times New Roman"/>
                <w:sz w:val="21"/>
              </w:rPr>
            </w:pPr>
          </w:p>
          <w:p>
            <w:pPr>
              <w:spacing w:line="296" w:lineRule="auto"/>
              <w:rPr>
                <w:rFonts w:hint="default" w:ascii="Times New Roman" w:hAnsi="Times New Roman" w:eastAsia="仿宋_GB2312" w:cs="Times New Roman"/>
                <w:sz w:val="21"/>
              </w:rPr>
            </w:pPr>
          </w:p>
          <w:p>
            <w:pPr>
              <w:spacing w:line="296" w:lineRule="auto"/>
              <w:rPr>
                <w:rFonts w:hint="default" w:ascii="Times New Roman" w:hAnsi="Times New Roman" w:eastAsia="仿宋_GB2312" w:cs="Times New Roman"/>
                <w:sz w:val="21"/>
              </w:rPr>
            </w:pPr>
          </w:p>
          <w:p>
            <w:pPr>
              <w:spacing w:before="66"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14</w:t>
            </w:r>
          </w:p>
        </w:tc>
        <w:tc>
          <w:tcPr>
            <w:tcW w:w="4064" w:type="dxa"/>
            <w:vAlign w:val="top"/>
          </w:tcPr>
          <w:p>
            <w:pPr>
              <w:spacing w:line="287"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before="65" w:line="184" w:lineRule="auto"/>
              <w:ind w:firstLine="1738"/>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建造师</w:t>
            </w:r>
          </w:p>
        </w:tc>
        <w:tc>
          <w:tcPr>
            <w:tcW w:w="2384" w:type="dxa"/>
            <w:vAlign w:val="top"/>
          </w:tcPr>
          <w:p>
            <w:pPr>
              <w:spacing w:line="241" w:lineRule="auto"/>
              <w:rPr>
                <w:rFonts w:hint="default" w:ascii="Times New Roman" w:hAnsi="Times New Roman" w:eastAsia="仿宋_GB2312" w:cs="Times New Roman"/>
                <w:sz w:val="21"/>
              </w:rPr>
            </w:pPr>
          </w:p>
          <w:p>
            <w:pPr>
              <w:spacing w:line="242" w:lineRule="auto"/>
              <w:rPr>
                <w:rFonts w:hint="default" w:ascii="Times New Roman" w:hAnsi="Times New Roman" w:eastAsia="仿宋_GB2312" w:cs="Times New Roman"/>
                <w:sz w:val="21"/>
              </w:rPr>
            </w:pPr>
          </w:p>
          <w:p>
            <w:pPr>
              <w:spacing w:line="242" w:lineRule="auto"/>
              <w:rPr>
                <w:rFonts w:hint="default" w:ascii="Times New Roman" w:hAnsi="Times New Roman" w:eastAsia="仿宋_GB2312" w:cs="Times New Roman"/>
                <w:sz w:val="21"/>
              </w:rPr>
            </w:pPr>
          </w:p>
          <w:p>
            <w:pPr>
              <w:spacing w:before="65" w:line="288" w:lineRule="auto"/>
              <w:ind w:left="297" w:right="291" w:firstLine="19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r>
              <w:rPr>
                <w:rFonts w:hint="default" w:ascii="Times New Roman" w:hAnsi="Times New Roman" w:eastAsia="仿宋_GB2312" w:cs="Times New Roman"/>
                <w:spacing w:val="1"/>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287"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450"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3" w:line="288" w:lineRule="auto"/>
              <w:ind w:left="114" w:right="109"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《注册建造师管理规定》</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5"/>
                <w:sz w:val="20"/>
                <w:szCs w:val="20"/>
              </w:rPr>
              <w:t>2006</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153</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号，根据住房和城乡建</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设部令</w:t>
            </w:r>
            <w:r>
              <w:rPr>
                <w:rFonts w:hint="default" w:ascii="Times New Roman" w:hAnsi="Times New Roman" w:eastAsia="仿宋_GB2312" w:cs="Times New Roman"/>
                <w:spacing w:val="-26"/>
                <w:sz w:val="20"/>
                <w:szCs w:val="20"/>
              </w:rPr>
              <w:t xml:space="preserve"> </w:t>
            </w:r>
            <w:r>
              <w:rPr>
                <w:rFonts w:hint="default" w:ascii="Times New Roman" w:hAnsi="Times New Roman" w:eastAsia="仿宋_GB2312" w:cs="Times New Roman"/>
                <w:spacing w:val="-5"/>
                <w:sz w:val="20"/>
                <w:szCs w:val="20"/>
              </w:rPr>
              <w:t>2016</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5"/>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号修订）</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《建造师执业资格制度暂行规定》</w:t>
            </w:r>
            <w:r>
              <w:rPr>
                <w:rFonts w:hint="default" w:ascii="Times New Roman" w:hAnsi="Times New Roman" w:eastAsia="仿宋_GB2312" w:cs="Times New Roman"/>
                <w:spacing w:val="-7"/>
                <w:sz w:val="20"/>
                <w:szCs w:val="20"/>
              </w:rPr>
              <w:t xml:space="preserve"> </w:t>
            </w:r>
            <w:r>
              <w:rPr>
                <w:rFonts w:hint="default" w:ascii="Times New Roman" w:hAnsi="Times New Roman" w:eastAsia="仿宋_GB2312" w:cs="Times New Roman"/>
                <w:spacing w:val="-9"/>
                <w:sz w:val="20"/>
                <w:szCs w:val="20"/>
              </w:rPr>
              <w:t>（人发〔2002〕</w:t>
            </w:r>
            <w:r>
              <w:rPr>
                <w:rFonts w:hint="default" w:ascii="Times New Roman" w:hAnsi="Times New Roman" w:eastAsia="仿宋_GB2312" w:cs="Times New Roman"/>
                <w:spacing w:val="46"/>
                <w:sz w:val="20"/>
                <w:szCs w:val="20"/>
              </w:rPr>
              <w:t xml:space="preserve"> </w:t>
            </w:r>
            <w:r>
              <w:rPr>
                <w:rFonts w:hint="default" w:ascii="Times New Roman" w:hAnsi="Times New Roman" w:eastAsia="仿宋_GB2312" w:cs="Times New Roman"/>
                <w:spacing w:val="-9"/>
                <w:sz w:val="20"/>
                <w:szCs w:val="20"/>
              </w:rPr>
              <w:t>111</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4"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1169"/>
        <w:gridCol w:w="289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8" w:hRule="atLeast"/>
        </w:trPr>
        <w:tc>
          <w:tcPr>
            <w:tcW w:w="560" w:type="dxa"/>
            <w:vMerge w:val="restart"/>
            <w:tcBorders>
              <w:bottom w:val="nil"/>
            </w:tcBorders>
            <w:vAlign w:val="top"/>
          </w:tcPr>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15</w:t>
            </w:r>
          </w:p>
        </w:tc>
        <w:tc>
          <w:tcPr>
            <w:tcW w:w="1169"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18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勘察设计</w:t>
            </w:r>
          </w:p>
          <w:p>
            <w:pPr>
              <w:spacing w:before="112" w:line="184"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注册工程</w:t>
            </w:r>
          </w:p>
          <w:p>
            <w:pPr>
              <w:spacing w:before="112" w:line="184" w:lineRule="auto"/>
              <w:ind w:firstLine="49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师</w:t>
            </w:r>
          </w:p>
        </w:tc>
        <w:tc>
          <w:tcPr>
            <w:tcW w:w="2894"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5"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注册结构工程师</w:t>
            </w:r>
          </w:p>
        </w:tc>
        <w:tc>
          <w:tcPr>
            <w:tcW w:w="2384" w:type="dxa"/>
            <w:vAlign w:val="top"/>
          </w:tcPr>
          <w:p>
            <w:pPr>
              <w:spacing w:line="409" w:lineRule="auto"/>
              <w:rPr>
                <w:rFonts w:hint="default" w:ascii="Times New Roman" w:hAnsi="Times New Roman" w:eastAsia="仿宋_GB2312" w:cs="Times New Roman"/>
                <w:sz w:val="21"/>
              </w:rPr>
            </w:pPr>
          </w:p>
          <w:p>
            <w:pPr>
              <w:spacing w:before="65" w:line="288" w:lineRule="auto"/>
              <w:ind w:left="297" w:right="291" w:firstLine="19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r>
              <w:rPr>
                <w:rFonts w:hint="default" w:ascii="Times New Roman" w:hAnsi="Times New Roman" w:eastAsia="仿宋_GB2312" w:cs="Times New Roman"/>
                <w:spacing w:val="1"/>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Merge w:val="restart"/>
            <w:tcBorders>
              <w:bottom w:val="nil"/>
            </w:tcBorders>
            <w:vAlign w:val="top"/>
          </w:tcPr>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6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3" w:line="288"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《注册结构工程师执业资格制度暂行规定》</w:t>
            </w:r>
            <w:r>
              <w:rPr>
                <w:rFonts w:hint="default" w:ascii="Times New Roman" w:hAnsi="Times New Roman" w:eastAsia="仿宋_GB2312" w:cs="Times New Roman"/>
                <w:spacing w:val="19"/>
                <w:sz w:val="20"/>
                <w:szCs w:val="20"/>
              </w:rPr>
              <w:t xml:space="preserve"> </w:t>
            </w:r>
            <w:r>
              <w:rPr>
                <w:rFonts w:hint="default" w:ascii="Times New Roman" w:hAnsi="Times New Roman" w:eastAsia="仿宋_GB2312" w:cs="Times New Roman"/>
                <w:spacing w:val="-8"/>
                <w:sz w:val="20"/>
                <w:szCs w:val="20"/>
              </w:rPr>
              <w:t>（建设〔1997〕</w:t>
            </w:r>
            <w:r>
              <w:rPr>
                <w:rFonts w:hint="default" w:ascii="Times New Roman" w:hAnsi="Times New Roman" w:eastAsia="仿宋_GB2312" w:cs="Times New Roman"/>
                <w:spacing w:val="22"/>
                <w:sz w:val="20"/>
                <w:szCs w:val="20"/>
              </w:rPr>
              <w:t xml:space="preserve"> </w:t>
            </w:r>
            <w:r>
              <w:rPr>
                <w:rFonts w:hint="default" w:ascii="Times New Roman" w:hAnsi="Times New Roman" w:eastAsia="仿宋_GB2312" w:cs="Times New Roman"/>
                <w:spacing w:val="-8"/>
                <w:sz w:val="20"/>
                <w:szCs w:val="20"/>
              </w:rPr>
              <w:t>222</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35"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6"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注册土木工程师</w:t>
            </w:r>
          </w:p>
        </w:tc>
        <w:tc>
          <w:tcPr>
            <w:tcW w:w="2384" w:type="dxa"/>
            <w:vAlign w:val="top"/>
          </w:tcPr>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before="65" w:line="184" w:lineRule="auto"/>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p>
          <w:p>
            <w:pPr>
              <w:spacing w:before="112"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89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水利部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before="5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3" w:line="288"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line="288" w:lineRule="auto"/>
              <w:ind w:left="112" w:right="21"/>
              <w:rPr>
                <w:rFonts w:hint="default" w:ascii="Times New Roman" w:hAnsi="Times New Roman" w:eastAsia="仿宋_GB2312" w:cs="Times New Roman"/>
                <w:sz w:val="20"/>
                <w:szCs w:val="20"/>
              </w:rPr>
            </w:pPr>
            <w:r>
              <w:rPr>
                <w:rFonts w:hint="default" w:ascii="Times New Roman" w:hAnsi="Times New Roman" w:eastAsia="仿宋_GB2312" w:cs="Times New Roman"/>
                <w:spacing w:val="-11"/>
                <w:sz w:val="20"/>
                <w:szCs w:val="20"/>
              </w:rPr>
              <w:t>《注册土木工程师（岩土）</w:t>
            </w:r>
            <w:r>
              <w:rPr>
                <w:rFonts w:hint="default" w:ascii="Times New Roman" w:hAnsi="Times New Roman" w:eastAsia="仿宋_GB2312" w:cs="Times New Roman"/>
                <w:spacing w:val="-18"/>
                <w:sz w:val="20"/>
                <w:szCs w:val="20"/>
              </w:rPr>
              <w:t xml:space="preserve"> </w:t>
            </w:r>
            <w:r>
              <w:rPr>
                <w:rFonts w:hint="default" w:ascii="Times New Roman" w:hAnsi="Times New Roman" w:eastAsia="仿宋_GB2312" w:cs="Times New Roman"/>
                <w:spacing w:val="-11"/>
                <w:sz w:val="20"/>
                <w:szCs w:val="20"/>
              </w:rPr>
              <w:t>执业资格制度暂行规定》</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11"/>
                <w:sz w:val="20"/>
                <w:szCs w:val="20"/>
              </w:rPr>
              <w:t>（人发〔2002〕</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11"/>
                <w:sz w:val="20"/>
                <w:szCs w:val="20"/>
              </w:rPr>
              <w:t>35</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1"/>
                <w:sz w:val="20"/>
                <w:szCs w:val="20"/>
              </w:rPr>
              <w:t>号）</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6"/>
                <w:sz w:val="20"/>
                <w:szCs w:val="20"/>
              </w:rPr>
              <w:t>《注册土木工程师（水利水电工程）</w:t>
            </w:r>
            <w:r>
              <w:rPr>
                <w:rFonts w:hint="default" w:ascii="Times New Roman" w:hAnsi="Times New Roman" w:eastAsia="仿宋_GB2312" w:cs="Times New Roman"/>
                <w:spacing w:val="27"/>
                <w:sz w:val="20"/>
                <w:szCs w:val="20"/>
              </w:rPr>
              <w:t xml:space="preserve"> </w:t>
            </w:r>
            <w:r>
              <w:rPr>
                <w:rFonts w:hint="default" w:ascii="Times New Roman" w:hAnsi="Times New Roman" w:eastAsia="仿宋_GB2312" w:cs="Times New Roman"/>
                <w:spacing w:val="-6"/>
                <w:sz w:val="20"/>
                <w:szCs w:val="20"/>
              </w:rPr>
              <w:t>制度暂行规定》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6"/>
                <w:sz w:val="20"/>
                <w:szCs w:val="20"/>
              </w:rPr>
              <w:t>（国人部发〔2005〕</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6"/>
                <w:sz w:val="20"/>
                <w:szCs w:val="20"/>
              </w:rPr>
              <w:t>58</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6"/>
                <w:sz w:val="20"/>
                <w:szCs w:val="20"/>
              </w:rPr>
              <w:t>号）</w:t>
            </w:r>
          </w:p>
          <w:p>
            <w:pPr>
              <w:spacing w:before="1" w:line="235" w:lineRule="auto"/>
              <w:ind w:left="114" w:right="38"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《注册土木工程师（港口与航道工程）执业资格制度暂行规定》（人发〔2003〕</w:t>
            </w:r>
            <w:r>
              <w:rPr>
                <w:rFonts w:hint="default" w:ascii="Times New Roman" w:hAnsi="Times New Roman" w:eastAsia="仿宋_GB2312" w:cs="Times New Roman"/>
                <w:spacing w:val="69"/>
                <w:sz w:val="20"/>
                <w:szCs w:val="20"/>
              </w:rPr>
              <w:t xml:space="preserve"> </w:t>
            </w:r>
            <w:r>
              <w:rPr>
                <w:rFonts w:hint="default" w:ascii="Times New Roman" w:hAnsi="Times New Roman" w:eastAsia="仿宋_GB2312" w:cs="Times New Roman"/>
                <w:spacing w:val="-7"/>
                <w:sz w:val="20"/>
                <w:szCs w:val="20"/>
              </w:rPr>
              <w:t>27</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7"/>
                <w:sz w:val="20"/>
                <w:szCs w:val="20"/>
              </w:rPr>
              <w:t>号）</w:t>
            </w:r>
          </w:p>
          <w:p>
            <w:pPr>
              <w:spacing w:before="112" w:line="236" w:lineRule="auto"/>
              <w:ind w:left="126" w:right="38" w:hanging="14"/>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《勘察设计注册土木工程师（道路工程）</w:t>
            </w:r>
            <w:r>
              <w:rPr>
                <w:rFonts w:hint="default" w:ascii="Times New Roman" w:hAnsi="Times New Roman" w:eastAsia="仿宋_GB2312" w:cs="Times New Roman"/>
                <w:spacing w:val="-50"/>
                <w:sz w:val="20"/>
                <w:szCs w:val="20"/>
              </w:rPr>
              <w:t xml:space="preserve"> </w:t>
            </w:r>
            <w:r>
              <w:rPr>
                <w:rFonts w:hint="default" w:ascii="Times New Roman" w:hAnsi="Times New Roman" w:eastAsia="仿宋_GB2312" w:cs="Times New Roman"/>
                <w:spacing w:val="-9"/>
                <w:sz w:val="20"/>
                <w:szCs w:val="20"/>
              </w:rPr>
              <w:t>制度暂行规定》（国人部发〔2007〕</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sz w:val="20"/>
                <w:szCs w:val="20"/>
              </w:rPr>
              <w:t>18</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0"/>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4"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注册化工工程师</w:t>
            </w:r>
          </w:p>
        </w:tc>
        <w:tc>
          <w:tcPr>
            <w:tcW w:w="2384" w:type="dxa"/>
            <w:vMerge w:val="restart"/>
            <w:tcBorders>
              <w:bottom w:val="nil"/>
            </w:tcBorders>
            <w:vAlign w:val="top"/>
          </w:tcPr>
          <w:p>
            <w:pPr>
              <w:spacing w:line="274" w:lineRule="auto"/>
              <w:rPr>
                <w:rFonts w:hint="default" w:ascii="Times New Roman" w:hAnsi="Times New Roman" w:eastAsia="仿宋_GB2312" w:cs="Times New Roman"/>
                <w:sz w:val="21"/>
              </w:rPr>
            </w:pPr>
          </w:p>
          <w:p>
            <w:pPr>
              <w:spacing w:line="275" w:lineRule="auto"/>
              <w:rPr>
                <w:rFonts w:hint="default" w:ascii="Times New Roman" w:hAnsi="Times New Roman" w:eastAsia="仿宋_GB2312" w:cs="Times New Roman"/>
                <w:sz w:val="21"/>
              </w:rPr>
            </w:pPr>
          </w:p>
          <w:p>
            <w:pPr>
              <w:spacing w:line="275" w:lineRule="auto"/>
              <w:rPr>
                <w:rFonts w:hint="default" w:ascii="Times New Roman" w:hAnsi="Times New Roman" w:eastAsia="仿宋_GB2312" w:cs="Times New Roman"/>
                <w:sz w:val="21"/>
              </w:rPr>
            </w:pPr>
          </w:p>
          <w:p>
            <w:pPr>
              <w:spacing w:line="275" w:lineRule="auto"/>
              <w:rPr>
                <w:rFonts w:hint="default" w:ascii="Times New Roman" w:hAnsi="Times New Roman" w:eastAsia="仿宋_GB2312" w:cs="Times New Roman"/>
                <w:sz w:val="21"/>
              </w:rPr>
            </w:pPr>
          </w:p>
          <w:p>
            <w:pPr>
              <w:spacing w:before="65" w:line="288" w:lineRule="auto"/>
              <w:ind w:left="297" w:right="291" w:firstLine="19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r>
              <w:rPr>
                <w:rFonts w:hint="default" w:ascii="Times New Roman" w:hAnsi="Times New Roman" w:eastAsia="仿宋_GB2312" w:cs="Times New Roman"/>
                <w:spacing w:val="1"/>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before="60"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2" w:line="236"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《注册化工工程师执业资格制度暂行规定》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8"/>
                <w:sz w:val="20"/>
                <w:szCs w:val="20"/>
              </w:rPr>
              <w:t>（人发〔2003〕</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8"/>
                <w:sz w:val="20"/>
                <w:szCs w:val="20"/>
              </w:rPr>
              <w:t>26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7"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line="273"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before="65"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注册电气工程师</w:t>
            </w:r>
          </w:p>
        </w:tc>
        <w:tc>
          <w:tcPr>
            <w:tcW w:w="2384" w:type="dxa"/>
            <w:vMerge w:val="continue"/>
            <w:tcBorders>
              <w:top w:val="nil"/>
            </w:tcBorders>
            <w:vAlign w:val="top"/>
          </w:tcPr>
          <w:p>
            <w:pPr>
              <w:rPr>
                <w:rFonts w:hint="default" w:ascii="Times New Roman" w:hAnsi="Times New Roman" w:eastAsia="仿宋_GB2312" w:cs="Times New Roman"/>
                <w:sz w:val="21"/>
              </w:rPr>
            </w:pPr>
          </w:p>
        </w:tc>
        <w:tc>
          <w:tcPr>
            <w:tcW w:w="1020" w:type="dxa"/>
            <w:vMerge w:val="continue"/>
            <w:tcBorders>
              <w:top w:val="nil"/>
            </w:tcBorders>
            <w:vAlign w:val="top"/>
          </w:tcPr>
          <w:p>
            <w:pPr>
              <w:rPr>
                <w:rFonts w:hint="default" w:ascii="Times New Roman" w:hAnsi="Times New Roman" w:eastAsia="仿宋_GB2312" w:cs="Times New Roman"/>
                <w:sz w:val="21"/>
              </w:rPr>
            </w:pPr>
          </w:p>
        </w:tc>
        <w:tc>
          <w:tcPr>
            <w:tcW w:w="6682" w:type="dxa"/>
            <w:vAlign w:val="top"/>
          </w:tcPr>
          <w:p>
            <w:pPr>
              <w:spacing w:before="6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3" w:line="288"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《注册电气工程师执业资格制度暂行规定》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8"/>
                <w:sz w:val="20"/>
                <w:szCs w:val="20"/>
              </w:rPr>
              <w:t>（人发〔2003〕</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8"/>
                <w:sz w:val="20"/>
                <w:szCs w:val="20"/>
              </w:rPr>
              <w:t>25</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5" w:type="default"/>
          <w:pgSz w:w="16839" w:h="11906"/>
          <w:pgMar w:top="1012" w:right="703" w:bottom="1156" w:left="1420" w:header="0" w:footer="1039"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1169"/>
        <w:gridCol w:w="289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9" w:hRule="atLeast"/>
        </w:trPr>
        <w:tc>
          <w:tcPr>
            <w:tcW w:w="560" w:type="dxa"/>
            <w:vMerge w:val="restart"/>
            <w:tcBorders>
              <w:bottom w:val="nil"/>
            </w:tcBorders>
            <w:vAlign w:val="top"/>
          </w:tcPr>
          <w:p>
            <w:pPr>
              <w:spacing w:line="252"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line="253" w:lineRule="auto"/>
              <w:rPr>
                <w:rFonts w:hint="default" w:ascii="Times New Roman" w:hAnsi="Times New Roman" w:eastAsia="仿宋_GB2312" w:cs="Times New Roman"/>
                <w:sz w:val="21"/>
              </w:rPr>
            </w:pPr>
          </w:p>
          <w:p>
            <w:pPr>
              <w:spacing w:line="253" w:lineRule="auto"/>
              <w:rPr>
                <w:rFonts w:hint="default" w:ascii="Times New Roman" w:hAnsi="Times New Roman" w:eastAsia="仿宋_GB2312" w:cs="Times New Roman"/>
                <w:sz w:val="21"/>
              </w:rPr>
            </w:pPr>
          </w:p>
          <w:p>
            <w:pPr>
              <w:spacing w:before="66"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15</w:t>
            </w:r>
          </w:p>
        </w:tc>
        <w:tc>
          <w:tcPr>
            <w:tcW w:w="1169" w:type="dxa"/>
            <w:vMerge w:val="restart"/>
            <w:tcBorders>
              <w:bottom w:val="nil"/>
            </w:tcBorders>
            <w:vAlign w:val="top"/>
          </w:tcPr>
          <w:p>
            <w:pPr>
              <w:rPr>
                <w:rFonts w:hint="default" w:ascii="Times New Roman" w:hAnsi="Times New Roman" w:eastAsia="仿宋_GB2312" w:cs="Times New Roman"/>
                <w:sz w:val="21"/>
              </w:rPr>
            </w:pPr>
          </w:p>
          <w:p>
            <w:pPr>
              <w:rPr>
                <w:rFonts w:hint="default" w:ascii="Times New Roman" w:hAnsi="Times New Roman" w:eastAsia="仿宋_GB2312" w:cs="Times New Roman"/>
                <w:sz w:val="21"/>
              </w:rPr>
            </w:pPr>
          </w:p>
          <w:p>
            <w:pPr>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before="65" w:line="184" w:lineRule="auto"/>
              <w:ind w:firstLine="18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勘察设计</w:t>
            </w:r>
          </w:p>
          <w:p>
            <w:pPr>
              <w:spacing w:before="112" w:line="184"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注册工程</w:t>
            </w:r>
          </w:p>
          <w:p>
            <w:pPr>
              <w:spacing w:before="112" w:line="184" w:lineRule="auto"/>
              <w:ind w:firstLine="49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师</w:t>
            </w:r>
          </w:p>
        </w:tc>
        <w:tc>
          <w:tcPr>
            <w:tcW w:w="2894"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5" w:line="184" w:lineRule="auto"/>
              <w:ind w:firstLine="549"/>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注册公用设备工程师</w:t>
            </w:r>
          </w:p>
        </w:tc>
        <w:tc>
          <w:tcPr>
            <w:tcW w:w="2384" w:type="dxa"/>
            <w:vAlign w:val="top"/>
          </w:tcPr>
          <w:p>
            <w:pPr>
              <w:spacing w:line="409" w:lineRule="auto"/>
              <w:rPr>
                <w:rFonts w:hint="default" w:ascii="Times New Roman" w:hAnsi="Times New Roman" w:eastAsia="仿宋_GB2312" w:cs="Times New Roman"/>
                <w:sz w:val="21"/>
              </w:rPr>
            </w:pPr>
          </w:p>
          <w:p>
            <w:pPr>
              <w:spacing w:before="65" w:line="288" w:lineRule="auto"/>
              <w:ind w:left="297" w:right="291" w:firstLine="19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r>
              <w:rPr>
                <w:rFonts w:hint="default" w:ascii="Times New Roman" w:hAnsi="Times New Roman" w:eastAsia="仿宋_GB2312" w:cs="Times New Roman"/>
                <w:spacing w:val="1"/>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Merge w:val="restart"/>
            <w:tcBorders>
              <w:bottom w:val="nil"/>
            </w:tcBorders>
            <w:vAlign w:val="top"/>
          </w:tcPr>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6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3" w:line="288"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《注册公用设备工程师执业资格制度暂行规定》</w:t>
            </w:r>
            <w:r>
              <w:rPr>
                <w:rFonts w:hint="default" w:ascii="Times New Roman" w:hAnsi="Times New Roman" w:eastAsia="仿宋_GB2312" w:cs="Times New Roman"/>
                <w:spacing w:val="15"/>
                <w:sz w:val="20"/>
                <w:szCs w:val="20"/>
              </w:rPr>
              <w:t xml:space="preserve"> </w:t>
            </w:r>
            <w:r>
              <w:rPr>
                <w:rFonts w:hint="default" w:ascii="Times New Roman" w:hAnsi="Times New Roman" w:eastAsia="仿宋_GB2312" w:cs="Times New Roman"/>
                <w:spacing w:val="-8"/>
                <w:sz w:val="20"/>
                <w:szCs w:val="20"/>
              </w:rPr>
              <w:t>（人发〔2003〕</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8"/>
                <w:sz w:val="20"/>
                <w:szCs w:val="20"/>
              </w:rPr>
              <w:t>24</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4"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line="271" w:lineRule="auto"/>
              <w:rPr>
                <w:rFonts w:hint="default" w:ascii="Times New Roman" w:hAnsi="Times New Roman" w:eastAsia="仿宋_GB2312" w:cs="Times New Roman"/>
                <w:sz w:val="21"/>
              </w:rPr>
            </w:pPr>
          </w:p>
          <w:p>
            <w:pPr>
              <w:spacing w:line="271" w:lineRule="auto"/>
              <w:rPr>
                <w:rFonts w:hint="default" w:ascii="Times New Roman" w:hAnsi="Times New Roman" w:eastAsia="仿宋_GB2312" w:cs="Times New Roman"/>
                <w:sz w:val="21"/>
              </w:rPr>
            </w:pPr>
          </w:p>
          <w:p>
            <w:pPr>
              <w:spacing w:before="65"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注册环保工程师</w:t>
            </w:r>
          </w:p>
        </w:tc>
        <w:tc>
          <w:tcPr>
            <w:tcW w:w="2384" w:type="dxa"/>
            <w:vAlign w:val="top"/>
          </w:tcPr>
          <w:p>
            <w:pPr>
              <w:spacing w:line="267" w:lineRule="auto"/>
              <w:rPr>
                <w:rFonts w:hint="default" w:ascii="Times New Roman" w:hAnsi="Times New Roman" w:eastAsia="仿宋_GB2312" w:cs="Times New Roman"/>
                <w:sz w:val="21"/>
              </w:rPr>
            </w:pPr>
          </w:p>
          <w:p>
            <w:pPr>
              <w:spacing w:before="65" w:line="184" w:lineRule="auto"/>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p>
          <w:p>
            <w:pPr>
              <w:spacing w:before="112" w:line="184" w:lineRule="auto"/>
              <w:ind w:firstLine="6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生态环境部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Merge w:val="continue"/>
            <w:tcBorders>
              <w:top w:val="nil"/>
            </w:tcBorders>
            <w:vAlign w:val="top"/>
          </w:tcPr>
          <w:p>
            <w:pPr>
              <w:rPr>
                <w:rFonts w:hint="default" w:ascii="Times New Roman" w:hAnsi="Times New Roman" w:eastAsia="仿宋_GB2312" w:cs="Times New Roman"/>
                <w:sz w:val="21"/>
              </w:rPr>
            </w:pPr>
          </w:p>
        </w:tc>
        <w:tc>
          <w:tcPr>
            <w:tcW w:w="6682" w:type="dxa"/>
            <w:vAlign w:val="top"/>
          </w:tcPr>
          <w:p>
            <w:pPr>
              <w:spacing w:before="57"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《中华人民共和国建筑法》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《建设工程勘察设计管理条例》</w:t>
            </w:r>
          </w:p>
          <w:p>
            <w:pPr>
              <w:spacing w:before="113" w:line="288"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《勘察设计注册工程师管理规定》</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5"/>
                <w:sz w:val="20"/>
                <w:szCs w:val="20"/>
              </w:rPr>
              <w:t>（建设部令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2005</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5"/>
                <w:sz w:val="20"/>
                <w:szCs w:val="20"/>
              </w:rPr>
              <w:t>137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号，根据住房</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和城乡建设部令</w:t>
            </w:r>
            <w:r>
              <w:rPr>
                <w:rFonts w:hint="default" w:ascii="Times New Roman" w:hAnsi="Times New Roman" w:eastAsia="仿宋_GB2312" w:cs="Times New Roman"/>
                <w:spacing w:val="-21"/>
                <w:sz w:val="20"/>
                <w:szCs w:val="20"/>
              </w:rPr>
              <w:t xml:space="preserve"> </w:t>
            </w:r>
            <w:r>
              <w:rPr>
                <w:rFonts w:hint="default" w:ascii="Times New Roman" w:hAnsi="Times New Roman" w:eastAsia="仿宋_GB2312" w:cs="Times New Roman"/>
                <w:spacing w:val="-4"/>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32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号修订）</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《注册环保工程师制度暂行规定》</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9"/>
                <w:sz w:val="20"/>
                <w:szCs w:val="20"/>
              </w:rPr>
              <w:t>（国人部发〔2005〕</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56</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4" w:hRule="atLeast"/>
        </w:trPr>
        <w:tc>
          <w:tcPr>
            <w:tcW w:w="560" w:type="dxa"/>
            <w:vAlign w:val="top"/>
          </w:tcPr>
          <w:p>
            <w:pPr>
              <w:spacing w:line="324"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16</w:t>
            </w:r>
          </w:p>
        </w:tc>
        <w:tc>
          <w:tcPr>
            <w:tcW w:w="4063" w:type="dxa"/>
            <w:gridSpan w:val="2"/>
            <w:vAlign w:val="top"/>
          </w:tcPr>
          <w:p>
            <w:pPr>
              <w:spacing w:line="297" w:lineRule="auto"/>
              <w:rPr>
                <w:rFonts w:hint="default" w:ascii="Times New Roman" w:hAnsi="Times New Roman" w:eastAsia="仿宋_GB2312" w:cs="Times New Roman"/>
                <w:sz w:val="21"/>
              </w:rPr>
            </w:pPr>
          </w:p>
          <w:p>
            <w:pPr>
              <w:spacing w:before="66" w:line="184" w:lineRule="auto"/>
              <w:ind w:firstLine="15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注册验船师</w:t>
            </w:r>
          </w:p>
        </w:tc>
        <w:tc>
          <w:tcPr>
            <w:tcW w:w="2384" w:type="dxa"/>
            <w:vAlign w:val="top"/>
          </w:tcPr>
          <w:p>
            <w:pPr>
              <w:spacing w:before="247"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97"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9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《中华人民共和国船舶和海上设施检验条例》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《中华人民共和国渔业船舶检验条例》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《注册验船师制度暂行规定》</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9"/>
                <w:sz w:val="20"/>
                <w:szCs w:val="20"/>
              </w:rPr>
              <w:t>（国人部发〔2006〕</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9"/>
                <w:sz w:val="20"/>
                <w:szCs w:val="20"/>
              </w:rPr>
              <w:t>8</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9"/>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52" w:hRule="atLeast"/>
        </w:trPr>
        <w:tc>
          <w:tcPr>
            <w:tcW w:w="560" w:type="dxa"/>
            <w:vAlign w:val="top"/>
          </w:tcPr>
          <w:p>
            <w:pPr>
              <w:spacing w:line="433"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17</w:t>
            </w:r>
          </w:p>
        </w:tc>
        <w:tc>
          <w:tcPr>
            <w:tcW w:w="4063" w:type="dxa"/>
            <w:gridSpan w:val="2"/>
            <w:vAlign w:val="top"/>
          </w:tcPr>
          <w:p>
            <w:pPr>
              <w:spacing w:line="406" w:lineRule="auto"/>
              <w:rPr>
                <w:rFonts w:hint="default" w:ascii="Times New Roman" w:hAnsi="Times New Roman" w:eastAsia="仿宋_GB2312" w:cs="Times New Roman"/>
                <w:sz w:val="21"/>
              </w:rPr>
            </w:pPr>
          </w:p>
          <w:p>
            <w:pPr>
              <w:spacing w:before="65" w:line="184" w:lineRule="auto"/>
              <w:ind w:firstLine="63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船员资格（含船员、渔业船员）</w:t>
            </w:r>
          </w:p>
        </w:tc>
        <w:tc>
          <w:tcPr>
            <w:tcW w:w="2384" w:type="dxa"/>
            <w:vAlign w:val="top"/>
          </w:tcPr>
          <w:p>
            <w:pPr>
              <w:spacing w:line="270" w:lineRule="auto"/>
              <w:rPr>
                <w:rFonts w:hint="default" w:ascii="Times New Roman" w:hAnsi="Times New Roman" w:eastAsia="仿宋_GB2312" w:cs="Times New Roman"/>
                <w:sz w:val="21"/>
              </w:rPr>
            </w:pPr>
          </w:p>
          <w:p>
            <w:pPr>
              <w:spacing w:before="65" w:line="312" w:lineRule="exact"/>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position w:val="7"/>
                <w:sz w:val="20"/>
                <w:szCs w:val="20"/>
              </w:rPr>
              <w:t>交通运输部</w:t>
            </w:r>
          </w:p>
          <w:p>
            <w:pPr>
              <w:spacing w:line="204" w:lineRule="auto"/>
              <w:ind w:firstLine="6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农业农村部</w:t>
            </w:r>
          </w:p>
        </w:tc>
        <w:tc>
          <w:tcPr>
            <w:tcW w:w="1020" w:type="dxa"/>
            <w:vAlign w:val="top"/>
          </w:tcPr>
          <w:p>
            <w:pPr>
              <w:spacing w:line="40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59"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《中华人民共和国海上交通安全法》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《中华人民共和国船员条例》</w:t>
            </w:r>
          </w:p>
          <w:p>
            <w:pPr>
              <w:spacing w:before="113"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《中华人民共和国内河交通安全管理条例》</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《中华人民共和国渔港水域交通安全管理条例》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0" w:hRule="atLeast"/>
        </w:trPr>
        <w:tc>
          <w:tcPr>
            <w:tcW w:w="560" w:type="dxa"/>
            <w:vAlign w:val="top"/>
          </w:tcPr>
          <w:p>
            <w:pPr>
              <w:spacing w:line="288"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18</w:t>
            </w:r>
          </w:p>
        </w:tc>
        <w:tc>
          <w:tcPr>
            <w:tcW w:w="4063" w:type="dxa"/>
            <w:gridSpan w:val="2"/>
            <w:vAlign w:val="top"/>
          </w:tcPr>
          <w:p>
            <w:pPr>
              <w:spacing w:line="261" w:lineRule="auto"/>
              <w:rPr>
                <w:rFonts w:hint="default" w:ascii="Times New Roman" w:hAnsi="Times New Roman" w:eastAsia="仿宋_GB2312" w:cs="Times New Roman"/>
                <w:sz w:val="21"/>
              </w:rPr>
            </w:pPr>
          </w:p>
          <w:p>
            <w:pPr>
              <w:spacing w:before="65" w:line="184" w:lineRule="auto"/>
              <w:ind w:firstLine="16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执业兽医</w:t>
            </w:r>
          </w:p>
        </w:tc>
        <w:tc>
          <w:tcPr>
            <w:tcW w:w="2384" w:type="dxa"/>
            <w:vAlign w:val="top"/>
          </w:tcPr>
          <w:p>
            <w:pPr>
              <w:spacing w:line="261" w:lineRule="auto"/>
              <w:rPr>
                <w:rFonts w:hint="default" w:ascii="Times New Roman" w:hAnsi="Times New Roman" w:eastAsia="仿宋_GB2312" w:cs="Times New Roman"/>
                <w:sz w:val="21"/>
              </w:rPr>
            </w:pPr>
          </w:p>
          <w:p>
            <w:pPr>
              <w:spacing w:before="65" w:line="184" w:lineRule="auto"/>
              <w:ind w:firstLine="6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农业农村部</w:t>
            </w:r>
          </w:p>
        </w:tc>
        <w:tc>
          <w:tcPr>
            <w:tcW w:w="1020" w:type="dxa"/>
            <w:vAlign w:val="top"/>
          </w:tcPr>
          <w:p>
            <w:pPr>
              <w:spacing w:line="261"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61"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《中华人民共和国动物防疫法》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560" w:type="dxa"/>
            <w:vAlign w:val="top"/>
          </w:tcPr>
          <w:p>
            <w:pPr>
              <w:spacing w:line="298" w:lineRule="auto"/>
              <w:rPr>
                <w:rFonts w:hint="default" w:ascii="Times New Roman" w:hAnsi="Times New Roman" w:eastAsia="仿宋_GB2312" w:cs="Times New Roman"/>
                <w:sz w:val="21"/>
              </w:rPr>
            </w:pPr>
          </w:p>
          <w:p>
            <w:pPr>
              <w:spacing w:before="65" w:line="180" w:lineRule="auto"/>
              <w:ind w:firstLine="198"/>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19</w:t>
            </w:r>
          </w:p>
        </w:tc>
        <w:tc>
          <w:tcPr>
            <w:tcW w:w="4063" w:type="dxa"/>
            <w:gridSpan w:val="2"/>
            <w:vAlign w:val="top"/>
          </w:tcPr>
          <w:p>
            <w:pPr>
              <w:spacing w:line="271" w:lineRule="auto"/>
              <w:rPr>
                <w:rFonts w:hint="default" w:ascii="Times New Roman" w:hAnsi="Times New Roman" w:eastAsia="仿宋_GB2312" w:cs="Times New Roman"/>
                <w:sz w:val="21"/>
              </w:rPr>
            </w:pPr>
          </w:p>
          <w:p>
            <w:pPr>
              <w:spacing w:before="65" w:line="184" w:lineRule="auto"/>
              <w:ind w:firstLine="12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演出经纪人员资格</w:t>
            </w:r>
          </w:p>
        </w:tc>
        <w:tc>
          <w:tcPr>
            <w:tcW w:w="2384" w:type="dxa"/>
            <w:vAlign w:val="top"/>
          </w:tcPr>
          <w:p>
            <w:pPr>
              <w:spacing w:line="271" w:lineRule="auto"/>
              <w:rPr>
                <w:rFonts w:hint="default" w:ascii="Times New Roman" w:hAnsi="Times New Roman" w:eastAsia="仿宋_GB2312" w:cs="Times New Roman"/>
                <w:sz w:val="21"/>
              </w:rPr>
            </w:pPr>
          </w:p>
          <w:p>
            <w:pPr>
              <w:spacing w:before="65" w:line="184" w:lineRule="auto"/>
              <w:ind w:firstLine="5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文化和旅游部</w:t>
            </w:r>
          </w:p>
        </w:tc>
        <w:tc>
          <w:tcPr>
            <w:tcW w:w="1020" w:type="dxa"/>
            <w:vAlign w:val="top"/>
          </w:tcPr>
          <w:p>
            <w:pPr>
              <w:spacing w:line="271"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6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《营业性演出管理条例》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《营业性演出管理条例实施细则》</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3"/>
                <w:sz w:val="20"/>
                <w:szCs w:val="20"/>
              </w:rPr>
              <w:t>（文化部令</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3"/>
                <w:sz w:val="20"/>
                <w:szCs w:val="20"/>
              </w:rPr>
              <w:t>2009</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3"/>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3"/>
                <w:sz w:val="20"/>
                <w:szCs w:val="20"/>
              </w:rPr>
              <w:t>47</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3"/>
                <w:sz w:val="20"/>
                <w:szCs w:val="20"/>
              </w:rPr>
              <w:t>号，根据文化</w:t>
            </w:r>
          </w:p>
          <w:p>
            <w:pPr>
              <w:spacing w:before="112" w:line="184" w:lineRule="auto"/>
              <w:ind w:firstLine="114"/>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部令</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5"/>
                <w:sz w:val="20"/>
                <w:szCs w:val="20"/>
              </w:rPr>
              <w:t>2017</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5"/>
                <w:sz w:val="20"/>
                <w:szCs w:val="20"/>
              </w:rPr>
              <w:t>57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号修订）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7" w:hRule="atLeast"/>
        </w:trPr>
        <w:tc>
          <w:tcPr>
            <w:tcW w:w="560" w:type="dxa"/>
            <w:vAlign w:val="top"/>
          </w:tcPr>
          <w:p>
            <w:pPr>
              <w:spacing w:line="249"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20</w:t>
            </w:r>
          </w:p>
        </w:tc>
        <w:tc>
          <w:tcPr>
            <w:tcW w:w="4063" w:type="dxa"/>
            <w:gridSpan w:val="2"/>
            <w:vAlign w:val="top"/>
          </w:tcPr>
          <w:p>
            <w:pPr>
              <w:spacing w:before="316" w:line="184" w:lineRule="auto"/>
              <w:ind w:firstLine="1639"/>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导游资格</w:t>
            </w:r>
          </w:p>
        </w:tc>
        <w:tc>
          <w:tcPr>
            <w:tcW w:w="2384" w:type="dxa"/>
            <w:vAlign w:val="top"/>
          </w:tcPr>
          <w:p>
            <w:pPr>
              <w:spacing w:before="316" w:line="184" w:lineRule="auto"/>
              <w:ind w:firstLine="5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文化和旅游部</w:t>
            </w:r>
          </w:p>
        </w:tc>
        <w:tc>
          <w:tcPr>
            <w:tcW w:w="1020" w:type="dxa"/>
            <w:vAlign w:val="top"/>
          </w:tcPr>
          <w:p>
            <w:pPr>
              <w:spacing w:before="31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161"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《中华人民共和国旅游法》</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《导游人员管理条例》</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6" w:type="default"/>
          <w:pgSz w:w="16839" w:h="11906"/>
          <w:pgMar w:top="1012" w:right="703" w:bottom="1155"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1169"/>
        <w:gridCol w:w="289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9" w:hRule="atLeast"/>
        </w:trPr>
        <w:tc>
          <w:tcPr>
            <w:tcW w:w="560" w:type="dxa"/>
            <w:vMerge w:val="restart"/>
            <w:tcBorders>
              <w:bottom w:val="nil"/>
            </w:tcBorders>
            <w:vAlign w:val="top"/>
          </w:tcPr>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21</w:t>
            </w:r>
          </w:p>
        </w:tc>
        <w:tc>
          <w:tcPr>
            <w:tcW w:w="1169"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196"/>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医生资格</w:t>
            </w:r>
          </w:p>
        </w:tc>
        <w:tc>
          <w:tcPr>
            <w:tcW w:w="2894" w:type="dxa"/>
            <w:vAlign w:val="top"/>
          </w:tcPr>
          <w:p>
            <w:pPr>
              <w:spacing w:before="246" w:line="184" w:lineRule="auto"/>
              <w:ind w:firstLine="1259"/>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医师</w:t>
            </w:r>
          </w:p>
        </w:tc>
        <w:tc>
          <w:tcPr>
            <w:tcW w:w="2384"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51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国家卫生健康委</w:t>
            </w:r>
          </w:p>
        </w:tc>
        <w:tc>
          <w:tcPr>
            <w:tcW w:w="1020"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4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《中华人民共和国医师法》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before="241" w:line="184" w:lineRule="auto"/>
              <w:ind w:firstLine="105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乡村医生</w:t>
            </w:r>
          </w:p>
        </w:tc>
        <w:tc>
          <w:tcPr>
            <w:tcW w:w="2384" w:type="dxa"/>
            <w:vMerge w:val="continue"/>
            <w:tcBorders>
              <w:top w:val="nil"/>
              <w:bottom w:val="nil"/>
            </w:tcBorders>
            <w:vAlign w:val="top"/>
          </w:tcPr>
          <w:p>
            <w:pPr>
              <w:rPr>
                <w:rFonts w:hint="default" w:ascii="Times New Roman" w:hAnsi="Times New Roman" w:eastAsia="仿宋_GB2312" w:cs="Times New Roman"/>
                <w:sz w:val="21"/>
              </w:rPr>
            </w:pP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before="24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《乡村医生从业管理条例》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76"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line="339" w:lineRule="auto"/>
              <w:rPr>
                <w:rFonts w:hint="default" w:ascii="Times New Roman" w:hAnsi="Times New Roman" w:eastAsia="仿宋_GB2312" w:cs="Times New Roman"/>
                <w:sz w:val="21"/>
              </w:rPr>
            </w:pPr>
          </w:p>
          <w:p>
            <w:pPr>
              <w:spacing w:line="340" w:lineRule="auto"/>
              <w:rPr>
                <w:rFonts w:hint="default" w:ascii="Times New Roman" w:hAnsi="Times New Roman" w:eastAsia="仿宋_GB2312" w:cs="Times New Roman"/>
                <w:sz w:val="21"/>
              </w:rPr>
            </w:pPr>
          </w:p>
          <w:p>
            <w:pPr>
              <w:spacing w:before="65" w:line="184" w:lineRule="auto"/>
              <w:ind w:firstLine="6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人体器官移植医师</w:t>
            </w:r>
          </w:p>
        </w:tc>
        <w:tc>
          <w:tcPr>
            <w:tcW w:w="2384" w:type="dxa"/>
            <w:vMerge w:val="continue"/>
            <w:tcBorders>
              <w:top w:val="nil"/>
              <w:bottom w:val="nil"/>
            </w:tcBorders>
            <w:vAlign w:val="top"/>
          </w:tcPr>
          <w:p>
            <w:pPr>
              <w:rPr>
                <w:rFonts w:hint="default" w:ascii="Times New Roman" w:hAnsi="Times New Roman" w:eastAsia="仿宋_GB2312" w:cs="Times New Roman"/>
                <w:sz w:val="21"/>
              </w:rPr>
            </w:pP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before="5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《中华人民共和国医师法》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《人体器官移植条例》</w:t>
            </w:r>
          </w:p>
          <w:p>
            <w:pPr>
              <w:spacing w:before="113" w:line="288" w:lineRule="auto"/>
              <w:ind w:left="111" w:right="109" w:firstLine="1"/>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《关于对人体器官移植技术临床应用规划及拟批准开展人体器官移植医疗</w:t>
            </w:r>
            <w:r>
              <w:rPr>
                <w:rFonts w:hint="default" w:ascii="Times New Roman" w:hAnsi="Times New Roman" w:eastAsia="仿宋_GB2312" w:cs="Times New Roman"/>
                <w:spacing w:val="22"/>
                <w:sz w:val="20"/>
                <w:szCs w:val="20"/>
              </w:rPr>
              <w:t xml:space="preserve"> </w:t>
            </w:r>
            <w:r>
              <w:rPr>
                <w:rFonts w:hint="default" w:ascii="Times New Roman" w:hAnsi="Times New Roman" w:eastAsia="仿宋_GB2312" w:cs="Times New Roman"/>
                <w:spacing w:val="-9"/>
                <w:sz w:val="20"/>
                <w:szCs w:val="20"/>
              </w:rPr>
              <w:t>机构和医师开展审定工作的通知》</w:t>
            </w:r>
            <w:r>
              <w:rPr>
                <w:rFonts w:hint="default" w:ascii="Times New Roman" w:hAnsi="Times New Roman" w:eastAsia="仿宋_GB2312" w:cs="Times New Roman"/>
                <w:spacing w:val="13"/>
                <w:sz w:val="20"/>
                <w:szCs w:val="20"/>
              </w:rPr>
              <w:t xml:space="preserve"> </w:t>
            </w:r>
            <w:r>
              <w:rPr>
                <w:rFonts w:hint="default" w:ascii="Times New Roman" w:hAnsi="Times New Roman" w:eastAsia="仿宋_GB2312" w:cs="Times New Roman"/>
                <w:spacing w:val="-9"/>
                <w:sz w:val="20"/>
                <w:szCs w:val="20"/>
              </w:rPr>
              <w:t>（卫办医发〔2007〕</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38</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9"/>
                <w:sz w:val="20"/>
                <w:szCs w:val="20"/>
              </w:rPr>
              <w:t>号）</w:t>
            </w:r>
          </w:p>
          <w:p>
            <w:pPr>
              <w:spacing w:before="1" w:line="235" w:lineRule="auto"/>
              <w:ind w:left="114" w:right="40"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《国务院关于取消和调整一批行政审批项目等事项的决定》</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4"/>
                <w:sz w:val="20"/>
                <w:szCs w:val="20"/>
              </w:rPr>
              <w:t>（国发〔2014〕</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27</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line="268" w:lineRule="auto"/>
              <w:rPr>
                <w:rFonts w:hint="default" w:ascii="Times New Roman" w:hAnsi="Times New Roman" w:eastAsia="仿宋_GB2312" w:cs="Times New Roman"/>
                <w:sz w:val="21"/>
              </w:rPr>
            </w:pPr>
          </w:p>
          <w:p>
            <w:pPr>
              <w:spacing w:before="65" w:line="184" w:lineRule="auto"/>
              <w:ind w:firstLine="75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职业病诊断医师</w:t>
            </w:r>
          </w:p>
        </w:tc>
        <w:tc>
          <w:tcPr>
            <w:tcW w:w="2384" w:type="dxa"/>
            <w:vMerge w:val="continue"/>
            <w:tcBorders>
              <w:top w:val="nil"/>
            </w:tcBorders>
            <w:vAlign w:val="top"/>
          </w:tcPr>
          <w:p>
            <w:pPr>
              <w:rPr>
                <w:rFonts w:hint="default" w:ascii="Times New Roman" w:hAnsi="Times New Roman" w:eastAsia="仿宋_GB2312" w:cs="Times New Roman"/>
                <w:sz w:val="21"/>
              </w:rPr>
            </w:pPr>
          </w:p>
        </w:tc>
        <w:tc>
          <w:tcPr>
            <w:tcW w:w="1020" w:type="dxa"/>
            <w:vMerge w:val="continue"/>
            <w:tcBorders>
              <w:top w:val="nil"/>
            </w:tcBorders>
            <w:vAlign w:val="top"/>
          </w:tcPr>
          <w:p>
            <w:pPr>
              <w:rPr>
                <w:rFonts w:hint="default" w:ascii="Times New Roman" w:hAnsi="Times New Roman" w:eastAsia="仿宋_GB2312" w:cs="Times New Roman"/>
                <w:sz w:val="21"/>
              </w:rPr>
            </w:pPr>
          </w:p>
        </w:tc>
        <w:tc>
          <w:tcPr>
            <w:tcW w:w="6682" w:type="dxa"/>
            <w:vAlign w:val="top"/>
          </w:tcPr>
          <w:p>
            <w:pPr>
              <w:spacing w:before="5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《中华人民共和国职业病防治法》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《国务院关于取消一批职业资格许可和认定事项的决定》</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7"/>
                <w:sz w:val="20"/>
                <w:szCs w:val="20"/>
              </w:rPr>
              <w:t>（国发〔2016〕</w:t>
            </w:r>
            <w:r>
              <w:rPr>
                <w:rFonts w:hint="default" w:ascii="Times New Roman" w:hAnsi="Times New Roman" w:eastAsia="仿宋_GB2312" w:cs="Times New Roman"/>
                <w:spacing w:val="24"/>
                <w:sz w:val="20"/>
                <w:szCs w:val="20"/>
              </w:rPr>
              <w:t xml:space="preserve"> </w:t>
            </w:r>
            <w:r>
              <w:rPr>
                <w:rFonts w:hint="default" w:ascii="Times New Roman" w:hAnsi="Times New Roman" w:eastAsia="仿宋_GB2312" w:cs="Times New Roman"/>
                <w:spacing w:val="-7"/>
                <w:sz w:val="20"/>
                <w:szCs w:val="20"/>
              </w:rPr>
              <w:t>5</w:t>
            </w:r>
          </w:p>
          <w:p>
            <w:pPr>
              <w:spacing w:before="112" w:line="184" w:lineRule="auto"/>
              <w:ind w:firstLine="11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5" w:hRule="atLeast"/>
        </w:trPr>
        <w:tc>
          <w:tcPr>
            <w:tcW w:w="560" w:type="dxa"/>
            <w:vAlign w:val="top"/>
          </w:tcPr>
          <w:p>
            <w:pPr>
              <w:spacing w:line="360"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22</w:t>
            </w:r>
          </w:p>
        </w:tc>
        <w:tc>
          <w:tcPr>
            <w:tcW w:w="4063" w:type="dxa"/>
            <w:gridSpan w:val="2"/>
            <w:vAlign w:val="top"/>
          </w:tcPr>
          <w:p>
            <w:pPr>
              <w:spacing w:line="332" w:lineRule="auto"/>
              <w:rPr>
                <w:rFonts w:hint="default" w:ascii="Times New Roman" w:hAnsi="Times New Roman" w:eastAsia="仿宋_GB2312" w:cs="Times New Roman"/>
                <w:sz w:val="21"/>
              </w:rPr>
            </w:pPr>
          </w:p>
          <w:p>
            <w:pPr>
              <w:spacing w:before="65" w:line="184" w:lineRule="auto"/>
              <w:ind w:firstLine="143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护士执业资格</w:t>
            </w:r>
          </w:p>
        </w:tc>
        <w:tc>
          <w:tcPr>
            <w:tcW w:w="2384" w:type="dxa"/>
            <w:vAlign w:val="top"/>
          </w:tcPr>
          <w:p>
            <w:pPr>
              <w:spacing w:before="287" w:line="288" w:lineRule="auto"/>
              <w:ind w:left="297" w:right="291" w:firstLine="21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国家卫生健康委</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332"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13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《护士条例》</w:t>
            </w:r>
          </w:p>
          <w:p>
            <w:pPr>
              <w:spacing w:before="113" w:line="288" w:lineRule="auto"/>
              <w:ind w:left="116" w:right="108" w:hanging="4"/>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《护士执业资格考试办法》（卫生部、人力资源社会保障部令</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4"/>
                <w:sz w:val="20"/>
                <w:szCs w:val="20"/>
              </w:rPr>
              <w:t>2010</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4"/>
                <w:sz w:val="20"/>
                <w:szCs w:val="20"/>
              </w:rPr>
              <w:t>74</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4" w:hRule="atLeast"/>
        </w:trPr>
        <w:tc>
          <w:tcPr>
            <w:tcW w:w="560" w:type="dxa"/>
            <w:vAlign w:val="top"/>
          </w:tcPr>
          <w:p>
            <w:pPr>
              <w:spacing w:line="284"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23</w:t>
            </w:r>
          </w:p>
        </w:tc>
        <w:tc>
          <w:tcPr>
            <w:tcW w:w="4063" w:type="dxa"/>
            <w:gridSpan w:val="2"/>
            <w:vAlign w:val="top"/>
          </w:tcPr>
          <w:p>
            <w:pPr>
              <w:spacing w:line="256" w:lineRule="auto"/>
              <w:rPr>
                <w:rFonts w:hint="default" w:ascii="Times New Roman" w:hAnsi="Times New Roman" w:eastAsia="仿宋_GB2312" w:cs="Times New Roman"/>
                <w:sz w:val="21"/>
              </w:rPr>
            </w:pPr>
          </w:p>
          <w:p>
            <w:pPr>
              <w:spacing w:before="65" w:line="184" w:lineRule="auto"/>
              <w:ind w:firstLine="83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母婴保健技术服务人员资格</w:t>
            </w:r>
          </w:p>
        </w:tc>
        <w:tc>
          <w:tcPr>
            <w:tcW w:w="2384" w:type="dxa"/>
            <w:vAlign w:val="top"/>
          </w:tcPr>
          <w:p>
            <w:pPr>
              <w:spacing w:line="256" w:lineRule="auto"/>
              <w:rPr>
                <w:rFonts w:hint="default" w:ascii="Times New Roman" w:hAnsi="Times New Roman" w:eastAsia="仿宋_GB2312" w:cs="Times New Roman"/>
                <w:sz w:val="21"/>
              </w:rPr>
            </w:pPr>
          </w:p>
          <w:p>
            <w:pPr>
              <w:spacing w:before="65" w:line="184" w:lineRule="auto"/>
              <w:ind w:firstLine="51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国家卫生健康委</w:t>
            </w:r>
          </w:p>
        </w:tc>
        <w:tc>
          <w:tcPr>
            <w:tcW w:w="1020" w:type="dxa"/>
            <w:vAlign w:val="top"/>
          </w:tcPr>
          <w:p>
            <w:pPr>
              <w:spacing w:line="25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56"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《中华人民共和国母婴保健法》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5" w:hRule="atLeast"/>
        </w:trPr>
        <w:tc>
          <w:tcPr>
            <w:tcW w:w="560" w:type="dxa"/>
            <w:vAlign w:val="top"/>
          </w:tcPr>
          <w:p>
            <w:pPr>
              <w:spacing w:line="284"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24</w:t>
            </w:r>
          </w:p>
        </w:tc>
        <w:tc>
          <w:tcPr>
            <w:tcW w:w="4063" w:type="dxa"/>
            <w:gridSpan w:val="2"/>
            <w:vAlign w:val="top"/>
          </w:tcPr>
          <w:p>
            <w:pPr>
              <w:spacing w:line="256" w:lineRule="auto"/>
              <w:rPr>
                <w:rFonts w:hint="default" w:ascii="Times New Roman" w:hAnsi="Times New Roman" w:eastAsia="仿宋_GB2312" w:cs="Times New Roman"/>
                <w:sz w:val="21"/>
              </w:rPr>
            </w:pPr>
          </w:p>
          <w:p>
            <w:pPr>
              <w:spacing w:before="65" w:line="184" w:lineRule="auto"/>
              <w:ind w:firstLine="13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注册安全工程师</w:t>
            </w:r>
          </w:p>
        </w:tc>
        <w:tc>
          <w:tcPr>
            <w:tcW w:w="2384" w:type="dxa"/>
            <w:vAlign w:val="top"/>
          </w:tcPr>
          <w:p>
            <w:pPr>
              <w:spacing w:before="201" w:line="184" w:lineRule="auto"/>
              <w:ind w:firstLine="6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应急管理部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5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0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《中华人民共和国安全生产法》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《注册安全工程师职业资格制度规定》</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9"/>
                <w:sz w:val="20"/>
                <w:szCs w:val="20"/>
              </w:rPr>
              <w:t>（应急〔2019〕</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9"/>
                <w:sz w:val="20"/>
                <w:szCs w:val="20"/>
              </w:rPr>
              <w:t>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9"/>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2" w:hRule="atLeast"/>
        </w:trPr>
        <w:tc>
          <w:tcPr>
            <w:tcW w:w="560" w:type="dxa"/>
            <w:vAlign w:val="top"/>
          </w:tcPr>
          <w:p>
            <w:pPr>
              <w:spacing w:line="324"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25</w:t>
            </w:r>
          </w:p>
        </w:tc>
        <w:tc>
          <w:tcPr>
            <w:tcW w:w="4063" w:type="dxa"/>
            <w:gridSpan w:val="2"/>
            <w:vAlign w:val="top"/>
          </w:tcPr>
          <w:p>
            <w:pPr>
              <w:spacing w:line="296" w:lineRule="auto"/>
              <w:rPr>
                <w:rFonts w:hint="default" w:ascii="Times New Roman" w:hAnsi="Times New Roman" w:eastAsia="仿宋_GB2312" w:cs="Times New Roman"/>
                <w:sz w:val="21"/>
              </w:rPr>
            </w:pPr>
          </w:p>
          <w:p>
            <w:pPr>
              <w:spacing w:before="65" w:line="184" w:lineRule="auto"/>
              <w:ind w:firstLine="13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注册消防工程师</w:t>
            </w:r>
          </w:p>
        </w:tc>
        <w:tc>
          <w:tcPr>
            <w:tcW w:w="2384" w:type="dxa"/>
            <w:vAlign w:val="top"/>
          </w:tcPr>
          <w:p>
            <w:pPr>
              <w:spacing w:before="246" w:line="184" w:lineRule="auto"/>
              <w:ind w:firstLine="6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应急管理部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96"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4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《中华人民共和国消防法》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《注册消防工程师制度暂行规定》</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9"/>
                <w:sz w:val="20"/>
                <w:szCs w:val="20"/>
              </w:rPr>
              <w:t>（人社部发〔2012〕</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56</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7"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
        <w:gridCol w:w="1169"/>
        <w:gridCol w:w="289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74" w:hRule="atLeast"/>
        </w:trPr>
        <w:tc>
          <w:tcPr>
            <w:tcW w:w="560" w:type="dxa"/>
            <w:vAlign w:val="top"/>
          </w:tcPr>
          <w:p>
            <w:pPr>
              <w:spacing w:line="400" w:lineRule="auto"/>
              <w:rPr>
                <w:rFonts w:hint="default" w:ascii="Times New Roman" w:hAnsi="Times New Roman" w:eastAsia="仿宋_GB2312" w:cs="Times New Roman"/>
                <w:sz w:val="21"/>
              </w:rPr>
            </w:pPr>
          </w:p>
          <w:p>
            <w:pPr>
              <w:spacing w:before="66"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26</w:t>
            </w:r>
          </w:p>
        </w:tc>
        <w:tc>
          <w:tcPr>
            <w:tcW w:w="4063" w:type="dxa"/>
            <w:gridSpan w:val="2"/>
            <w:vAlign w:val="top"/>
          </w:tcPr>
          <w:p>
            <w:pPr>
              <w:spacing w:line="373" w:lineRule="auto"/>
              <w:rPr>
                <w:rFonts w:hint="default" w:ascii="Times New Roman" w:hAnsi="Times New Roman" w:eastAsia="仿宋_GB2312" w:cs="Times New Roman"/>
                <w:sz w:val="21"/>
              </w:rPr>
            </w:pPr>
          </w:p>
          <w:p>
            <w:pPr>
              <w:spacing w:before="65" w:line="184" w:lineRule="auto"/>
              <w:ind w:firstLine="15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注册计量师</w:t>
            </w:r>
          </w:p>
        </w:tc>
        <w:tc>
          <w:tcPr>
            <w:tcW w:w="2384" w:type="dxa"/>
            <w:vAlign w:val="top"/>
          </w:tcPr>
          <w:p>
            <w:pPr>
              <w:spacing w:before="333" w:line="288" w:lineRule="auto"/>
              <w:ind w:left="297" w:right="291" w:firstLine="303"/>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市场监管总局</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373"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33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《中华人民共和国计量法》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《注册计量师职业资格制度规定》</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8"/>
                <w:sz w:val="20"/>
                <w:szCs w:val="20"/>
              </w:rPr>
              <w:t>（国市监计量〔2019〕</w:t>
            </w:r>
            <w:r>
              <w:rPr>
                <w:rFonts w:hint="default" w:ascii="Times New Roman" w:hAnsi="Times New Roman" w:eastAsia="仿宋_GB2312" w:cs="Times New Roman"/>
                <w:spacing w:val="46"/>
                <w:sz w:val="20"/>
                <w:szCs w:val="20"/>
              </w:rPr>
              <w:t xml:space="preserve"> </w:t>
            </w:r>
            <w:r>
              <w:rPr>
                <w:rFonts w:hint="default" w:ascii="Times New Roman" w:hAnsi="Times New Roman" w:eastAsia="仿宋_GB2312" w:cs="Times New Roman"/>
                <w:spacing w:val="-8"/>
                <w:sz w:val="20"/>
                <w:szCs w:val="20"/>
              </w:rPr>
              <w:t>197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9" w:hRule="atLeast"/>
        </w:trPr>
        <w:tc>
          <w:tcPr>
            <w:tcW w:w="560" w:type="dxa"/>
            <w:vAlign w:val="top"/>
          </w:tcPr>
          <w:p>
            <w:pPr>
              <w:spacing w:line="330"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27</w:t>
            </w:r>
          </w:p>
        </w:tc>
        <w:tc>
          <w:tcPr>
            <w:tcW w:w="4063" w:type="dxa"/>
            <w:gridSpan w:val="2"/>
            <w:vAlign w:val="top"/>
          </w:tcPr>
          <w:p>
            <w:pPr>
              <w:spacing w:line="302" w:lineRule="auto"/>
              <w:rPr>
                <w:rFonts w:hint="default" w:ascii="Times New Roman" w:hAnsi="Times New Roman" w:eastAsia="仿宋_GB2312" w:cs="Times New Roman"/>
                <w:sz w:val="21"/>
              </w:rPr>
            </w:pPr>
          </w:p>
          <w:p>
            <w:pPr>
              <w:spacing w:before="66" w:line="184" w:lineRule="auto"/>
              <w:ind w:firstLine="734"/>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特种设备检验、检测人员资格</w:t>
            </w:r>
          </w:p>
        </w:tc>
        <w:tc>
          <w:tcPr>
            <w:tcW w:w="2384" w:type="dxa"/>
            <w:vAlign w:val="top"/>
          </w:tcPr>
          <w:p>
            <w:pPr>
              <w:spacing w:line="302" w:lineRule="auto"/>
              <w:rPr>
                <w:rFonts w:hint="default" w:ascii="Times New Roman" w:hAnsi="Times New Roman" w:eastAsia="仿宋_GB2312" w:cs="Times New Roman"/>
                <w:sz w:val="21"/>
              </w:rPr>
            </w:pPr>
          </w:p>
          <w:p>
            <w:pPr>
              <w:spacing w:before="66" w:line="184" w:lineRule="auto"/>
              <w:ind w:firstLine="6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市场监管总局</w:t>
            </w:r>
          </w:p>
        </w:tc>
        <w:tc>
          <w:tcPr>
            <w:tcW w:w="1020" w:type="dxa"/>
            <w:vAlign w:val="top"/>
          </w:tcPr>
          <w:p>
            <w:pPr>
              <w:spacing w:line="302"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302" w:lineRule="auto"/>
              <w:rPr>
                <w:rFonts w:hint="default" w:ascii="Times New Roman" w:hAnsi="Times New Roman" w:eastAsia="仿宋_GB2312" w:cs="Times New Roman"/>
                <w:sz w:val="21"/>
              </w:rPr>
            </w:pPr>
          </w:p>
          <w:p>
            <w:pPr>
              <w:spacing w:before="6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《中华人民共和国特种设备安全法》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4" w:hRule="atLeast"/>
        </w:trPr>
        <w:tc>
          <w:tcPr>
            <w:tcW w:w="560" w:type="dxa"/>
            <w:vAlign w:val="top"/>
          </w:tcPr>
          <w:p>
            <w:pPr>
              <w:spacing w:line="289"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28</w:t>
            </w:r>
          </w:p>
        </w:tc>
        <w:tc>
          <w:tcPr>
            <w:tcW w:w="4063" w:type="dxa"/>
            <w:gridSpan w:val="2"/>
            <w:vAlign w:val="top"/>
          </w:tcPr>
          <w:p>
            <w:pPr>
              <w:spacing w:line="261" w:lineRule="auto"/>
              <w:rPr>
                <w:rFonts w:hint="default" w:ascii="Times New Roman" w:hAnsi="Times New Roman" w:eastAsia="仿宋_GB2312" w:cs="Times New Roman"/>
                <w:sz w:val="21"/>
              </w:rPr>
            </w:pPr>
          </w:p>
          <w:p>
            <w:pPr>
              <w:spacing w:before="65" w:line="184" w:lineRule="auto"/>
              <w:ind w:firstLine="734"/>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广播电视播音员、主持人资格</w:t>
            </w:r>
          </w:p>
        </w:tc>
        <w:tc>
          <w:tcPr>
            <w:tcW w:w="2384" w:type="dxa"/>
            <w:vAlign w:val="top"/>
          </w:tcPr>
          <w:p>
            <w:pPr>
              <w:spacing w:line="261" w:lineRule="auto"/>
              <w:rPr>
                <w:rFonts w:hint="default" w:ascii="Times New Roman" w:hAnsi="Times New Roman" w:eastAsia="仿宋_GB2312" w:cs="Times New Roman"/>
                <w:sz w:val="21"/>
              </w:rPr>
            </w:pPr>
          </w:p>
          <w:p>
            <w:pPr>
              <w:spacing w:before="65" w:line="184" w:lineRule="auto"/>
              <w:ind w:firstLine="7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广电总局</w:t>
            </w:r>
          </w:p>
        </w:tc>
        <w:tc>
          <w:tcPr>
            <w:tcW w:w="1020" w:type="dxa"/>
            <w:vAlign w:val="top"/>
          </w:tcPr>
          <w:p>
            <w:pPr>
              <w:spacing w:line="261"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61"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9" w:hRule="atLeast"/>
        </w:trPr>
        <w:tc>
          <w:tcPr>
            <w:tcW w:w="560" w:type="dxa"/>
            <w:vAlign w:val="top"/>
          </w:tcPr>
          <w:p>
            <w:pPr>
              <w:spacing w:line="284" w:lineRule="auto"/>
              <w:rPr>
                <w:rFonts w:hint="default" w:ascii="Times New Roman" w:hAnsi="Times New Roman" w:eastAsia="仿宋_GB2312" w:cs="Times New Roman"/>
                <w:sz w:val="21"/>
              </w:rPr>
            </w:pPr>
          </w:p>
          <w:p>
            <w:pPr>
              <w:spacing w:before="65" w:line="180" w:lineRule="auto"/>
              <w:ind w:firstLine="18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29</w:t>
            </w:r>
          </w:p>
        </w:tc>
        <w:tc>
          <w:tcPr>
            <w:tcW w:w="4063" w:type="dxa"/>
            <w:gridSpan w:val="2"/>
            <w:vAlign w:val="top"/>
          </w:tcPr>
          <w:p>
            <w:pPr>
              <w:spacing w:line="256" w:lineRule="auto"/>
              <w:rPr>
                <w:rFonts w:hint="default" w:ascii="Times New Roman" w:hAnsi="Times New Roman" w:eastAsia="仿宋_GB2312" w:cs="Times New Roman"/>
                <w:sz w:val="21"/>
              </w:rPr>
            </w:pPr>
          </w:p>
          <w:p>
            <w:pPr>
              <w:spacing w:before="66" w:line="184" w:lineRule="auto"/>
              <w:ind w:firstLine="12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新闻记者职业资格</w:t>
            </w:r>
          </w:p>
        </w:tc>
        <w:tc>
          <w:tcPr>
            <w:tcW w:w="2384" w:type="dxa"/>
            <w:vAlign w:val="top"/>
          </w:tcPr>
          <w:p>
            <w:pPr>
              <w:spacing w:line="256" w:lineRule="auto"/>
              <w:rPr>
                <w:rFonts w:hint="default" w:ascii="Times New Roman" w:hAnsi="Times New Roman" w:eastAsia="仿宋_GB2312" w:cs="Times New Roman"/>
                <w:sz w:val="21"/>
              </w:rPr>
            </w:pPr>
          </w:p>
          <w:p>
            <w:pPr>
              <w:spacing w:before="66" w:line="184" w:lineRule="auto"/>
              <w:ind w:firstLine="51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国家新闻出版署</w:t>
            </w:r>
          </w:p>
        </w:tc>
        <w:tc>
          <w:tcPr>
            <w:tcW w:w="1020" w:type="dxa"/>
            <w:vAlign w:val="top"/>
          </w:tcPr>
          <w:p>
            <w:pPr>
              <w:spacing w:line="256"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01" w:line="288" w:lineRule="auto"/>
              <w:ind w:left="112" w:right="118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r>
              <w:rPr>
                <w:rFonts w:hint="default" w:ascii="Times New Roman" w:hAnsi="Times New Roman" w:eastAsia="仿宋_GB2312" w:cs="Times New Roman"/>
                <w:spacing w:val="2"/>
                <w:w w:val="101"/>
                <w:sz w:val="20"/>
                <w:szCs w:val="20"/>
              </w:rPr>
              <w:t xml:space="preserve">   </w:t>
            </w:r>
            <w:r>
              <w:rPr>
                <w:rFonts w:hint="default" w:ascii="Times New Roman" w:hAnsi="Times New Roman" w:eastAsia="仿宋_GB2312" w:cs="Times New Roman"/>
                <w:spacing w:val="-6"/>
                <w:sz w:val="20"/>
                <w:szCs w:val="20"/>
              </w:rPr>
              <w:t>《新闻记者证管理办法》</w:t>
            </w:r>
            <w:r>
              <w:rPr>
                <w:rFonts w:hint="default" w:ascii="Times New Roman" w:hAnsi="Times New Roman" w:eastAsia="仿宋_GB2312" w:cs="Times New Roman"/>
                <w:spacing w:val="5"/>
                <w:sz w:val="20"/>
                <w:szCs w:val="20"/>
              </w:rPr>
              <w:t xml:space="preserve"> </w:t>
            </w:r>
            <w:r>
              <w:rPr>
                <w:rFonts w:hint="default" w:ascii="Times New Roman" w:hAnsi="Times New Roman" w:eastAsia="仿宋_GB2312" w:cs="Times New Roman"/>
                <w:spacing w:val="-6"/>
                <w:sz w:val="20"/>
                <w:szCs w:val="20"/>
              </w:rPr>
              <w:t>（新闻出版总署令</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6"/>
                <w:sz w:val="20"/>
                <w:szCs w:val="20"/>
              </w:rPr>
              <w:t>2009</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6"/>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6"/>
                <w:sz w:val="20"/>
                <w:szCs w:val="20"/>
              </w:rPr>
              <w:t>44</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6"/>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5" w:hRule="atLeast"/>
        </w:trPr>
        <w:tc>
          <w:tcPr>
            <w:tcW w:w="560" w:type="dxa"/>
            <w:vMerge w:val="restart"/>
            <w:tcBorders>
              <w:bottom w:val="nil"/>
            </w:tcBorders>
            <w:vAlign w:val="top"/>
          </w:tcPr>
          <w:p>
            <w:pPr>
              <w:spacing w:line="278"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30</w:t>
            </w:r>
          </w:p>
        </w:tc>
        <w:tc>
          <w:tcPr>
            <w:tcW w:w="1169" w:type="dxa"/>
            <w:vMerge w:val="restart"/>
            <w:tcBorders>
              <w:bottom w:val="nil"/>
            </w:tcBorders>
            <w:vAlign w:val="top"/>
          </w:tcPr>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before="66" w:line="288" w:lineRule="auto"/>
              <w:ind w:left="394" w:right="185" w:hanging="20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航空人员</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9"/>
                <w:sz w:val="20"/>
                <w:szCs w:val="20"/>
              </w:rPr>
              <w:t>资格</w:t>
            </w:r>
          </w:p>
        </w:tc>
        <w:tc>
          <w:tcPr>
            <w:tcW w:w="2894" w:type="dxa"/>
            <w:vAlign w:val="top"/>
          </w:tcPr>
          <w:p>
            <w:pPr>
              <w:spacing w:line="255" w:lineRule="auto"/>
              <w:rPr>
                <w:rFonts w:hint="default" w:ascii="Times New Roman" w:hAnsi="Times New Roman" w:eastAsia="仿宋_GB2312" w:cs="Times New Roman"/>
                <w:sz w:val="21"/>
              </w:rPr>
            </w:pPr>
          </w:p>
          <w:p>
            <w:pPr>
              <w:spacing w:before="65" w:line="184" w:lineRule="auto"/>
              <w:ind w:firstLine="55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空勤人员、地面人员</w:t>
            </w:r>
          </w:p>
        </w:tc>
        <w:tc>
          <w:tcPr>
            <w:tcW w:w="2384" w:type="dxa"/>
            <w:vMerge w:val="restart"/>
            <w:tcBorders>
              <w:bottom w:val="nil"/>
            </w:tcBorders>
            <w:vAlign w:val="top"/>
          </w:tcPr>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5" w:lineRule="auto"/>
              <w:rPr>
                <w:rFonts w:hint="default" w:ascii="Times New Roman" w:hAnsi="Times New Roman" w:eastAsia="仿宋_GB2312" w:cs="Times New Roman"/>
                <w:sz w:val="21"/>
              </w:rPr>
            </w:pPr>
          </w:p>
          <w:p>
            <w:pPr>
              <w:spacing w:before="65"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中国民航局</w:t>
            </w:r>
          </w:p>
        </w:tc>
        <w:tc>
          <w:tcPr>
            <w:tcW w:w="1020" w:type="dxa"/>
            <w:vMerge w:val="restart"/>
            <w:tcBorders>
              <w:bottom w:val="nil"/>
            </w:tcBorders>
            <w:vAlign w:val="top"/>
          </w:tcPr>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5"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55"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《中华人民共和国民用航空法》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74"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before="283" w:line="288" w:lineRule="auto"/>
              <w:ind w:left="158" w:right="146" w:firstLine="11"/>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民用航空器外国驾驶员、领航</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员、飞行机械员、飞行通信员</w:t>
            </w:r>
          </w:p>
        </w:tc>
        <w:tc>
          <w:tcPr>
            <w:tcW w:w="2384" w:type="dxa"/>
            <w:vMerge w:val="continue"/>
            <w:tcBorders>
              <w:top w:val="nil"/>
              <w:bottom w:val="nil"/>
            </w:tcBorders>
            <w:vAlign w:val="top"/>
          </w:tcPr>
          <w:p>
            <w:pPr>
              <w:rPr>
                <w:rFonts w:hint="default" w:ascii="Times New Roman" w:hAnsi="Times New Roman" w:eastAsia="仿宋_GB2312" w:cs="Times New Roman"/>
                <w:sz w:val="21"/>
              </w:rPr>
            </w:pP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line="328"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560" w:type="dxa"/>
            <w:vMerge w:val="continue"/>
            <w:tcBorders>
              <w:top w:val="nil"/>
              <w:bottom w:val="nil"/>
            </w:tcBorders>
            <w:vAlign w:val="top"/>
          </w:tcPr>
          <w:p>
            <w:pPr>
              <w:rPr>
                <w:rFonts w:hint="default" w:ascii="Times New Roman" w:hAnsi="Times New Roman" w:eastAsia="仿宋_GB2312" w:cs="Times New Roman"/>
                <w:sz w:val="21"/>
              </w:rPr>
            </w:pPr>
          </w:p>
        </w:tc>
        <w:tc>
          <w:tcPr>
            <w:tcW w:w="1169" w:type="dxa"/>
            <w:vMerge w:val="continue"/>
            <w:tcBorders>
              <w:top w:val="nil"/>
              <w:bottom w:val="nil"/>
            </w:tcBorders>
            <w:vAlign w:val="top"/>
          </w:tcPr>
          <w:p>
            <w:pPr>
              <w:rPr>
                <w:rFonts w:hint="default" w:ascii="Times New Roman" w:hAnsi="Times New Roman" w:eastAsia="仿宋_GB2312" w:cs="Times New Roman"/>
                <w:sz w:val="21"/>
              </w:rPr>
            </w:pPr>
          </w:p>
        </w:tc>
        <w:tc>
          <w:tcPr>
            <w:tcW w:w="2894" w:type="dxa"/>
            <w:vAlign w:val="top"/>
          </w:tcPr>
          <w:p>
            <w:pPr>
              <w:spacing w:line="270" w:lineRule="auto"/>
              <w:rPr>
                <w:rFonts w:hint="default" w:ascii="Times New Roman" w:hAnsi="Times New Roman" w:eastAsia="仿宋_GB2312" w:cs="Times New Roman"/>
                <w:sz w:val="21"/>
              </w:rPr>
            </w:pPr>
          </w:p>
          <w:p>
            <w:pPr>
              <w:spacing w:before="65" w:line="184" w:lineRule="auto"/>
              <w:ind w:firstLine="950"/>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航空安全员</w:t>
            </w:r>
          </w:p>
        </w:tc>
        <w:tc>
          <w:tcPr>
            <w:tcW w:w="2384" w:type="dxa"/>
            <w:vMerge w:val="continue"/>
            <w:tcBorders>
              <w:top w:val="nil"/>
              <w:bottom w:val="nil"/>
            </w:tcBorders>
            <w:vAlign w:val="top"/>
          </w:tcPr>
          <w:p>
            <w:pPr>
              <w:rPr>
                <w:rFonts w:hint="default" w:ascii="Times New Roman" w:hAnsi="Times New Roman" w:eastAsia="仿宋_GB2312" w:cs="Times New Roman"/>
                <w:sz w:val="21"/>
              </w:rPr>
            </w:pPr>
          </w:p>
        </w:tc>
        <w:tc>
          <w:tcPr>
            <w:tcW w:w="1020" w:type="dxa"/>
            <w:vMerge w:val="continue"/>
            <w:tcBorders>
              <w:top w:val="nil"/>
              <w:bottom w:val="nil"/>
            </w:tcBorders>
            <w:vAlign w:val="top"/>
          </w:tcPr>
          <w:p>
            <w:pPr>
              <w:rPr>
                <w:rFonts w:hint="default" w:ascii="Times New Roman" w:hAnsi="Times New Roman" w:eastAsia="仿宋_GB2312" w:cs="Times New Roman"/>
                <w:sz w:val="21"/>
              </w:rPr>
            </w:pPr>
          </w:p>
        </w:tc>
        <w:tc>
          <w:tcPr>
            <w:tcW w:w="6682" w:type="dxa"/>
            <w:vAlign w:val="top"/>
          </w:tcPr>
          <w:p>
            <w:pPr>
              <w:spacing w:line="270"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37" w:hRule="atLeast"/>
        </w:trPr>
        <w:tc>
          <w:tcPr>
            <w:tcW w:w="560" w:type="dxa"/>
            <w:vMerge w:val="continue"/>
            <w:tcBorders>
              <w:top w:val="nil"/>
            </w:tcBorders>
            <w:vAlign w:val="top"/>
          </w:tcPr>
          <w:p>
            <w:pPr>
              <w:rPr>
                <w:rFonts w:hint="default" w:ascii="Times New Roman" w:hAnsi="Times New Roman" w:eastAsia="仿宋_GB2312" w:cs="Times New Roman"/>
                <w:sz w:val="21"/>
              </w:rPr>
            </w:pPr>
          </w:p>
        </w:tc>
        <w:tc>
          <w:tcPr>
            <w:tcW w:w="1169" w:type="dxa"/>
            <w:vMerge w:val="continue"/>
            <w:tcBorders>
              <w:top w:val="nil"/>
            </w:tcBorders>
            <w:vAlign w:val="top"/>
          </w:tcPr>
          <w:p>
            <w:pPr>
              <w:rPr>
                <w:rFonts w:hint="default" w:ascii="Times New Roman" w:hAnsi="Times New Roman" w:eastAsia="仿宋_GB2312" w:cs="Times New Roman"/>
                <w:sz w:val="21"/>
              </w:rPr>
            </w:pPr>
          </w:p>
        </w:tc>
        <w:tc>
          <w:tcPr>
            <w:tcW w:w="2894" w:type="dxa"/>
            <w:vAlign w:val="top"/>
          </w:tcPr>
          <w:p>
            <w:pPr>
              <w:spacing w:before="314" w:line="288" w:lineRule="auto"/>
              <w:ind w:left="752" w:right="146" w:hanging="582"/>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民用航空电信人员、航行情报</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人员、气象人员</w:t>
            </w:r>
          </w:p>
        </w:tc>
        <w:tc>
          <w:tcPr>
            <w:tcW w:w="2384" w:type="dxa"/>
            <w:vMerge w:val="continue"/>
            <w:tcBorders>
              <w:top w:val="nil"/>
            </w:tcBorders>
            <w:vAlign w:val="top"/>
          </w:tcPr>
          <w:p>
            <w:pPr>
              <w:rPr>
                <w:rFonts w:hint="default" w:ascii="Times New Roman" w:hAnsi="Times New Roman" w:eastAsia="仿宋_GB2312" w:cs="Times New Roman"/>
                <w:sz w:val="21"/>
              </w:rPr>
            </w:pPr>
          </w:p>
        </w:tc>
        <w:tc>
          <w:tcPr>
            <w:tcW w:w="1020" w:type="dxa"/>
            <w:vMerge w:val="continue"/>
            <w:tcBorders>
              <w:top w:val="nil"/>
            </w:tcBorders>
            <w:vAlign w:val="top"/>
          </w:tcPr>
          <w:p>
            <w:pPr>
              <w:rPr>
                <w:rFonts w:hint="default" w:ascii="Times New Roman" w:hAnsi="Times New Roman" w:eastAsia="仿宋_GB2312" w:cs="Times New Roman"/>
                <w:sz w:val="21"/>
              </w:rPr>
            </w:pPr>
          </w:p>
        </w:tc>
        <w:tc>
          <w:tcPr>
            <w:tcW w:w="6682" w:type="dxa"/>
            <w:vAlign w:val="top"/>
          </w:tcPr>
          <w:p>
            <w:pPr>
              <w:spacing w:line="356"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8" w:type="default"/>
          <w:pgSz w:w="16839" w:h="11906"/>
          <w:pgMar w:top="1012" w:right="703" w:bottom="1155" w:left="1420" w:header="0" w:footer="1039"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91" w:hRule="atLeast"/>
        </w:trPr>
        <w:tc>
          <w:tcPr>
            <w:tcW w:w="559" w:type="dxa"/>
            <w:vAlign w:val="top"/>
          </w:tcPr>
          <w:p>
            <w:pPr>
              <w:spacing w:line="252" w:lineRule="auto"/>
              <w:rPr>
                <w:rFonts w:hint="default" w:ascii="Times New Roman" w:hAnsi="Times New Roman" w:eastAsia="仿宋_GB2312" w:cs="Times New Roman"/>
                <w:sz w:val="21"/>
              </w:rPr>
            </w:pPr>
          </w:p>
          <w:p>
            <w:pPr>
              <w:spacing w:line="253" w:lineRule="auto"/>
              <w:rPr>
                <w:rFonts w:hint="default" w:ascii="Times New Roman" w:hAnsi="Times New Roman" w:eastAsia="仿宋_GB2312" w:cs="Times New Roman"/>
                <w:sz w:val="21"/>
              </w:rPr>
            </w:pPr>
          </w:p>
          <w:p>
            <w:pPr>
              <w:spacing w:line="253"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31</w:t>
            </w:r>
          </w:p>
        </w:tc>
        <w:tc>
          <w:tcPr>
            <w:tcW w:w="4064" w:type="dxa"/>
            <w:vAlign w:val="top"/>
          </w:tcPr>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163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执业药师</w:t>
            </w:r>
          </w:p>
        </w:tc>
        <w:tc>
          <w:tcPr>
            <w:tcW w:w="2384" w:type="dxa"/>
            <w:vAlign w:val="top"/>
          </w:tcPr>
          <w:p>
            <w:pPr>
              <w:spacing w:line="297" w:lineRule="auto"/>
              <w:rPr>
                <w:rFonts w:hint="default" w:ascii="Times New Roman" w:hAnsi="Times New Roman" w:eastAsia="仿宋_GB2312" w:cs="Times New Roman"/>
                <w:sz w:val="21"/>
              </w:rPr>
            </w:pPr>
          </w:p>
          <w:p>
            <w:pPr>
              <w:spacing w:line="297" w:lineRule="auto"/>
              <w:rPr>
                <w:rFonts w:hint="default" w:ascii="Times New Roman" w:hAnsi="Times New Roman" w:eastAsia="仿宋_GB2312" w:cs="Times New Roman"/>
                <w:sz w:val="21"/>
              </w:rPr>
            </w:pPr>
          </w:p>
          <w:p>
            <w:pPr>
              <w:spacing w:before="65"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国家药监局</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117"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《中华人民共和国药品管理法》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《中华人民共和国药品管理法实施条例》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《国务院对确需保留的行政审批项目设定行政许可的决定》</w:t>
            </w:r>
          </w:p>
          <w:p>
            <w:pPr>
              <w:spacing w:before="113" w:line="288" w:lineRule="auto"/>
              <w:ind w:left="116" w:right="108" w:hanging="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《药品经营质量管理规范》</w:t>
            </w:r>
            <w:r>
              <w:rPr>
                <w:rFonts w:hint="default" w:ascii="Times New Roman" w:hAnsi="Times New Roman" w:eastAsia="仿宋_GB2312" w:cs="Times New Roman"/>
                <w:spacing w:val="15"/>
                <w:sz w:val="20"/>
                <w:szCs w:val="20"/>
              </w:rPr>
              <w:t xml:space="preserve"> </w:t>
            </w:r>
            <w:r>
              <w:rPr>
                <w:rFonts w:hint="default" w:ascii="Times New Roman" w:hAnsi="Times New Roman" w:eastAsia="仿宋_GB2312" w:cs="Times New Roman"/>
                <w:spacing w:val="-2"/>
                <w:sz w:val="20"/>
                <w:szCs w:val="20"/>
              </w:rPr>
              <w:t>（国家食品药品监督管理总局令</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2"/>
                <w:sz w:val="20"/>
                <w:szCs w:val="20"/>
              </w:rPr>
              <w:t>2015</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2"/>
                <w:sz w:val="20"/>
                <w:szCs w:val="20"/>
              </w:rPr>
              <w:t>年第</w:t>
            </w:r>
            <w:r>
              <w:rPr>
                <w:rFonts w:hint="default" w:ascii="Times New Roman" w:hAnsi="Times New Roman" w:eastAsia="仿宋_GB2312" w:cs="Times New Roman"/>
                <w:spacing w:val="-24"/>
                <w:sz w:val="20"/>
                <w:szCs w:val="20"/>
              </w:rPr>
              <w:t xml:space="preserve"> </w:t>
            </w:r>
            <w:r>
              <w:rPr>
                <w:rFonts w:hint="default" w:ascii="Times New Roman" w:hAnsi="Times New Roman" w:eastAsia="仿宋_GB2312" w:cs="Times New Roman"/>
                <w:spacing w:val="-2"/>
                <w:sz w:val="20"/>
                <w:szCs w:val="20"/>
              </w:rPr>
              <w:t>13</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3"/>
                <w:sz w:val="20"/>
                <w:szCs w:val="20"/>
              </w:rPr>
              <w:t>号，根据国家食品药品监督管理总局令</w:t>
            </w:r>
            <w:r>
              <w:rPr>
                <w:rFonts w:hint="default" w:ascii="Times New Roman" w:hAnsi="Times New Roman" w:eastAsia="仿宋_GB2312" w:cs="Times New Roman"/>
                <w:spacing w:val="-13"/>
                <w:sz w:val="20"/>
                <w:szCs w:val="20"/>
              </w:rPr>
              <w:t xml:space="preserve"> </w:t>
            </w:r>
            <w:r>
              <w:rPr>
                <w:rFonts w:hint="default" w:ascii="Times New Roman" w:hAnsi="Times New Roman" w:eastAsia="仿宋_GB2312" w:cs="Times New Roman"/>
                <w:spacing w:val="-3"/>
                <w:sz w:val="20"/>
                <w:szCs w:val="20"/>
              </w:rPr>
              <w:t>2016</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3"/>
                <w:sz w:val="20"/>
                <w:szCs w:val="20"/>
              </w:rPr>
              <w:t>年第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3"/>
                <w:sz w:val="20"/>
                <w:szCs w:val="20"/>
              </w:rPr>
              <w:t>28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3"/>
                <w:sz w:val="20"/>
                <w:szCs w:val="20"/>
              </w:rPr>
              <w:t>号修正）</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《执业药师职业资格制度规定》</w:t>
            </w:r>
            <w:r>
              <w:rPr>
                <w:rFonts w:hint="default" w:ascii="Times New Roman" w:hAnsi="Times New Roman" w:eastAsia="仿宋_GB2312" w:cs="Times New Roman"/>
                <w:spacing w:val="-7"/>
                <w:sz w:val="20"/>
                <w:szCs w:val="20"/>
              </w:rPr>
              <w:t xml:space="preserve"> </w:t>
            </w:r>
            <w:r>
              <w:rPr>
                <w:rFonts w:hint="default" w:ascii="Times New Roman" w:hAnsi="Times New Roman" w:eastAsia="仿宋_GB2312" w:cs="Times New Roman"/>
                <w:spacing w:val="-9"/>
                <w:sz w:val="20"/>
                <w:szCs w:val="20"/>
              </w:rPr>
              <w:t>（国药监人〔2019〕</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9"/>
                <w:sz w:val="20"/>
                <w:szCs w:val="20"/>
              </w:rPr>
              <w:t>12</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6" w:hRule="atLeast"/>
        </w:trPr>
        <w:tc>
          <w:tcPr>
            <w:tcW w:w="559" w:type="dxa"/>
            <w:vAlign w:val="top"/>
          </w:tcPr>
          <w:p>
            <w:pPr>
              <w:spacing w:line="298"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32</w:t>
            </w:r>
          </w:p>
        </w:tc>
        <w:tc>
          <w:tcPr>
            <w:tcW w:w="4064" w:type="dxa"/>
            <w:vAlign w:val="top"/>
          </w:tcPr>
          <w:p>
            <w:pPr>
              <w:spacing w:line="270" w:lineRule="auto"/>
              <w:rPr>
                <w:rFonts w:hint="default" w:ascii="Times New Roman" w:hAnsi="Times New Roman" w:eastAsia="仿宋_GB2312" w:cs="Times New Roman"/>
                <w:sz w:val="21"/>
              </w:rPr>
            </w:pPr>
          </w:p>
          <w:p>
            <w:pPr>
              <w:spacing w:before="65" w:line="184" w:lineRule="auto"/>
              <w:ind w:firstLine="153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专利代理师</w:t>
            </w:r>
          </w:p>
        </w:tc>
        <w:tc>
          <w:tcPr>
            <w:tcW w:w="2384" w:type="dxa"/>
            <w:vAlign w:val="top"/>
          </w:tcPr>
          <w:p>
            <w:pPr>
              <w:spacing w:line="270" w:lineRule="auto"/>
              <w:rPr>
                <w:rFonts w:hint="default" w:ascii="Times New Roman" w:hAnsi="Times New Roman" w:eastAsia="仿宋_GB2312" w:cs="Times New Roman"/>
                <w:sz w:val="21"/>
              </w:rPr>
            </w:pPr>
          </w:p>
          <w:p>
            <w:pPr>
              <w:spacing w:before="65" w:line="184" w:lineRule="auto"/>
              <w:ind w:firstLine="51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国家知识产权局</w:t>
            </w:r>
          </w:p>
        </w:tc>
        <w:tc>
          <w:tcPr>
            <w:tcW w:w="1020" w:type="dxa"/>
            <w:vAlign w:val="top"/>
          </w:tcPr>
          <w:p>
            <w:pPr>
              <w:spacing w:line="270" w:lineRule="auto"/>
              <w:rPr>
                <w:rFonts w:hint="default" w:ascii="Times New Roman" w:hAnsi="Times New Roman" w:eastAsia="仿宋_GB2312" w:cs="Times New Roman"/>
                <w:sz w:val="21"/>
              </w:rPr>
            </w:pPr>
          </w:p>
          <w:p>
            <w:pPr>
              <w:spacing w:before="65"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before="21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《专利代理条例》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《专利代理师资格考试办法》</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5"/>
                <w:sz w:val="20"/>
                <w:szCs w:val="20"/>
              </w:rPr>
              <w:t>（国家市场监督管理总局令</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2019</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5"/>
                <w:sz w:val="20"/>
                <w:szCs w:val="20"/>
              </w:rPr>
              <w:t>7</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5"/>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6" w:hRule="atLeast"/>
        </w:trPr>
        <w:tc>
          <w:tcPr>
            <w:tcW w:w="559" w:type="dxa"/>
            <w:vAlign w:val="top"/>
          </w:tcPr>
          <w:p>
            <w:pPr>
              <w:spacing w:line="299"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33</w:t>
            </w:r>
          </w:p>
        </w:tc>
        <w:tc>
          <w:tcPr>
            <w:tcW w:w="4064" w:type="dxa"/>
            <w:vAlign w:val="top"/>
          </w:tcPr>
          <w:p>
            <w:pPr>
              <w:spacing w:line="271" w:lineRule="auto"/>
              <w:rPr>
                <w:rFonts w:hint="default" w:ascii="Times New Roman" w:hAnsi="Times New Roman" w:eastAsia="仿宋_GB2312" w:cs="Times New Roman"/>
                <w:sz w:val="21"/>
              </w:rPr>
            </w:pPr>
          </w:p>
          <w:p>
            <w:pPr>
              <w:spacing w:before="66" w:line="184" w:lineRule="auto"/>
              <w:ind w:firstLine="173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拍卖师</w:t>
            </w:r>
          </w:p>
        </w:tc>
        <w:tc>
          <w:tcPr>
            <w:tcW w:w="2384" w:type="dxa"/>
            <w:vAlign w:val="top"/>
          </w:tcPr>
          <w:p>
            <w:pPr>
              <w:spacing w:line="271" w:lineRule="auto"/>
              <w:rPr>
                <w:rFonts w:hint="default" w:ascii="Times New Roman" w:hAnsi="Times New Roman" w:eastAsia="仿宋_GB2312" w:cs="Times New Roman"/>
                <w:sz w:val="21"/>
              </w:rPr>
            </w:pPr>
          </w:p>
          <w:p>
            <w:pPr>
              <w:spacing w:before="66" w:line="184" w:lineRule="auto"/>
              <w:ind w:firstLine="41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中国拍卖行业协会</w:t>
            </w:r>
          </w:p>
        </w:tc>
        <w:tc>
          <w:tcPr>
            <w:tcW w:w="1020" w:type="dxa"/>
            <w:vAlign w:val="top"/>
          </w:tcPr>
          <w:p>
            <w:pPr>
              <w:spacing w:line="271" w:lineRule="auto"/>
              <w:rPr>
                <w:rFonts w:hint="default" w:ascii="Times New Roman" w:hAnsi="Times New Roman" w:eastAsia="仿宋_GB2312" w:cs="Times New Roman"/>
                <w:sz w:val="21"/>
              </w:rPr>
            </w:pPr>
          </w:p>
          <w:p>
            <w:pPr>
              <w:spacing w:before="66" w:line="184" w:lineRule="auto"/>
              <w:ind w:firstLine="2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6682" w:type="dxa"/>
            <w:vAlign w:val="top"/>
          </w:tcPr>
          <w:p>
            <w:pPr>
              <w:spacing w:line="271" w:lineRule="auto"/>
              <w:rPr>
                <w:rFonts w:hint="default" w:ascii="Times New Roman" w:hAnsi="Times New Roman" w:eastAsia="仿宋_GB2312" w:cs="Times New Roman"/>
                <w:sz w:val="21"/>
              </w:rPr>
            </w:pPr>
          </w:p>
          <w:p>
            <w:pPr>
              <w:spacing w:before="66"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《中华人民共和国拍卖法》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559" w:type="dxa"/>
            <w:vAlign w:val="top"/>
          </w:tcPr>
          <w:p>
            <w:pPr>
              <w:spacing w:line="297"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34</w:t>
            </w:r>
          </w:p>
        </w:tc>
        <w:tc>
          <w:tcPr>
            <w:tcW w:w="4064" w:type="dxa"/>
            <w:vAlign w:val="top"/>
          </w:tcPr>
          <w:p>
            <w:pPr>
              <w:spacing w:line="269" w:lineRule="auto"/>
              <w:rPr>
                <w:rFonts w:hint="default" w:ascii="Times New Roman" w:hAnsi="Times New Roman" w:eastAsia="仿宋_GB2312" w:cs="Times New Roman"/>
                <w:sz w:val="21"/>
              </w:rPr>
            </w:pPr>
          </w:p>
          <w:p>
            <w:pPr>
              <w:spacing w:before="65" w:line="184" w:lineRule="auto"/>
              <w:ind w:firstLine="238"/>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工程咨询（投资）</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6"/>
                <w:sz w:val="20"/>
                <w:szCs w:val="20"/>
              </w:rPr>
              <w:t>专业技术人员职业资格</w:t>
            </w:r>
          </w:p>
        </w:tc>
        <w:tc>
          <w:tcPr>
            <w:tcW w:w="2384" w:type="dxa"/>
            <w:vAlign w:val="top"/>
          </w:tcPr>
          <w:p>
            <w:pPr>
              <w:spacing w:before="59" w:line="184" w:lineRule="auto"/>
              <w:ind w:firstLine="51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国家发展改革委</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41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中国工程咨询协会</w:t>
            </w:r>
          </w:p>
        </w:tc>
        <w:tc>
          <w:tcPr>
            <w:tcW w:w="1020" w:type="dxa"/>
            <w:vAlign w:val="top"/>
          </w:tcPr>
          <w:p>
            <w:pPr>
              <w:spacing w:before="21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15" w:line="288" w:lineRule="auto"/>
              <w:ind w:left="113" w:right="38" w:hanging="1"/>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《工程咨询（投资）专业技术人员职业资格制度暂行规定》（人社部发〔2015〕</w:t>
            </w:r>
            <w:r>
              <w:rPr>
                <w:rFonts w:hint="default" w:ascii="Times New Roman" w:hAnsi="Times New Roman" w:eastAsia="仿宋_GB2312" w:cs="Times New Roman"/>
                <w:spacing w:val="69"/>
                <w:sz w:val="20"/>
                <w:szCs w:val="20"/>
              </w:rPr>
              <w:t xml:space="preserve"> </w:t>
            </w:r>
            <w:r>
              <w:rPr>
                <w:rFonts w:hint="default" w:ascii="Times New Roman" w:hAnsi="Times New Roman" w:eastAsia="仿宋_GB2312" w:cs="Times New Roman"/>
                <w:spacing w:val="-7"/>
                <w:sz w:val="20"/>
                <w:szCs w:val="20"/>
              </w:rPr>
              <w:t>64</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559" w:type="dxa"/>
            <w:vAlign w:val="top"/>
          </w:tcPr>
          <w:p>
            <w:pPr>
              <w:spacing w:line="297"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35</w:t>
            </w:r>
          </w:p>
        </w:tc>
        <w:tc>
          <w:tcPr>
            <w:tcW w:w="4064" w:type="dxa"/>
            <w:vAlign w:val="top"/>
          </w:tcPr>
          <w:p>
            <w:pPr>
              <w:spacing w:line="269" w:lineRule="auto"/>
              <w:rPr>
                <w:rFonts w:hint="default" w:ascii="Times New Roman" w:hAnsi="Times New Roman" w:eastAsia="仿宋_GB2312" w:cs="Times New Roman"/>
                <w:sz w:val="21"/>
              </w:rPr>
            </w:pPr>
          </w:p>
          <w:p>
            <w:pPr>
              <w:spacing w:before="65" w:line="184" w:lineRule="auto"/>
              <w:ind w:firstLine="836"/>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通信专业技术人员职业资格</w:t>
            </w:r>
          </w:p>
        </w:tc>
        <w:tc>
          <w:tcPr>
            <w:tcW w:w="2384" w:type="dxa"/>
            <w:vAlign w:val="top"/>
          </w:tcPr>
          <w:p>
            <w:pPr>
              <w:spacing w:before="216" w:line="288" w:lineRule="auto"/>
              <w:ind w:left="297" w:right="291" w:firstLine="20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工业和信息化部</w:t>
            </w:r>
            <w:r>
              <w:rPr>
                <w:rFonts w:hint="default" w:ascii="Times New Roman" w:hAnsi="Times New Roman" w:eastAsia="仿宋_GB2312" w:cs="Times New Roman"/>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16"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1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《中华人民共和国电信条例》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《通信专业技术人员职业水平评价暂行规定》</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8"/>
                <w:sz w:val="20"/>
                <w:szCs w:val="20"/>
              </w:rPr>
              <w:t>（国人部发〔2006〕</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8"/>
                <w:sz w:val="20"/>
                <w:szCs w:val="20"/>
              </w:rPr>
              <w:t>10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5" w:hRule="atLeast"/>
        </w:trPr>
        <w:tc>
          <w:tcPr>
            <w:tcW w:w="559" w:type="dxa"/>
            <w:vAlign w:val="top"/>
          </w:tcPr>
          <w:p>
            <w:pPr>
              <w:spacing w:line="284"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36</w:t>
            </w:r>
          </w:p>
        </w:tc>
        <w:tc>
          <w:tcPr>
            <w:tcW w:w="4064" w:type="dxa"/>
            <w:vAlign w:val="top"/>
          </w:tcPr>
          <w:p>
            <w:pPr>
              <w:spacing w:line="256" w:lineRule="auto"/>
              <w:rPr>
                <w:rFonts w:hint="default" w:ascii="Times New Roman" w:hAnsi="Times New Roman" w:eastAsia="仿宋_GB2312" w:cs="Times New Roman"/>
                <w:sz w:val="21"/>
              </w:rPr>
            </w:pPr>
          </w:p>
          <w:p>
            <w:pPr>
              <w:spacing w:before="65" w:line="184" w:lineRule="auto"/>
              <w:ind w:firstLine="634"/>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计算机技术与软件专业技术资格</w:t>
            </w:r>
          </w:p>
        </w:tc>
        <w:tc>
          <w:tcPr>
            <w:tcW w:w="2384" w:type="dxa"/>
            <w:vAlign w:val="top"/>
          </w:tcPr>
          <w:p>
            <w:pPr>
              <w:spacing w:before="201" w:line="288" w:lineRule="auto"/>
              <w:ind w:left="297" w:right="291" w:firstLine="20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工业和信息化部</w:t>
            </w:r>
            <w:r>
              <w:rPr>
                <w:rFonts w:hint="default" w:ascii="Times New Roman" w:hAnsi="Times New Roman" w:eastAsia="仿宋_GB2312" w:cs="Times New Roman"/>
                <w:w w:val="10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01"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01" w:line="288" w:lineRule="auto"/>
              <w:ind w:left="115" w:right="38"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《计算机技术与软件专业技术资格（水平）考试暂行规定》（国人部发〔2003〕</w:t>
            </w:r>
            <w:r>
              <w:rPr>
                <w:rFonts w:hint="default" w:ascii="Times New Roman" w:hAnsi="Times New Roman" w:eastAsia="仿宋_GB2312" w:cs="Times New Roman"/>
                <w:spacing w:val="69"/>
                <w:sz w:val="20"/>
                <w:szCs w:val="20"/>
              </w:rPr>
              <w:t xml:space="preserve"> </w:t>
            </w:r>
            <w:r>
              <w:rPr>
                <w:rFonts w:hint="default" w:ascii="Times New Roman" w:hAnsi="Times New Roman" w:eastAsia="仿宋_GB2312" w:cs="Times New Roman"/>
                <w:spacing w:val="-7"/>
                <w:sz w:val="20"/>
                <w:szCs w:val="20"/>
              </w:rPr>
              <w:t>39</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95" w:hRule="atLeast"/>
        </w:trPr>
        <w:tc>
          <w:tcPr>
            <w:tcW w:w="559" w:type="dxa"/>
            <w:vAlign w:val="top"/>
          </w:tcPr>
          <w:p>
            <w:pPr>
              <w:spacing w:line="249" w:lineRule="auto"/>
              <w:rPr>
                <w:rFonts w:hint="default" w:ascii="Times New Roman" w:hAnsi="Times New Roman" w:eastAsia="仿宋_GB2312" w:cs="Times New Roman"/>
                <w:sz w:val="21"/>
              </w:rPr>
            </w:pPr>
          </w:p>
          <w:p>
            <w:pPr>
              <w:spacing w:line="250"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37</w:t>
            </w:r>
          </w:p>
        </w:tc>
        <w:tc>
          <w:tcPr>
            <w:tcW w:w="4064" w:type="dxa"/>
            <w:vAlign w:val="top"/>
          </w:tcPr>
          <w:p>
            <w:pPr>
              <w:spacing w:line="471" w:lineRule="auto"/>
              <w:rPr>
                <w:rFonts w:hint="default" w:ascii="Times New Roman" w:hAnsi="Times New Roman" w:eastAsia="仿宋_GB2312" w:cs="Times New Roman"/>
                <w:sz w:val="21"/>
              </w:rPr>
            </w:pPr>
          </w:p>
          <w:p>
            <w:pPr>
              <w:spacing w:before="65" w:line="184" w:lineRule="auto"/>
              <w:ind w:firstLine="113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社会工作者职业资格</w:t>
            </w:r>
          </w:p>
        </w:tc>
        <w:tc>
          <w:tcPr>
            <w:tcW w:w="2384" w:type="dxa"/>
            <w:vAlign w:val="top"/>
          </w:tcPr>
          <w:p>
            <w:pPr>
              <w:spacing w:line="334" w:lineRule="auto"/>
              <w:rPr>
                <w:rFonts w:hint="default" w:ascii="Times New Roman" w:hAnsi="Times New Roman" w:eastAsia="仿宋_GB2312" w:cs="Times New Roman"/>
                <w:sz w:val="21"/>
              </w:rPr>
            </w:pPr>
          </w:p>
          <w:p>
            <w:pPr>
              <w:spacing w:before="65" w:line="184" w:lineRule="auto"/>
              <w:ind w:firstLine="915"/>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民政部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334"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3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《国家中长期人才发展规划纲要（2010-2020</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1"/>
                <w:sz w:val="20"/>
                <w:szCs w:val="20"/>
              </w:rPr>
              <w:t>年)》</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《关于加强社会工作专业人才队伍建设的意见》</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7"/>
                <w:sz w:val="20"/>
                <w:szCs w:val="20"/>
              </w:rPr>
              <w:t>（中组发〔2011〕</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7"/>
                <w:sz w:val="20"/>
                <w:szCs w:val="20"/>
              </w:rPr>
              <w:t>25</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7"/>
                <w:sz w:val="20"/>
                <w:szCs w:val="20"/>
              </w:rPr>
              <w:t>号）</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1"/>
                <w:sz w:val="20"/>
                <w:szCs w:val="20"/>
              </w:rPr>
              <w:t>《</w:t>
            </w:r>
            <w:r>
              <w:rPr>
                <w:rFonts w:hint="default" w:ascii="Times New Roman" w:hAnsi="Times New Roman" w:eastAsia="仿宋_GB2312" w:cs="Times New Roman"/>
                <w:spacing w:val="-42"/>
                <w:sz w:val="20"/>
                <w:szCs w:val="20"/>
              </w:rPr>
              <w:t xml:space="preserve"> </w:t>
            </w:r>
            <w:r>
              <w:rPr>
                <w:rFonts w:hint="default" w:ascii="Times New Roman" w:hAnsi="Times New Roman" w:eastAsia="仿宋_GB2312" w:cs="Times New Roman"/>
                <w:spacing w:val="11"/>
                <w:sz w:val="20"/>
                <w:szCs w:val="20"/>
              </w:rPr>
              <w:t>社会工作者职业水平评价暂行规定</w:t>
            </w:r>
            <w:r>
              <w:rPr>
                <w:rFonts w:hint="default" w:ascii="Times New Roman" w:hAnsi="Times New Roman" w:eastAsia="仿宋_GB2312" w:cs="Times New Roman"/>
                <w:spacing w:val="-57"/>
                <w:sz w:val="20"/>
                <w:szCs w:val="20"/>
              </w:rPr>
              <w:t xml:space="preserve"> </w:t>
            </w:r>
            <w:r>
              <w:rPr>
                <w:rFonts w:hint="default" w:ascii="Times New Roman" w:hAnsi="Times New Roman" w:eastAsia="仿宋_GB2312" w:cs="Times New Roman"/>
                <w:spacing w:val="11"/>
                <w:sz w:val="20"/>
                <w:szCs w:val="20"/>
              </w:rPr>
              <w:t>》</w:t>
            </w:r>
            <w:r>
              <w:rPr>
                <w:rFonts w:hint="default" w:ascii="Times New Roman" w:hAnsi="Times New Roman" w:eastAsia="仿宋_GB2312" w:cs="Times New Roman"/>
                <w:spacing w:val="-77"/>
                <w:sz w:val="20"/>
                <w:szCs w:val="20"/>
              </w:rPr>
              <w:t xml:space="preserve"> </w:t>
            </w:r>
            <w:r>
              <w:rPr>
                <w:rFonts w:hint="default" w:ascii="Times New Roman" w:hAnsi="Times New Roman" w:eastAsia="仿宋_GB2312" w:cs="Times New Roman"/>
                <w:spacing w:val="11"/>
                <w:sz w:val="20"/>
                <w:szCs w:val="20"/>
              </w:rPr>
              <w:t>（</w:t>
            </w:r>
            <w:r>
              <w:rPr>
                <w:rFonts w:hint="default" w:ascii="Times New Roman" w:hAnsi="Times New Roman" w:eastAsia="仿宋_GB2312" w:cs="Times New Roman"/>
                <w:spacing w:val="-20"/>
                <w:sz w:val="20"/>
                <w:szCs w:val="20"/>
              </w:rPr>
              <w:t xml:space="preserve"> </w:t>
            </w:r>
            <w:r>
              <w:rPr>
                <w:rFonts w:hint="default" w:ascii="Times New Roman" w:hAnsi="Times New Roman" w:eastAsia="仿宋_GB2312" w:cs="Times New Roman"/>
                <w:spacing w:val="11"/>
                <w:sz w:val="20"/>
                <w:szCs w:val="20"/>
              </w:rPr>
              <w:t>国人部发〔2006〕71</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11"/>
                <w:sz w:val="20"/>
                <w:szCs w:val="20"/>
              </w:rPr>
              <w:t>号）</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《高级社会工作师评价办法》</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9"/>
                <w:sz w:val="20"/>
                <w:szCs w:val="20"/>
              </w:rPr>
              <w:t>（人社部规〔2018〕</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2</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9"/>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9"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1" w:hRule="atLeast"/>
        </w:trPr>
        <w:tc>
          <w:tcPr>
            <w:tcW w:w="559" w:type="dxa"/>
            <w:vAlign w:val="top"/>
          </w:tcPr>
          <w:p>
            <w:pPr>
              <w:spacing w:line="329"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38</w:t>
            </w:r>
          </w:p>
        </w:tc>
        <w:tc>
          <w:tcPr>
            <w:tcW w:w="4064" w:type="dxa"/>
            <w:vAlign w:val="top"/>
          </w:tcPr>
          <w:p>
            <w:pPr>
              <w:spacing w:line="301" w:lineRule="auto"/>
              <w:rPr>
                <w:rFonts w:hint="default" w:ascii="Times New Roman" w:hAnsi="Times New Roman" w:eastAsia="仿宋_GB2312" w:cs="Times New Roman"/>
                <w:sz w:val="21"/>
              </w:rPr>
            </w:pPr>
          </w:p>
          <w:p>
            <w:pPr>
              <w:spacing w:before="65" w:line="184" w:lineRule="auto"/>
              <w:ind w:firstLine="123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会计专业技术资格</w:t>
            </w:r>
          </w:p>
        </w:tc>
        <w:tc>
          <w:tcPr>
            <w:tcW w:w="2384" w:type="dxa"/>
            <w:vAlign w:val="top"/>
          </w:tcPr>
          <w:p>
            <w:pPr>
              <w:spacing w:before="251" w:line="184" w:lineRule="auto"/>
              <w:ind w:firstLine="896"/>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财政部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52"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9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《中华人民共和国会计法》</w:t>
            </w:r>
          </w:p>
          <w:p>
            <w:pPr>
              <w:spacing w:before="112" w:line="236" w:lineRule="auto"/>
              <w:ind w:left="112" w:right="35"/>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《关于深化会计人员职称制度改革的指导意见》</w:t>
            </w:r>
            <w:r>
              <w:rPr>
                <w:rFonts w:hint="default" w:ascii="Times New Roman" w:hAnsi="Times New Roman" w:eastAsia="仿宋_GB2312" w:cs="Times New Roman"/>
                <w:spacing w:val="14"/>
                <w:sz w:val="20"/>
                <w:szCs w:val="20"/>
              </w:rPr>
              <w:t xml:space="preserve"> </w:t>
            </w:r>
            <w:r>
              <w:rPr>
                <w:rFonts w:hint="default" w:ascii="Times New Roman" w:hAnsi="Times New Roman" w:eastAsia="仿宋_GB2312" w:cs="Times New Roman"/>
                <w:spacing w:val="-8"/>
                <w:sz w:val="20"/>
                <w:szCs w:val="20"/>
              </w:rPr>
              <w:t>（人社部发〔2019〕</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8"/>
                <w:sz w:val="20"/>
                <w:szCs w:val="20"/>
              </w:rPr>
              <w:t>8</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9"/>
                <w:sz w:val="20"/>
                <w:szCs w:val="20"/>
              </w:rPr>
              <w:t>《会计专业技术资格考试暂行规定》</w:t>
            </w:r>
            <w:r>
              <w:rPr>
                <w:rFonts w:hint="default" w:ascii="Times New Roman" w:hAnsi="Times New Roman" w:eastAsia="仿宋_GB2312" w:cs="Times New Roman"/>
                <w:spacing w:val="-7"/>
                <w:sz w:val="20"/>
                <w:szCs w:val="20"/>
              </w:rPr>
              <w:t xml:space="preserve"> </w:t>
            </w:r>
            <w:r>
              <w:rPr>
                <w:rFonts w:hint="default" w:ascii="Times New Roman" w:hAnsi="Times New Roman" w:eastAsia="仿宋_GB2312" w:cs="Times New Roman"/>
                <w:spacing w:val="-9"/>
                <w:sz w:val="20"/>
                <w:szCs w:val="20"/>
              </w:rPr>
              <w:t>（财会〔2000〕</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9"/>
                <w:sz w:val="20"/>
                <w:szCs w:val="20"/>
              </w:rPr>
              <w:t>11</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60" w:hRule="atLeast"/>
        </w:trPr>
        <w:tc>
          <w:tcPr>
            <w:tcW w:w="559" w:type="dxa"/>
            <w:vAlign w:val="top"/>
          </w:tcPr>
          <w:p>
            <w:pPr>
              <w:spacing w:line="393" w:lineRule="auto"/>
              <w:rPr>
                <w:rFonts w:hint="default" w:ascii="Times New Roman" w:hAnsi="Times New Roman" w:eastAsia="仿宋_GB2312" w:cs="Times New Roman"/>
                <w:sz w:val="21"/>
              </w:rPr>
            </w:pPr>
          </w:p>
          <w:p>
            <w:pPr>
              <w:spacing w:before="66"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39</w:t>
            </w:r>
          </w:p>
        </w:tc>
        <w:tc>
          <w:tcPr>
            <w:tcW w:w="4064" w:type="dxa"/>
            <w:vAlign w:val="top"/>
          </w:tcPr>
          <w:p>
            <w:pPr>
              <w:spacing w:line="366" w:lineRule="auto"/>
              <w:rPr>
                <w:rFonts w:hint="default" w:ascii="Times New Roman" w:hAnsi="Times New Roman" w:eastAsia="仿宋_GB2312" w:cs="Times New Roman"/>
                <w:sz w:val="21"/>
              </w:rPr>
            </w:pPr>
          </w:p>
          <w:p>
            <w:pPr>
              <w:spacing w:before="65" w:line="184" w:lineRule="auto"/>
              <w:ind w:firstLine="1543"/>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资产评估师</w:t>
            </w:r>
          </w:p>
        </w:tc>
        <w:tc>
          <w:tcPr>
            <w:tcW w:w="2384" w:type="dxa"/>
            <w:vAlign w:val="top"/>
          </w:tcPr>
          <w:p>
            <w:pPr>
              <w:spacing w:before="169" w:line="184" w:lineRule="auto"/>
              <w:ind w:firstLine="896"/>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财政部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41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中国资产评估协会</w:t>
            </w:r>
          </w:p>
        </w:tc>
        <w:tc>
          <w:tcPr>
            <w:tcW w:w="1020" w:type="dxa"/>
            <w:vAlign w:val="top"/>
          </w:tcPr>
          <w:p>
            <w:pPr>
              <w:spacing w:before="32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32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《中华人民共和国资产评估法》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《资产评估师职业资格制度暂行规定》 （人社部规〔2017〕</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8"/>
                <w:sz w:val="20"/>
                <w:szCs w:val="20"/>
              </w:rPr>
              <w:t>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5" w:hRule="atLeast"/>
        </w:trPr>
        <w:tc>
          <w:tcPr>
            <w:tcW w:w="559" w:type="dxa"/>
            <w:vAlign w:val="top"/>
          </w:tcPr>
          <w:p>
            <w:pPr>
              <w:spacing w:line="361"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40</w:t>
            </w:r>
          </w:p>
        </w:tc>
        <w:tc>
          <w:tcPr>
            <w:tcW w:w="4064" w:type="dxa"/>
            <w:vAlign w:val="top"/>
          </w:tcPr>
          <w:p>
            <w:pPr>
              <w:spacing w:line="333" w:lineRule="auto"/>
              <w:rPr>
                <w:rFonts w:hint="default" w:ascii="Times New Roman" w:hAnsi="Times New Roman" w:eastAsia="仿宋_GB2312" w:cs="Times New Roman"/>
                <w:sz w:val="21"/>
              </w:rPr>
            </w:pPr>
          </w:p>
          <w:p>
            <w:pPr>
              <w:spacing w:before="65" w:line="184" w:lineRule="auto"/>
              <w:ind w:firstLine="123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经济专业技术资格</w:t>
            </w:r>
          </w:p>
        </w:tc>
        <w:tc>
          <w:tcPr>
            <w:tcW w:w="2384" w:type="dxa"/>
            <w:vAlign w:val="top"/>
          </w:tcPr>
          <w:p>
            <w:pPr>
              <w:spacing w:line="333" w:lineRule="auto"/>
              <w:rPr>
                <w:rFonts w:hint="default" w:ascii="Times New Roman" w:hAnsi="Times New Roman" w:eastAsia="仿宋_GB2312" w:cs="Times New Roman"/>
                <w:sz w:val="21"/>
              </w:rPr>
            </w:pPr>
          </w:p>
          <w:p>
            <w:pPr>
              <w:spacing w:before="65"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88"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32" w:line="288" w:lineRule="auto"/>
              <w:ind w:left="115" w:right="141"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《关于深化经济专业人员职称制度改革的指导意见》</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（人社部发〔2019〕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53</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7"/>
                <w:sz w:val="20"/>
                <w:szCs w:val="20"/>
              </w:rPr>
              <w:t>号）</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《经济专业技术资格规定》</w:t>
            </w:r>
            <w:r>
              <w:rPr>
                <w:rFonts w:hint="default" w:ascii="Times New Roman" w:hAnsi="Times New Roman" w:eastAsia="仿宋_GB2312" w:cs="Times New Roman"/>
                <w:spacing w:val="-7"/>
                <w:sz w:val="20"/>
                <w:szCs w:val="20"/>
              </w:rPr>
              <w:t xml:space="preserve"> </w:t>
            </w:r>
            <w:r>
              <w:rPr>
                <w:rFonts w:hint="default" w:ascii="Times New Roman" w:hAnsi="Times New Roman" w:eastAsia="仿宋_GB2312" w:cs="Times New Roman"/>
                <w:spacing w:val="-10"/>
                <w:sz w:val="20"/>
                <w:szCs w:val="20"/>
              </w:rPr>
              <w:t>（人社部规〔2020〕</w:t>
            </w:r>
            <w:r>
              <w:rPr>
                <w:rFonts w:hint="default" w:ascii="Times New Roman" w:hAnsi="Times New Roman" w:eastAsia="仿宋_GB2312" w:cs="Times New Roman"/>
                <w:spacing w:val="44"/>
                <w:sz w:val="20"/>
                <w:szCs w:val="20"/>
              </w:rPr>
              <w:t xml:space="preserve"> </w:t>
            </w:r>
            <w:r>
              <w:rPr>
                <w:rFonts w:hint="default" w:ascii="Times New Roman" w:hAnsi="Times New Roman" w:eastAsia="仿宋_GB2312" w:cs="Times New Roman"/>
                <w:spacing w:val="-10"/>
                <w:sz w:val="20"/>
                <w:szCs w:val="20"/>
              </w:rPr>
              <w:t>1</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0"/>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1" w:hRule="atLeast"/>
        </w:trPr>
        <w:tc>
          <w:tcPr>
            <w:tcW w:w="559" w:type="dxa"/>
            <w:vAlign w:val="top"/>
          </w:tcPr>
          <w:p>
            <w:pPr>
              <w:spacing w:line="296"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41</w:t>
            </w:r>
          </w:p>
        </w:tc>
        <w:tc>
          <w:tcPr>
            <w:tcW w:w="4064" w:type="dxa"/>
            <w:vAlign w:val="top"/>
          </w:tcPr>
          <w:p>
            <w:pPr>
              <w:spacing w:line="269" w:lineRule="auto"/>
              <w:rPr>
                <w:rFonts w:hint="default" w:ascii="Times New Roman" w:hAnsi="Times New Roman" w:eastAsia="仿宋_GB2312" w:cs="Times New Roman"/>
                <w:sz w:val="21"/>
              </w:rPr>
            </w:pPr>
          </w:p>
          <w:p>
            <w:pPr>
              <w:spacing w:before="65" w:line="184" w:lineRule="auto"/>
              <w:ind w:firstLine="539"/>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不动产登记代理专业人员职业资格</w:t>
            </w:r>
          </w:p>
        </w:tc>
        <w:tc>
          <w:tcPr>
            <w:tcW w:w="2384" w:type="dxa"/>
            <w:vAlign w:val="top"/>
          </w:tcPr>
          <w:p>
            <w:pPr>
              <w:spacing w:before="59" w:line="184" w:lineRule="auto"/>
              <w:ind w:firstLine="728"/>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自然资源部</w:t>
            </w:r>
          </w:p>
          <w:p>
            <w:pPr>
              <w:spacing w:before="112" w:line="184" w:lineRule="auto"/>
              <w:ind w:firstLine="21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中国土地估价师与土地</w:t>
            </w:r>
          </w:p>
          <w:p>
            <w:pPr>
              <w:spacing w:before="112" w:line="184" w:lineRule="auto"/>
              <w:ind w:firstLine="50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登记代理人协会</w:t>
            </w:r>
          </w:p>
        </w:tc>
        <w:tc>
          <w:tcPr>
            <w:tcW w:w="1020" w:type="dxa"/>
            <w:vAlign w:val="top"/>
          </w:tcPr>
          <w:p>
            <w:pPr>
              <w:spacing w:before="216"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line="269"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《不动产登记暂行条例》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72" w:hRule="atLeast"/>
        </w:trPr>
        <w:tc>
          <w:tcPr>
            <w:tcW w:w="559" w:type="dxa"/>
            <w:vAlign w:val="top"/>
          </w:tcPr>
          <w:p>
            <w:pPr>
              <w:spacing w:line="265" w:lineRule="auto"/>
              <w:rPr>
                <w:rFonts w:hint="default" w:ascii="Times New Roman" w:hAnsi="Times New Roman" w:eastAsia="仿宋_GB2312" w:cs="Times New Roman"/>
                <w:sz w:val="21"/>
              </w:rPr>
            </w:pPr>
          </w:p>
          <w:p>
            <w:pPr>
              <w:spacing w:line="266"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42</w:t>
            </w:r>
          </w:p>
        </w:tc>
        <w:tc>
          <w:tcPr>
            <w:tcW w:w="4064" w:type="dxa"/>
            <w:vAlign w:val="top"/>
          </w:tcPr>
          <w:p>
            <w:pPr>
              <w:spacing w:line="251"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before="65" w:line="184" w:lineRule="auto"/>
              <w:ind w:firstLine="143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矿业权评估师</w:t>
            </w:r>
          </w:p>
        </w:tc>
        <w:tc>
          <w:tcPr>
            <w:tcW w:w="2384" w:type="dxa"/>
            <w:vAlign w:val="top"/>
          </w:tcPr>
          <w:p>
            <w:pPr>
              <w:spacing w:line="366" w:lineRule="auto"/>
              <w:rPr>
                <w:rFonts w:hint="default" w:ascii="Times New Roman" w:hAnsi="Times New Roman" w:eastAsia="仿宋_GB2312" w:cs="Times New Roman"/>
                <w:sz w:val="21"/>
              </w:rPr>
            </w:pPr>
          </w:p>
          <w:p>
            <w:pPr>
              <w:spacing w:before="65" w:line="184" w:lineRule="auto"/>
              <w:ind w:firstLine="728"/>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自然资源部</w:t>
            </w:r>
          </w:p>
          <w:p>
            <w:pPr>
              <w:spacing w:before="112" w:line="184" w:lineRule="auto"/>
              <w:ind w:firstLine="21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中国矿业权评估师协会</w:t>
            </w:r>
          </w:p>
        </w:tc>
        <w:tc>
          <w:tcPr>
            <w:tcW w:w="1020" w:type="dxa"/>
            <w:vAlign w:val="top"/>
          </w:tcPr>
          <w:p>
            <w:pPr>
              <w:spacing w:line="366" w:lineRule="auto"/>
              <w:rPr>
                <w:rFonts w:hint="default" w:ascii="Times New Roman" w:hAnsi="Times New Roman" w:eastAsia="仿宋_GB2312" w:cs="Times New Roman"/>
                <w:sz w:val="21"/>
              </w:rPr>
            </w:pPr>
          </w:p>
          <w:p>
            <w:pPr>
              <w:spacing w:before="66"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70"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《中华人民共和国资产评估法》</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《矿产资源勘查区块登记管理办法》</w:t>
            </w:r>
          </w:p>
          <w:p>
            <w:pPr>
              <w:spacing w:before="89"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《矿产资源开采登记管理办法》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《探矿权采矿权转让管理办法》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49" w:hRule="atLeast"/>
        </w:trPr>
        <w:tc>
          <w:tcPr>
            <w:tcW w:w="559" w:type="dxa"/>
            <w:vAlign w:val="top"/>
          </w:tcPr>
          <w:p>
            <w:pPr>
              <w:spacing w:line="347"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43</w:t>
            </w:r>
          </w:p>
        </w:tc>
        <w:tc>
          <w:tcPr>
            <w:tcW w:w="4064" w:type="dxa"/>
            <w:vAlign w:val="top"/>
          </w:tcPr>
          <w:p>
            <w:pPr>
              <w:spacing w:line="319" w:lineRule="auto"/>
              <w:rPr>
                <w:rFonts w:hint="default" w:ascii="Times New Roman" w:hAnsi="Times New Roman" w:eastAsia="仿宋_GB2312" w:cs="Times New Roman"/>
                <w:sz w:val="21"/>
              </w:rPr>
            </w:pPr>
          </w:p>
          <w:p>
            <w:pPr>
              <w:spacing w:before="65" w:line="184" w:lineRule="auto"/>
              <w:ind w:firstLine="1136"/>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环境影响评价工程师</w:t>
            </w:r>
          </w:p>
        </w:tc>
        <w:tc>
          <w:tcPr>
            <w:tcW w:w="2384" w:type="dxa"/>
            <w:vAlign w:val="top"/>
          </w:tcPr>
          <w:p>
            <w:pPr>
              <w:spacing w:before="272" w:line="184" w:lineRule="auto"/>
              <w:ind w:firstLine="6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生态环境部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72"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7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《建设项目环境保护管理条例》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《环境影响评价工程师职业资格制度暂行规定》</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8"/>
                <w:sz w:val="20"/>
                <w:szCs w:val="20"/>
              </w:rPr>
              <w:t>（国人部发〔2004〕</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8"/>
                <w:sz w:val="20"/>
                <w:szCs w:val="20"/>
              </w:rPr>
              <w:t>13</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5" w:hRule="atLeast"/>
        </w:trPr>
        <w:tc>
          <w:tcPr>
            <w:tcW w:w="559" w:type="dxa"/>
            <w:vAlign w:val="top"/>
          </w:tcPr>
          <w:p>
            <w:pPr>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44</w:t>
            </w:r>
          </w:p>
        </w:tc>
        <w:tc>
          <w:tcPr>
            <w:tcW w:w="4064" w:type="dxa"/>
            <w:vAlign w:val="top"/>
          </w:tcPr>
          <w:p>
            <w:pPr>
              <w:spacing w:line="453" w:lineRule="auto"/>
              <w:rPr>
                <w:rFonts w:hint="default" w:ascii="Times New Roman" w:hAnsi="Times New Roman" w:eastAsia="仿宋_GB2312" w:cs="Times New Roman"/>
                <w:sz w:val="21"/>
              </w:rPr>
            </w:pPr>
          </w:p>
          <w:p>
            <w:pPr>
              <w:spacing w:before="66" w:line="184" w:lineRule="auto"/>
              <w:ind w:firstLine="736"/>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房地产经纪专业人员职业资格</w:t>
            </w:r>
          </w:p>
        </w:tc>
        <w:tc>
          <w:tcPr>
            <w:tcW w:w="2384" w:type="dxa"/>
            <w:vAlign w:val="top"/>
          </w:tcPr>
          <w:p>
            <w:pPr>
              <w:spacing w:before="113" w:line="184" w:lineRule="auto"/>
              <w:ind w:firstLine="4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住房城乡建设部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21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中国房地产估价师与房</w:t>
            </w:r>
          </w:p>
          <w:p>
            <w:pPr>
              <w:spacing w:before="112" w:line="184" w:lineRule="auto"/>
              <w:ind w:firstLine="4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地产经纪人学会</w:t>
            </w:r>
          </w:p>
        </w:tc>
        <w:tc>
          <w:tcPr>
            <w:tcW w:w="1020" w:type="dxa"/>
            <w:vAlign w:val="top"/>
          </w:tcPr>
          <w:p>
            <w:pPr>
              <w:spacing w:line="317"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line="316"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《中华人民共和国城市房地产管理法》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《房地产经纪专业人员职业资格制度暂行规定》</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8"/>
                <w:sz w:val="20"/>
                <w:szCs w:val="20"/>
              </w:rPr>
              <w:t>（人社部发〔2015〕</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8"/>
                <w:sz w:val="20"/>
                <w:szCs w:val="20"/>
              </w:rPr>
              <w:t>47</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10"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91" w:hRule="atLeast"/>
        </w:trPr>
        <w:tc>
          <w:tcPr>
            <w:tcW w:w="559" w:type="dxa"/>
            <w:vAlign w:val="top"/>
          </w:tcPr>
          <w:p>
            <w:pPr>
              <w:spacing w:line="407"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45</w:t>
            </w:r>
          </w:p>
        </w:tc>
        <w:tc>
          <w:tcPr>
            <w:tcW w:w="4064" w:type="dxa"/>
            <w:vAlign w:val="top"/>
          </w:tcPr>
          <w:p>
            <w:pPr>
              <w:spacing w:line="379" w:lineRule="auto"/>
              <w:rPr>
                <w:rFonts w:hint="default" w:ascii="Times New Roman" w:hAnsi="Times New Roman" w:eastAsia="仿宋_GB2312" w:cs="Times New Roman"/>
                <w:sz w:val="21"/>
              </w:rPr>
            </w:pPr>
          </w:p>
          <w:p>
            <w:pPr>
              <w:spacing w:before="65" w:line="184" w:lineRule="auto"/>
              <w:ind w:firstLine="33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机动车检测维修专业技术人员职业资格</w:t>
            </w:r>
          </w:p>
        </w:tc>
        <w:tc>
          <w:tcPr>
            <w:tcW w:w="2384" w:type="dxa"/>
            <w:vAlign w:val="top"/>
          </w:tcPr>
          <w:p>
            <w:pPr>
              <w:spacing w:line="242" w:lineRule="auto"/>
              <w:rPr>
                <w:rFonts w:hint="default" w:ascii="Times New Roman" w:hAnsi="Times New Roman" w:eastAsia="仿宋_GB2312" w:cs="Times New Roman"/>
                <w:sz w:val="21"/>
              </w:rPr>
            </w:pPr>
          </w:p>
          <w:p>
            <w:pPr>
              <w:spacing w:before="65"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42"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84"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《中华人民共和国道路运输条例》</w:t>
            </w:r>
          </w:p>
          <w:p>
            <w:pPr>
              <w:spacing w:before="113" w:line="288" w:lineRule="auto"/>
              <w:ind w:left="115" w:right="40"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《机动车检测维修专业技术人员职业水平评价暂行规定》（国人部发〔2006〕</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7"/>
                <w:sz w:val="20"/>
                <w:szCs w:val="20"/>
              </w:rPr>
              <w:t>51</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26" w:hRule="atLeast"/>
        </w:trPr>
        <w:tc>
          <w:tcPr>
            <w:tcW w:w="559" w:type="dxa"/>
            <w:vAlign w:val="top"/>
          </w:tcPr>
          <w:p>
            <w:pPr>
              <w:spacing w:line="379"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46</w:t>
            </w:r>
          </w:p>
        </w:tc>
        <w:tc>
          <w:tcPr>
            <w:tcW w:w="4064" w:type="dxa"/>
            <w:vAlign w:val="top"/>
          </w:tcPr>
          <w:p>
            <w:pPr>
              <w:spacing w:before="309" w:line="288" w:lineRule="auto"/>
              <w:ind w:left="1934" w:right="132" w:hanging="179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公路水运工程试验检测专业技术人员职业资</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z w:val="20"/>
                <w:szCs w:val="20"/>
              </w:rPr>
              <w:t>格</w:t>
            </w:r>
          </w:p>
        </w:tc>
        <w:tc>
          <w:tcPr>
            <w:tcW w:w="2384" w:type="dxa"/>
            <w:vAlign w:val="top"/>
          </w:tcPr>
          <w:p>
            <w:pPr>
              <w:spacing w:before="308" w:line="184" w:lineRule="auto"/>
              <w:ind w:firstLine="7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交通运输部</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309"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5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《建设工程质量管理条例》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《公路水运工程试验检测专业技术人员职业资格制度规定》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5"/>
                <w:sz w:val="20"/>
                <w:szCs w:val="20"/>
              </w:rPr>
              <w:t>（人社部发</w:t>
            </w:r>
          </w:p>
          <w:p>
            <w:pPr>
              <w:spacing w:before="112" w:line="184" w:lineRule="auto"/>
              <w:ind w:firstLine="134"/>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3"/>
                <w:sz w:val="20"/>
                <w:szCs w:val="20"/>
              </w:rPr>
              <w:t>〔2015〕</w:t>
            </w:r>
            <w:r>
              <w:rPr>
                <w:rFonts w:hint="default" w:ascii="Times New Roman" w:hAnsi="Times New Roman" w:eastAsia="仿宋_GB2312" w:cs="Times New Roman"/>
                <w:spacing w:val="44"/>
                <w:sz w:val="20"/>
                <w:szCs w:val="20"/>
              </w:rPr>
              <w:t xml:space="preserve"> </w:t>
            </w:r>
            <w:r>
              <w:rPr>
                <w:rFonts w:hint="default" w:ascii="Times New Roman" w:hAnsi="Times New Roman" w:eastAsia="仿宋_GB2312" w:cs="Times New Roman"/>
                <w:spacing w:val="-9"/>
                <w:w w:val="93"/>
                <w:sz w:val="20"/>
                <w:szCs w:val="20"/>
              </w:rPr>
              <w:t>59</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w w:val="93"/>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04" w:hRule="atLeast"/>
        </w:trPr>
        <w:tc>
          <w:tcPr>
            <w:tcW w:w="559" w:type="dxa"/>
            <w:vAlign w:val="top"/>
          </w:tcPr>
          <w:p>
            <w:pPr>
              <w:spacing w:line="412"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47</w:t>
            </w:r>
          </w:p>
        </w:tc>
        <w:tc>
          <w:tcPr>
            <w:tcW w:w="4064" w:type="dxa"/>
            <w:vAlign w:val="top"/>
          </w:tcPr>
          <w:p>
            <w:pPr>
              <w:spacing w:line="384" w:lineRule="auto"/>
              <w:rPr>
                <w:rFonts w:hint="default" w:ascii="Times New Roman" w:hAnsi="Times New Roman" w:eastAsia="仿宋_GB2312" w:cs="Times New Roman"/>
                <w:sz w:val="21"/>
              </w:rPr>
            </w:pPr>
          </w:p>
          <w:p>
            <w:pPr>
              <w:spacing w:before="65" w:line="184" w:lineRule="auto"/>
              <w:ind w:firstLine="93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水利工程质量检测员资格</w:t>
            </w:r>
          </w:p>
        </w:tc>
        <w:tc>
          <w:tcPr>
            <w:tcW w:w="2384" w:type="dxa"/>
            <w:vAlign w:val="top"/>
          </w:tcPr>
          <w:p>
            <w:pPr>
              <w:spacing w:line="384" w:lineRule="auto"/>
              <w:rPr>
                <w:rFonts w:hint="default" w:ascii="Times New Roman" w:hAnsi="Times New Roman" w:eastAsia="仿宋_GB2312" w:cs="Times New Roman"/>
                <w:sz w:val="21"/>
              </w:rPr>
            </w:pPr>
          </w:p>
          <w:p>
            <w:pPr>
              <w:spacing w:before="65" w:line="184" w:lineRule="auto"/>
              <w:ind w:firstLine="89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水利部</w:t>
            </w:r>
          </w:p>
        </w:tc>
        <w:tc>
          <w:tcPr>
            <w:tcW w:w="1020" w:type="dxa"/>
            <w:vAlign w:val="top"/>
          </w:tcPr>
          <w:p>
            <w:pPr>
              <w:spacing w:line="247"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90"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《建设工程质量管理条例》</w:t>
            </w:r>
          </w:p>
          <w:p>
            <w:pPr>
              <w:spacing w:before="113" w:line="288" w:lineRule="auto"/>
              <w:ind w:left="112" w:right="10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《水利工程质量检测管理规定》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3"/>
                <w:sz w:val="20"/>
                <w:szCs w:val="20"/>
              </w:rPr>
              <w:t>（水利部令</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3"/>
                <w:sz w:val="20"/>
                <w:szCs w:val="20"/>
              </w:rPr>
              <w:t>2008</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3"/>
                <w:sz w:val="20"/>
                <w:szCs w:val="20"/>
              </w:rPr>
              <w:t>年第</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3"/>
                <w:sz w:val="20"/>
                <w:szCs w:val="20"/>
              </w:rPr>
              <w:t>36</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3"/>
                <w:sz w:val="20"/>
                <w:szCs w:val="20"/>
              </w:rPr>
              <w:t>号，根据水利部</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令</w:t>
            </w:r>
            <w:r>
              <w:rPr>
                <w:rFonts w:hint="default" w:ascii="Times New Roman" w:hAnsi="Times New Roman" w:eastAsia="仿宋_GB2312" w:cs="Times New Roman"/>
                <w:spacing w:val="-18"/>
                <w:sz w:val="20"/>
                <w:szCs w:val="20"/>
              </w:rPr>
              <w:t xml:space="preserve"> </w:t>
            </w:r>
            <w:r>
              <w:rPr>
                <w:rFonts w:hint="default" w:ascii="Times New Roman" w:hAnsi="Times New Roman" w:eastAsia="仿宋_GB2312" w:cs="Times New Roman"/>
                <w:spacing w:val="-5"/>
                <w:sz w:val="20"/>
                <w:szCs w:val="20"/>
              </w:rPr>
              <w:t>2017</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49</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号、2019</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5"/>
                <w:sz w:val="20"/>
                <w:szCs w:val="20"/>
              </w:rPr>
              <w:t>50</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5"/>
                <w:sz w:val="20"/>
                <w:szCs w:val="20"/>
              </w:rPr>
              <w:t>号修订）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4" w:hRule="atLeast"/>
        </w:trPr>
        <w:tc>
          <w:tcPr>
            <w:tcW w:w="559" w:type="dxa"/>
            <w:vAlign w:val="top"/>
          </w:tcPr>
          <w:p>
            <w:pPr>
              <w:spacing w:line="286"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before="65"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48</w:t>
            </w:r>
          </w:p>
        </w:tc>
        <w:tc>
          <w:tcPr>
            <w:tcW w:w="4064" w:type="dxa"/>
            <w:vAlign w:val="top"/>
          </w:tcPr>
          <w:p>
            <w:pPr>
              <w:spacing w:line="272"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5" w:line="184" w:lineRule="auto"/>
              <w:ind w:firstLine="123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卫生专业技术资格</w:t>
            </w:r>
          </w:p>
        </w:tc>
        <w:tc>
          <w:tcPr>
            <w:tcW w:w="2384" w:type="dxa"/>
            <w:vAlign w:val="top"/>
          </w:tcPr>
          <w:p>
            <w:pPr>
              <w:spacing w:line="408" w:lineRule="auto"/>
              <w:rPr>
                <w:rFonts w:hint="default" w:ascii="Times New Roman" w:hAnsi="Times New Roman" w:eastAsia="仿宋_GB2312" w:cs="Times New Roman"/>
                <w:sz w:val="21"/>
              </w:rPr>
            </w:pPr>
          </w:p>
          <w:p>
            <w:pPr>
              <w:spacing w:before="65" w:line="288" w:lineRule="auto"/>
              <w:ind w:left="297" w:right="291" w:firstLine="21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国家卫生健康委</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408"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61" w:line="236" w:lineRule="auto"/>
              <w:ind w:left="115" w:right="40"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《关于深化卫生专业技术人员职称制度改革的指导意见》（人社部发〔2021〕</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7"/>
                <w:sz w:val="20"/>
                <w:szCs w:val="20"/>
              </w:rPr>
              <w:t>51</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7"/>
                <w:sz w:val="20"/>
                <w:szCs w:val="20"/>
              </w:rPr>
              <w:t>号）</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《临床医学专业技术资格考试暂行规定》</w:t>
            </w:r>
            <w:r>
              <w:rPr>
                <w:rFonts w:hint="default" w:ascii="Times New Roman" w:hAnsi="Times New Roman" w:eastAsia="仿宋_GB2312" w:cs="Times New Roman"/>
                <w:spacing w:val="13"/>
                <w:sz w:val="20"/>
                <w:szCs w:val="20"/>
              </w:rPr>
              <w:t xml:space="preserve"> </w:t>
            </w:r>
            <w:r>
              <w:rPr>
                <w:rFonts w:hint="default" w:ascii="Times New Roman" w:hAnsi="Times New Roman" w:eastAsia="仿宋_GB2312" w:cs="Times New Roman"/>
                <w:spacing w:val="-8"/>
                <w:sz w:val="20"/>
                <w:szCs w:val="20"/>
              </w:rPr>
              <w:t>（卫人发〔2000〕</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8"/>
                <w:sz w:val="20"/>
                <w:szCs w:val="20"/>
              </w:rPr>
              <w:t>462</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8"/>
                <w:sz w:val="20"/>
                <w:szCs w:val="20"/>
              </w:rPr>
              <w:t>号）</w:t>
            </w:r>
          </w:p>
          <w:p>
            <w:pPr>
              <w:spacing w:before="112" w:line="236" w:lineRule="auto"/>
              <w:ind w:left="117" w:right="109" w:hanging="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《预防医学、全科医学、药学、护理、其他卫生技术等专业技术资格考试</w:t>
            </w:r>
            <w:r>
              <w:rPr>
                <w:rFonts w:hint="default" w:ascii="Times New Roman" w:hAnsi="Times New Roman" w:eastAsia="仿宋_GB2312" w:cs="Times New Roman"/>
                <w:spacing w:val="22"/>
                <w:sz w:val="20"/>
                <w:szCs w:val="20"/>
              </w:rPr>
              <w:t xml:space="preserve"> </w:t>
            </w:r>
            <w:r>
              <w:rPr>
                <w:rFonts w:hint="default" w:ascii="Times New Roman" w:hAnsi="Times New Roman" w:eastAsia="仿宋_GB2312" w:cs="Times New Roman"/>
                <w:spacing w:val="-14"/>
                <w:sz w:val="20"/>
                <w:szCs w:val="20"/>
              </w:rPr>
              <w:t>暂行规定》</w:t>
            </w:r>
            <w:r>
              <w:rPr>
                <w:rFonts w:hint="default" w:ascii="Times New Roman" w:hAnsi="Times New Roman" w:eastAsia="仿宋_GB2312" w:cs="Times New Roman"/>
                <w:spacing w:val="6"/>
                <w:sz w:val="20"/>
                <w:szCs w:val="20"/>
              </w:rPr>
              <w:t xml:space="preserve"> </w:t>
            </w:r>
            <w:r>
              <w:rPr>
                <w:rFonts w:hint="default" w:ascii="Times New Roman" w:hAnsi="Times New Roman" w:eastAsia="仿宋_GB2312" w:cs="Times New Roman"/>
                <w:spacing w:val="-14"/>
                <w:sz w:val="20"/>
                <w:szCs w:val="20"/>
              </w:rPr>
              <w:t>（卫人发〔2001〕</w:t>
            </w:r>
            <w:r>
              <w:rPr>
                <w:rFonts w:hint="default" w:ascii="Times New Roman" w:hAnsi="Times New Roman" w:eastAsia="仿宋_GB2312" w:cs="Times New Roman"/>
                <w:spacing w:val="46"/>
                <w:sz w:val="20"/>
                <w:szCs w:val="20"/>
              </w:rPr>
              <w:t xml:space="preserve"> </w:t>
            </w:r>
            <w:r>
              <w:rPr>
                <w:rFonts w:hint="default" w:ascii="Times New Roman" w:hAnsi="Times New Roman" w:eastAsia="仿宋_GB2312" w:cs="Times New Roman"/>
                <w:spacing w:val="-14"/>
                <w:sz w:val="20"/>
                <w:szCs w:val="20"/>
              </w:rPr>
              <w:t>164</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4"/>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76" w:hRule="atLeast"/>
        </w:trPr>
        <w:tc>
          <w:tcPr>
            <w:tcW w:w="559" w:type="dxa"/>
            <w:vAlign w:val="top"/>
          </w:tcPr>
          <w:p>
            <w:pPr>
              <w:spacing w:line="355" w:lineRule="auto"/>
              <w:rPr>
                <w:rFonts w:hint="default" w:ascii="Times New Roman" w:hAnsi="Times New Roman" w:eastAsia="仿宋_GB2312" w:cs="Times New Roman"/>
                <w:sz w:val="21"/>
              </w:rPr>
            </w:pPr>
          </w:p>
          <w:p>
            <w:pPr>
              <w:spacing w:line="355" w:lineRule="auto"/>
              <w:rPr>
                <w:rFonts w:hint="default" w:ascii="Times New Roman" w:hAnsi="Times New Roman" w:eastAsia="仿宋_GB2312" w:cs="Times New Roman"/>
                <w:sz w:val="21"/>
              </w:rPr>
            </w:pPr>
          </w:p>
          <w:p>
            <w:pPr>
              <w:spacing w:before="66" w:line="180" w:lineRule="auto"/>
              <w:ind w:firstLine="182"/>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49</w:t>
            </w:r>
          </w:p>
        </w:tc>
        <w:tc>
          <w:tcPr>
            <w:tcW w:w="4064" w:type="dxa"/>
            <w:vAlign w:val="top"/>
          </w:tcPr>
          <w:p>
            <w:pPr>
              <w:spacing w:line="341" w:lineRule="auto"/>
              <w:rPr>
                <w:rFonts w:hint="default" w:ascii="Times New Roman" w:hAnsi="Times New Roman" w:eastAsia="仿宋_GB2312" w:cs="Times New Roman"/>
                <w:sz w:val="21"/>
              </w:rPr>
            </w:pPr>
          </w:p>
          <w:p>
            <w:pPr>
              <w:spacing w:line="341" w:lineRule="auto"/>
              <w:rPr>
                <w:rFonts w:hint="default" w:ascii="Times New Roman" w:hAnsi="Times New Roman" w:eastAsia="仿宋_GB2312" w:cs="Times New Roman"/>
                <w:sz w:val="21"/>
              </w:rPr>
            </w:pPr>
          </w:p>
          <w:p>
            <w:pPr>
              <w:spacing w:before="66" w:line="184" w:lineRule="auto"/>
              <w:ind w:firstLine="124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审计专业技术资格</w:t>
            </w:r>
          </w:p>
        </w:tc>
        <w:tc>
          <w:tcPr>
            <w:tcW w:w="2384" w:type="dxa"/>
            <w:vAlign w:val="top"/>
          </w:tcPr>
          <w:p>
            <w:pPr>
              <w:spacing w:line="272"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5" w:line="184" w:lineRule="auto"/>
              <w:ind w:firstLine="905"/>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审计署</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61"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《中华人民共和国审计法》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《中华人民共和国审计法实施条例》</w:t>
            </w:r>
          </w:p>
          <w:p>
            <w:pPr>
              <w:spacing w:before="113" w:line="288" w:lineRule="auto"/>
              <w:ind w:left="112" w:right="14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《关于深化审计专业人员职称制度改革的指导意见》</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（人社部发〔2020〕</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84</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7"/>
                <w:sz w:val="20"/>
                <w:szCs w:val="20"/>
              </w:rPr>
              <w:t>号）</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《审计专业技术初、中级资格考试规定》</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8"/>
                <w:sz w:val="20"/>
                <w:szCs w:val="20"/>
              </w:rPr>
              <w:t>（审人发〔2003〕</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8"/>
                <w:sz w:val="20"/>
                <w:szCs w:val="20"/>
              </w:rPr>
              <w:t>4</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p>
            <w:pPr>
              <w:spacing w:before="9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0"/>
                <w:sz w:val="20"/>
                <w:szCs w:val="20"/>
              </w:rPr>
              <w:t>《高级审计师评价办法（试行）</w:t>
            </w:r>
            <w:r>
              <w:rPr>
                <w:rFonts w:hint="default" w:ascii="Times New Roman" w:hAnsi="Times New Roman" w:eastAsia="仿宋_GB2312" w:cs="Times New Roman"/>
                <w:spacing w:val="22"/>
                <w:sz w:val="20"/>
                <w:szCs w:val="20"/>
              </w:rPr>
              <w:t xml:space="preserve"> </w:t>
            </w:r>
            <w:r>
              <w:rPr>
                <w:rFonts w:hint="default" w:ascii="Times New Roman" w:hAnsi="Times New Roman" w:eastAsia="仿宋_GB2312" w:cs="Times New Roman"/>
                <w:spacing w:val="-10"/>
                <w:sz w:val="20"/>
                <w:szCs w:val="20"/>
              </w:rPr>
              <w:t>》（人发〔2002〕</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0"/>
                <w:sz w:val="20"/>
                <w:szCs w:val="20"/>
              </w:rPr>
              <w:t>58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0"/>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3" w:hRule="atLeast"/>
        </w:trPr>
        <w:tc>
          <w:tcPr>
            <w:tcW w:w="559" w:type="dxa"/>
            <w:vAlign w:val="top"/>
          </w:tcPr>
          <w:p>
            <w:pPr>
              <w:spacing w:line="361"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50</w:t>
            </w:r>
          </w:p>
        </w:tc>
        <w:tc>
          <w:tcPr>
            <w:tcW w:w="4064" w:type="dxa"/>
            <w:vAlign w:val="top"/>
          </w:tcPr>
          <w:p>
            <w:pPr>
              <w:spacing w:line="333" w:lineRule="auto"/>
              <w:rPr>
                <w:rFonts w:hint="default" w:ascii="Times New Roman" w:hAnsi="Times New Roman" w:eastAsia="仿宋_GB2312" w:cs="Times New Roman"/>
                <w:sz w:val="21"/>
              </w:rPr>
            </w:pPr>
          </w:p>
          <w:p>
            <w:pPr>
              <w:spacing w:before="65" w:line="184" w:lineRule="auto"/>
              <w:ind w:firstLine="173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税务师</w:t>
            </w:r>
          </w:p>
        </w:tc>
        <w:tc>
          <w:tcPr>
            <w:tcW w:w="2384" w:type="dxa"/>
            <w:vAlign w:val="top"/>
          </w:tcPr>
          <w:p>
            <w:pPr>
              <w:spacing w:before="132" w:line="184" w:lineRule="auto"/>
              <w:ind w:firstLine="796"/>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税务总局</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3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中国注册税务师协会</w:t>
            </w:r>
          </w:p>
        </w:tc>
        <w:tc>
          <w:tcPr>
            <w:tcW w:w="1020" w:type="dxa"/>
            <w:vAlign w:val="top"/>
          </w:tcPr>
          <w:p>
            <w:pPr>
              <w:spacing w:before="288"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8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《中华人民共和国税收征收管理法》</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《税务师职业资格制度暂行规定》</w:t>
            </w:r>
            <w:r>
              <w:rPr>
                <w:rFonts w:hint="default" w:ascii="Times New Roman" w:hAnsi="Times New Roman" w:eastAsia="仿宋_GB2312" w:cs="Times New Roman"/>
                <w:spacing w:val="16"/>
                <w:sz w:val="20"/>
                <w:szCs w:val="20"/>
              </w:rPr>
              <w:t xml:space="preserve"> </w:t>
            </w:r>
            <w:r>
              <w:rPr>
                <w:rFonts w:hint="default" w:ascii="Times New Roman" w:hAnsi="Times New Roman" w:eastAsia="仿宋_GB2312" w:cs="Times New Roman"/>
                <w:spacing w:val="-9"/>
                <w:sz w:val="20"/>
                <w:szCs w:val="20"/>
              </w:rPr>
              <w:t>（人社部发〔2015〕</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9"/>
                <w:sz w:val="20"/>
                <w:szCs w:val="20"/>
              </w:rPr>
              <w:t>90</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sz w:val="20"/>
                <w:szCs w:val="20"/>
              </w:rPr>
              <w:t>号）</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11"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68" w:hRule="atLeast"/>
        </w:trPr>
        <w:tc>
          <w:tcPr>
            <w:tcW w:w="559" w:type="dxa"/>
            <w:vAlign w:val="top"/>
          </w:tcPr>
          <w:p>
            <w:pPr>
              <w:spacing w:line="395"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51</w:t>
            </w:r>
          </w:p>
        </w:tc>
        <w:tc>
          <w:tcPr>
            <w:tcW w:w="4064" w:type="dxa"/>
            <w:vAlign w:val="top"/>
          </w:tcPr>
          <w:p>
            <w:pPr>
              <w:spacing w:line="368" w:lineRule="auto"/>
              <w:rPr>
                <w:rFonts w:hint="default" w:ascii="Times New Roman" w:hAnsi="Times New Roman" w:eastAsia="仿宋_GB2312" w:cs="Times New Roman"/>
                <w:sz w:val="21"/>
              </w:rPr>
            </w:pPr>
          </w:p>
          <w:p>
            <w:pPr>
              <w:spacing w:before="65" w:line="184" w:lineRule="auto"/>
              <w:ind w:firstLine="12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认证人员职业资格</w:t>
            </w:r>
          </w:p>
        </w:tc>
        <w:tc>
          <w:tcPr>
            <w:tcW w:w="2384" w:type="dxa"/>
            <w:vAlign w:val="top"/>
          </w:tcPr>
          <w:p>
            <w:pPr>
              <w:spacing w:line="368" w:lineRule="auto"/>
              <w:rPr>
                <w:rFonts w:hint="default" w:ascii="Times New Roman" w:hAnsi="Times New Roman" w:eastAsia="仿宋_GB2312" w:cs="Times New Roman"/>
                <w:sz w:val="21"/>
              </w:rPr>
            </w:pPr>
          </w:p>
          <w:p>
            <w:pPr>
              <w:spacing w:before="65" w:line="184" w:lineRule="auto"/>
              <w:ind w:firstLine="600"/>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市场监管总局</w:t>
            </w:r>
          </w:p>
        </w:tc>
        <w:tc>
          <w:tcPr>
            <w:tcW w:w="1020" w:type="dxa"/>
            <w:vAlign w:val="top"/>
          </w:tcPr>
          <w:p>
            <w:pPr>
              <w:spacing w:before="329"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line="368"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《中华人民共和国认证认可条例》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91" w:hRule="atLeast"/>
        </w:trPr>
        <w:tc>
          <w:tcPr>
            <w:tcW w:w="559" w:type="dxa"/>
            <w:vAlign w:val="top"/>
          </w:tcPr>
          <w:p>
            <w:pPr>
              <w:spacing w:line="405"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52</w:t>
            </w:r>
          </w:p>
        </w:tc>
        <w:tc>
          <w:tcPr>
            <w:tcW w:w="4064" w:type="dxa"/>
            <w:vAlign w:val="top"/>
          </w:tcPr>
          <w:p>
            <w:pPr>
              <w:spacing w:line="377" w:lineRule="auto"/>
              <w:rPr>
                <w:rFonts w:hint="default" w:ascii="Times New Roman" w:hAnsi="Times New Roman" w:eastAsia="仿宋_GB2312" w:cs="Times New Roman"/>
                <w:sz w:val="21"/>
              </w:rPr>
            </w:pPr>
          </w:p>
          <w:p>
            <w:pPr>
              <w:spacing w:before="65" w:line="184" w:lineRule="auto"/>
              <w:ind w:firstLine="153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设备监理师</w:t>
            </w:r>
          </w:p>
        </w:tc>
        <w:tc>
          <w:tcPr>
            <w:tcW w:w="2384" w:type="dxa"/>
            <w:vAlign w:val="top"/>
          </w:tcPr>
          <w:p>
            <w:pPr>
              <w:spacing w:line="241" w:lineRule="auto"/>
              <w:rPr>
                <w:rFonts w:hint="default" w:ascii="Times New Roman" w:hAnsi="Times New Roman" w:eastAsia="仿宋_GB2312" w:cs="Times New Roman"/>
                <w:sz w:val="21"/>
              </w:rPr>
            </w:pPr>
          </w:p>
          <w:p>
            <w:pPr>
              <w:spacing w:before="65" w:line="288" w:lineRule="auto"/>
              <w:ind w:left="297" w:right="291" w:firstLine="303"/>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市场监管总局</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241"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《国务院关于第三批取消和调整行政审批项目的决定》</w:t>
            </w:r>
            <w:r>
              <w:rPr>
                <w:rFonts w:hint="default" w:ascii="Times New Roman" w:hAnsi="Times New Roman" w:eastAsia="仿宋_GB2312" w:cs="Times New Roman"/>
                <w:spacing w:val="19"/>
                <w:sz w:val="20"/>
                <w:szCs w:val="20"/>
              </w:rPr>
              <w:t xml:space="preserve"> </w:t>
            </w:r>
            <w:r>
              <w:rPr>
                <w:rFonts w:hint="default" w:ascii="Times New Roman" w:hAnsi="Times New Roman" w:eastAsia="仿宋_GB2312" w:cs="Times New Roman"/>
                <w:spacing w:val="-6"/>
                <w:sz w:val="20"/>
                <w:szCs w:val="20"/>
              </w:rPr>
              <w:t>（国发〔2004〕</w:t>
            </w:r>
            <w:r>
              <w:rPr>
                <w:rFonts w:hint="default" w:ascii="Times New Roman" w:hAnsi="Times New Roman" w:eastAsia="仿宋_GB2312" w:cs="Times New Roman"/>
                <w:spacing w:val="47"/>
                <w:sz w:val="20"/>
                <w:szCs w:val="20"/>
              </w:rPr>
              <w:t xml:space="preserve"> </w:t>
            </w:r>
            <w:r>
              <w:rPr>
                <w:rFonts w:hint="default" w:ascii="Times New Roman" w:hAnsi="Times New Roman" w:eastAsia="仿宋_GB2312" w:cs="Times New Roman"/>
                <w:spacing w:val="-6"/>
                <w:sz w:val="20"/>
                <w:szCs w:val="20"/>
              </w:rPr>
              <w:t>16</w:t>
            </w:r>
          </w:p>
          <w:p>
            <w:pPr>
              <w:spacing w:before="112" w:line="184" w:lineRule="auto"/>
              <w:ind w:firstLine="11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67" w:hRule="atLeast"/>
        </w:trPr>
        <w:tc>
          <w:tcPr>
            <w:tcW w:w="559" w:type="dxa"/>
            <w:vAlign w:val="top"/>
          </w:tcPr>
          <w:p>
            <w:pPr>
              <w:spacing w:line="264" w:lineRule="auto"/>
              <w:rPr>
                <w:rFonts w:hint="default" w:ascii="Times New Roman" w:hAnsi="Times New Roman" w:eastAsia="仿宋_GB2312" w:cs="Times New Roman"/>
                <w:sz w:val="21"/>
              </w:rPr>
            </w:pPr>
          </w:p>
          <w:p>
            <w:pPr>
              <w:spacing w:line="265"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53</w:t>
            </w:r>
          </w:p>
        </w:tc>
        <w:tc>
          <w:tcPr>
            <w:tcW w:w="4064" w:type="dxa"/>
            <w:vAlign w:val="top"/>
          </w:tcPr>
          <w:p>
            <w:pPr>
              <w:spacing w:line="250"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before="65" w:line="184" w:lineRule="auto"/>
              <w:ind w:firstLine="123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统计专业技术资格</w:t>
            </w:r>
          </w:p>
        </w:tc>
        <w:tc>
          <w:tcPr>
            <w:tcW w:w="2384" w:type="dxa"/>
            <w:vAlign w:val="top"/>
          </w:tcPr>
          <w:p>
            <w:pPr>
              <w:spacing w:line="364" w:lineRule="auto"/>
              <w:rPr>
                <w:rFonts w:hint="default" w:ascii="Times New Roman" w:hAnsi="Times New Roman" w:eastAsia="仿宋_GB2312" w:cs="Times New Roman"/>
                <w:sz w:val="21"/>
              </w:rPr>
            </w:pPr>
          </w:p>
          <w:p>
            <w:pPr>
              <w:spacing w:before="65"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国家统计局</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line="364" w:lineRule="auto"/>
              <w:rPr>
                <w:rFonts w:hint="default" w:ascii="Times New Roman" w:hAnsi="Times New Roman" w:eastAsia="仿宋_GB2312" w:cs="Times New Roman"/>
                <w:sz w:val="21"/>
              </w:rPr>
            </w:pPr>
          </w:p>
          <w:p>
            <w:pPr>
              <w:spacing w:before="66"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67"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《中华人民共和国统计法》</w:t>
            </w:r>
          </w:p>
          <w:p>
            <w:pPr>
              <w:spacing w:before="113" w:line="288" w:lineRule="auto"/>
              <w:ind w:left="126" w:right="141" w:hanging="1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《关于深化统计专业人员职称制度改革的指导意见》</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（人社部发〔2020〕</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sz w:val="20"/>
                <w:szCs w:val="20"/>
              </w:rPr>
              <w:t>16</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0"/>
                <w:sz w:val="20"/>
                <w:szCs w:val="20"/>
              </w:rPr>
              <w:t>号）</w:t>
            </w:r>
          </w:p>
          <w:p>
            <w:pPr>
              <w:spacing w:line="202"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《统计专业技术资格考试暂行规定》</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8"/>
                <w:sz w:val="20"/>
                <w:szCs w:val="20"/>
              </w:rPr>
              <w:t>（国统字〔1995〕</w:t>
            </w:r>
            <w:r>
              <w:rPr>
                <w:rFonts w:hint="default" w:ascii="Times New Roman" w:hAnsi="Times New Roman" w:eastAsia="仿宋_GB2312" w:cs="Times New Roman"/>
                <w:spacing w:val="19"/>
                <w:sz w:val="20"/>
                <w:szCs w:val="20"/>
              </w:rPr>
              <w:t xml:space="preserve"> </w:t>
            </w:r>
            <w:r>
              <w:rPr>
                <w:rFonts w:hint="default" w:ascii="Times New Roman" w:hAnsi="Times New Roman" w:eastAsia="仿宋_GB2312" w:cs="Times New Roman"/>
                <w:spacing w:val="-8"/>
                <w:sz w:val="20"/>
                <w:szCs w:val="20"/>
              </w:rPr>
              <w:t>46</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41" w:hRule="atLeast"/>
        </w:trPr>
        <w:tc>
          <w:tcPr>
            <w:tcW w:w="559" w:type="dxa"/>
            <w:vAlign w:val="top"/>
          </w:tcPr>
          <w:p>
            <w:pPr>
              <w:spacing w:line="245"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54</w:t>
            </w:r>
          </w:p>
        </w:tc>
        <w:tc>
          <w:tcPr>
            <w:tcW w:w="4064" w:type="dxa"/>
            <w:vAlign w:val="top"/>
          </w:tcPr>
          <w:p>
            <w:pPr>
              <w:spacing w:line="354" w:lineRule="auto"/>
              <w:rPr>
                <w:rFonts w:hint="default" w:ascii="Times New Roman" w:hAnsi="Times New Roman" w:eastAsia="仿宋_GB2312" w:cs="Times New Roman"/>
                <w:sz w:val="21"/>
              </w:rPr>
            </w:pPr>
          </w:p>
          <w:p>
            <w:pPr>
              <w:spacing w:line="355" w:lineRule="auto"/>
              <w:rPr>
                <w:rFonts w:hint="default" w:ascii="Times New Roman" w:hAnsi="Times New Roman" w:eastAsia="仿宋_GB2312" w:cs="Times New Roman"/>
                <w:sz w:val="21"/>
              </w:rPr>
            </w:pPr>
          </w:p>
          <w:p>
            <w:pPr>
              <w:spacing w:before="65" w:line="184" w:lineRule="auto"/>
              <w:ind w:firstLine="853"/>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出版专业技术人员职业资格</w:t>
            </w:r>
          </w:p>
        </w:tc>
        <w:tc>
          <w:tcPr>
            <w:tcW w:w="2384" w:type="dxa"/>
            <w:vAlign w:val="top"/>
          </w:tcPr>
          <w:p>
            <w:pPr>
              <w:spacing w:line="286"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before="65" w:line="288" w:lineRule="auto"/>
              <w:ind w:left="297" w:right="291" w:firstLine="21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国家新闻出版署</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2"/>
                <w:sz w:val="20"/>
                <w:szCs w:val="20"/>
              </w:rPr>
              <w:t>人力资源社会保障部</w:t>
            </w:r>
          </w:p>
        </w:tc>
        <w:tc>
          <w:tcPr>
            <w:tcW w:w="1020" w:type="dxa"/>
            <w:vAlign w:val="top"/>
          </w:tcPr>
          <w:p>
            <w:pPr>
              <w:spacing w:line="286"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4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《出版管理条例》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《音像制品管理条例》</w:t>
            </w:r>
          </w:p>
          <w:p>
            <w:pPr>
              <w:spacing w:before="113" w:line="288" w:lineRule="auto"/>
              <w:ind w:left="126" w:right="40" w:hanging="14"/>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《关于深化出版专业技术人员职称制度改革的指导意见》（人社部发〔2021〕</w:t>
            </w:r>
            <w:r>
              <w:rPr>
                <w:rFonts w:hint="default" w:ascii="Times New Roman" w:hAnsi="Times New Roman" w:eastAsia="仿宋_GB2312" w:cs="Times New Roman"/>
                <w:spacing w:val="11"/>
                <w:sz w:val="20"/>
                <w:szCs w:val="20"/>
              </w:rPr>
              <w:t xml:space="preserve"> </w:t>
            </w:r>
            <w:r>
              <w:rPr>
                <w:rFonts w:hint="default" w:ascii="Times New Roman" w:hAnsi="Times New Roman" w:eastAsia="仿宋_GB2312" w:cs="Times New Roman"/>
                <w:spacing w:val="-10"/>
                <w:sz w:val="20"/>
                <w:szCs w:val="20"/>
              </w:rPr>
              <w:t>10</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0"/>
                <w:sz w:val="20"/>
                <w:szCs w:val="20"/>
              </w:rPr>
              <w:t>号）</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《出版专业技术人员职业资格考试暂行规定》</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8"/>
                <w:sz w:val="20"/>
                <w:szCs w:val="20"/>
              </w:rPr>
              <w:t>（人发〔2001〕</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8"/>
                <w:sz w:val="20"/>
                <w:szCs w:val="20"/>
              </w:rPr>
              <w:t>86</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4" w:hRule="atLeast"/>
        </w:trPr>
        <w:tc>
          <w:tcPr>
            <w:tcW w:w="559" w:type="dxa"/>
            <w:vAlign w:val="top"/>
          </w:tcPr>
          <w:p>
            <w:pPr>
              <w:spacing w:line="389"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55</w:t>
            </w:r>
          </w:p>
        </w:tc>
        <w:tc>
          <w:tcPr>
            <w:tcW w:w="4064" w:type="dxa"/>
            <w:vAlign w:val="top"/>
          </w:tcPr>
          <w:p>
            <w:pPr>
              <w:spacing w:line="359" w:lineRule="auto"/>
              <w:rPr>
                <w:rFonts w:hint="default" w:ascii="Times New Roman" w:hAnsi="Times New Roman" w:eastAsia="仿宋_GB2312" w:cs="Times New Roman"/>
                <w:sz w:val="21"/>
              </w:rPr>
            </w:pPr>
          </w:p>
          <w:p>
            <w:pPr>
              <w:spacing w:before="65" w:line="184" w:lineRule="auto"/>
              <w:ind w:firstLine="93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银行业专业人员职业资格</w:t>
            </w:r>
          </w:p>
        </w:tc>
        <w:tc>
          <w:tcPr>
            <w:tcW w:w="2384" w:type="dxa"/>
            <w:vAlign w:val="top"/>
          </w:tcPr>
          <w:p>
            <w:pPr>
              <w:spacing w:before="162" w:line="184" w:lineRule="auto"/>
              <w:ind w:firstLine="7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银保监会</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51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中国银行业协会</w:t>
            </w:r>
          </w:p>
        </w:tc>
        <w:tc>
          <w:tcPr>
            <w:tcW w:w="1020" w:type="dxa"/>
            <w:vAlign w:val="top"/>
          </w:tcPr>
          <w:p>
            <w:pPr>
              <w:spacing w:before="318"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line="359"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《银行业专业人员职业资格制度暂行规定》</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8"/>
                <w:sz w:val="20"/>
                <w:szCs w:val="20"/>
              </w:rPr>
              <w:t>（人社部发〔2013〕</w:t>
            </w:r>
            <w:r>
              <w:rPr>
                <w:rFonts w:hint="default" w:ascii="Times New Roman" w:hAnsi="Times New Roman" w:eastAsia="仿宋_GB2312" w:cs="Times New Roman"/>
                <w:spacing w:val="46"/>
                <w:sz w:val="20"/>
                <w:szCs w:val="20"/>
              </w:rPr>
              <w:t xml:space="preserve"> </w:t>
            </w:r>
            <w:r>
              <w:rPr>
                <w:rFonts w:hint="default" w:ascii="Times New Roman" w:hAnsi="Times New Roman" w:eastAsia="仿宋_GB2312" w:cs="Times New Roman"/>
                <w:spacing w:val="-8"/>
                <w:sz w:val="20"/>
                <w:szCs w:val="20"/>
              </w:rPr>
              <w:t>101</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37" w:hRule="atLeast"/>
        </w:trPr>
        <w:tc>
          <w:tcPr>
            <w:tcW w:w="559" w:type="dxa"/>
            <w:vAlign w:val="top"/>
          </w:tcPr>
          <w:p>
            <w:pPr>
              <w:spacing w:line="386"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56</w:t>
            </w:r>
          </w:p>
        </w:tc>
        <w:tc>
          <w:tcPr>
            <w:tcW w:w="4064" w:type="dxa"/>
            <w:vAlign w:val="top"/>
          </w:tcPr>
          <w:p>
            <w:pPr>
              <w:spacing w:line="358" w:lineRule="auto"/>
              <w:rPr>
                <w:rFonts w:hint="default" w:ascii="Times New Roman" w:hAnsi="Times New Roman" w:eastAsia="仿宋_GB2312" w:cs="Times New Roman"/>
                <w:sz w:val="21"/>
              </w:rPr>
            </w:pPr>
          </w:p>
          <w:p>
            <w:pPr>
              <w:spacing w:before="65" w:line="184" w:lineRule="auto"/>
              <w:ind w:firstLine="1736"/>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精算师</w:t>
            </w:r>
          </w:p>
        </w:tc>
        <w:tc>
          <w:tcPr>
            <w:tcW w:w="2384" w:type="dxa"/>
            <w:vAlign w:val="top"/>
          </w:tcPr>
          <w:p>
            <w:pPr>
              <w:spacing w:before="160" w:line="184" w:lineRule="auto"/>
              <w:ind w:firstLine="79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银保监会</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p>
            <w:pPr>
              <w:spacing w:before="112" w:line="184" w:lineRule="auto"/>
              <w:ind w:firstLine="51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中国精算师协会</w:t>
            </w:r>
          </w:p>
        </w:tc>
        <w:tc>
          <w:tcPr>
            <w:tcW w:w="1020" w:type="dxa"/>
            <w:vAlign w:val="top"/>
          </w:tcPr>
          <w:p>
            <w:pPr>
              <w:spacing w:before="317"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line="358" w:lineRule="auto"/>
              <w:rPr>
                <w:rFonts w:hint="default" w:ascii="Times New Roman" w:hAnsi="Times New Roman" w:eastAsia="仿宋_GB2312" w:cs="Times New Roman"/>
                <w:sz w:val="21"/>
              </w:rPr>
            </w:pPr>
          </w:p>
          <w:p>
            <w:pPr>
              <w:spacing w:before="65"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《中华人民共和国保险法》</w:t>
            </w:r>
          </w:p>
        </w:tc>
      </w:tr>
    </w:tbl>
    <w:p>
      <w:pPr>
        <w:rPr>
          <w:rFonts w:hint="default" w:ascii="Times New Roman" w:hAnsi="Times New Roman" w:eastAsia="仿宋_GB2312" w:cs="Times New Roman"/>
          <w:sz w:val="21"/>
        </w:rPr>
      </w:pPr>
    </w:p>
    <w:p>
      <w:pPr>
        <w:rPr>
          <w:rFonts w:hint="default" w:ascii="Times New Roman" w:hAnsi="Times New Roman" w:eastAsia="仿宋_GB2312" w:cs="Times New Roman"/>
        </w:rPr>
        <w:sectPr>
          <w:footerReference r:id="rId12" w:type="default"/>
          <w:pgSz w:w="16839" w:h="11906"/>
          <w:pgMar w:top="1012" w:right="703" w:bottom="1156" w:left="1420" w:header="0" w:footer="1040" w:gutter="0"/>
          <w:pgNumType w:fmt="numberInDash"/>
          <w:cols w:space="720" w:num="1"/>
        </w:sect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4064"/>
        <w:gridCol w:w="2384"/>
        <w:gridCol w:w="1020"/>
        <w:gridCol w:w="6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47" w:hRule="atLeast"/>
        </w:trPr>
        <w:tc>
          <w:tcPr>
            <w:tcW w:w="559" w:type="dxa"/>
            <w:vAlign w:val="top"/>
          </w:tcPr>
          <w:p>
            <w:pPr>
              <w:spacing w:line="478"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57</w:t>
            </w:r>
          </w:p>
        </w:tc>
        <w:tc>
          <w:tcPr>
            <w:tcW w:w="4064" w:type="dxa"/>
            <w:vAlign w:val="top"/>
          </w:tcPr>
          <w:p>
            <w:pPr>
              <w:spacing w:line="448" w:lineRule="auto"/>
              <w:rPr>
                <w:rFonts w:hint="default" w:ascii="Times New Roman" w:hAnsi="Times New Roman" w:eastAsia="仿宋_GB2312" w:cs="Times New Roman"/>
                <w:sz w:val="21"/>
              </w:rPr>
            </w:pPr>
          </w:p>
          <w:p>
            <w:pPr>
              <w:spacing w:before="66" w:line="184" w:lineRule="auto"/>
              <w:ind w:firstLine="73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证券期货基金业从业人员资格</w:t>
            </w:r>
          </w:p>
        </w:tc>
        <w:tc>
          <w:tcPr>
            <w:tcW w:w="2384" w:type="dxa"/>
            <w:vAlign w:val="top"/>
          </w:tcPr>
          <w:p>
            <w:pPr>
              <w:spacing w:line="448" w:lineRule="auto"/>
              <w:rPr>
                <w:rFonts w:hint="default" w:ascii="Times New Roman" w:hAnsi="Times New Roman" w:eastAsia="仿宋_GB2312" w:cs="Times New Roman"/>
                <w:sz w:val="21"/>
              </w:rPr>
            </w:pPr>
          </w:p>
          <w:p>
            <w:pPr>
              <w:spacing w:before="66" w:line="184" w:lineRule="auto"/>
              <w:ind w:firstLine="89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证监会</w:t>
            </w:r>
          </w:p>
        </w:tc>
        <w:tc>
          <w:tcPr>
            <w:tcW w:w="1020" w:type="dxa"/>
            <w:vAlign w:val="top"/>
          </w:tcPr>
          <w:p>
            <w:pPr>
              <w:spacing w:line="312"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263"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《中华人民共和国证券法》</w:t>
            </w:r>
          </w:p>
          <w:p>
            <w:pPr>
              <w:spacing w:before="113" w:line="312" w:lineRule="exact"/>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《中华人民共和国证券投资基金法》</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《期货交易管理条例》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3" w:hRule="atLeast"/>
        </w:trPr>
        <w:tc>
          <w:tcPr>
            <w:tcW w:w="559" w:type="dxa"/>
            <w:vAlign w:val="top"/>
          </w:tcPr>
          <w:p>
            <w:pPr>
              <w:spacing w:line="285" w:lineRule="auto"/>
              <w:rPr>
                <w:rFonts w:hint="default" w:ascii="Times New Roman" w:hAnsi="Times New Roman" w:eastAsia="仿宋_GB2312" w:cs="Times New Roman"/>
                <w:sz w:val="21"/>
              </w:rPr>
            </w:pPr>
          </w:p>
          <w:p>
            <w:pPr>
              <w:spacing w:line="286"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58</w:t>
            </w:r>
          </w:p>
        </w:tc>
        <w:tc>
          <w:tcPr>
            <w:tcW w:w="4064" w:type="dxa"/>
            <w:vAlign w:val="top"/>
          </w:tcPr>
          <w:p>
            <w:pPr>
              <w:spacing w:line="271"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1037"/>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文物保护工程从业资格</w:t>
            </w:r>
          </w:p>
        </w:tc>
        <w:tc>
          <w:tcPr>
            <w:tcW w:w="2384" w:type="dxa"/>
            <w:vAlign w:val="top"/>
          </w:tcPr>
          <w:p>
            <w:pPr>
              <w:spacing w:line="271"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国家文物局</w:t>
            </w:r>
          </w:p>
        </w:tc>
        <w:tc>
          <w:tcPr>
            <w:tcW w:w="1020" w:type="dxa"/>
            <w:vAlign w:val="top"/>
          </w:tcPr>
          <w:p>
            <w:pPr>
              <w:spacing w:line="406" w:lineRule="auto"/>
              <w:rPr>
                <w:rFonts w:hint="default" w:ascii="Times New Roman" w:hAnsi="Times New Roman" w:eastAsia="仿宋_GB2312" w:cs="Times New Roman"/>
                <w:sz w:val="21"/>
              </w:rPr>
            </w:pPr>
          </w:p>
          <w:p>
            <w:pPr>
              <w:spacing w:before="65"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58"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《中华人民共和国文物保护法实施条例》</w:t>
            </w:r>
          </w:p>
          <w:p>
            <w:pPr>
              <w:spacing w:before="112" w:line="18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《文物保护工程管理办法》</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6"/>
                <w:sz w:val="20"/>
                <w:szCs w:val="20"/>
              </w:rPr>
              <w:t>（文化部令</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6"/>
                <w:sz w:val="20"/>
                <w:szCs w:val="20"/>
              </w:rPr>
              <w:t>2003</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6"/>
                <w:sz w:val="20"/>
                <w:szCs w:val="20"/>
              </w:rPr>
              <w:t>年第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6"/>
                <w:sz w:val="20"/>
                <w:szCs w:val="20"/>
              </w:rPr>
              <w:t>26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6"/>
                <w:sz w:val="20"/>
                <w:szCs w:val="20"/>
              </w:rPr>
              <w:t>号）</w:t>
            </w:r>
          </w:p>
          <w:p>
            <w:pPr>
              <w:spacing w:before="113" w:line="253" w:lineRule="auto"/>
              <w:ind w:left="112"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《文物保护工程勘察设计资质管理办法（试行）</w:t>
            </w:r>
            <w:r>
              <w:rPr>
                <w:rFonts w:hint="default" w:ascii="Times New Roman" w:hAnsi="Times New Roman" w:eastAsia="仿宋_GB2312" w:cs="Times New Roman"/>
                <w:spacing w:val="17"/>
                <w:sz w:val="20"/>
                <w:szCs w:val="20"/>
              </w:rPr>
              <w:t xml:space="preserve"> </w:t>
            </w:r>
            <w:r>
              <w:rPr>
                <w:rFonts w:hint="default" w:ascii="Times New Roman" w:hAnsi="Times New Roman" w:eastAsia="仿宋_GB2312" w:cs="Times New Roman"/>
                <w:spacing w:val="-2"/>
                <w:sz w:val="20"/>
                <w:szCs w:val="20"/>
              </w:rPr>
              <w:t>》</w:t>
            </w:r>
            <w:r>
              <w:rPr>
                <w:rFonts w:hint="default" w:ascii="Times New Roman" w:hAnsi="Times New Roman" w:eastAsia="仿宋_GB2312" w:cs="Times New Roman"/>
                <w:spacing w:val="-99"/>
                <w:sz w:val="20"/>
                <w:szCs w:val="20"/>
              </w:rPr>
              <w:t xml:space="preserve"> </w:t>
            </w:r>
            <w:r>
              <w:rPr>
                <w:rFonts w:hint="default" w:ascii="Times New Roman" w:hAnsi="Times New Roman" w:eastAsia="仿宋_GB2312" w:cs="Times New Roman"/>
                <w:spacing w:val="-2"/>
                <w:sz w:val="20"/>
                <w:szCs w:val="20"/>
              </w:rPr>
              <w:t>《文物保护工程施工资</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6"/>
                <w:sz w:val="20"/>
                <w:szCs w:val="20"/>
              </w:rPr>
              <w:t>质管理办法（试行）</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98"/>
                <w:sz w:val="20"/>
                <w:szCs w:val="20"/>
              </w:rPr>
              <w:t xml:space="preserve"> </w:t>
            </w:r>
            <w:r>
              <w:rPr>
                <w:rFonts w:hint="default" w:ascii="Times New Roman" w:hAnsi="Times New Roman" w:eastAsia="仿宋_GB2312" w:cs="Times New Roman"/>
                <w:spacing w:val="-6"/>
                <w:sz w:val="20"/>
                <w:szCs w:val="20"/>
              </w:rPr>
              <w:t>《文物保护工程监理资质管理办法（试行）</w:t>
            </w:r>
            <w:r>
              <w:rPr>
                <w:rFonts w:hint="default" w:ascii="Times New Roman" w:hAnsi="Times New Roman" w:eastAsia="仿宋_GB2312" w:cs="Times New Roman"/>
                <w:spacing w:val="7"/>
                <w:sz w:val="20"/>
                <w:szCs w:val="20"/>
              </w:rPr>
              <w:t xml:space="preserve"> </w:t>
            </w:r>
            <w:r>
              <w:rPr>
                <w:rFonts w:hint="default" w:ascii="Times New Roman" w:hAnsi="Times New Roman" w:eastAsia="仿宋_GB2312" w:cs="Times New Roman"/>
                <w:spacing w:val="-6"/>
                <w:sz w:val="20"/>
                <w:szCs w:val="20"/>
              </w:rPr>
              <w:t>》</w:t>
            </w:r>
            <w:r>
              <w:rPr>
                <w:rFonts w:hint="default" w:ascii="Times New Roman" w:hAnsi="Times New Roman" w:eastAsia="仿宋_GB2312" w:cs="Times New Roman"/>
                <w:spacing w:val="-98"/>
                <w:sz w:val="20"/>
                <w:szCs w:val="20"/>
              </w:rPr>
              <w:t xml:space="preserve"> </w:t>
            </w:r>
            <w:r>
              <w:rPr>
                <w:rFonts w:hint="default" w:ascii="Times New Roman" w:hAnsi="Times New Roman" w:eastAsia="仿宋_GB2312" w:cs="Times New Roman"/>
                <w:spacing w:val="-6"/>
                <w:sz w:val="20"/>
                <w:szCs w:val="20"/>
              </w:rPr>
              <w:t>（文</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9"/>
                <w:w w:val="97"/>
                <w:sz w:val="20"/>
                <w:szCs w:val="20"/>
              </w:rPr>
              <w:t>物保发〔2014〕</w:t>
            </w:r>
            <w:r>
              <w:rPr>
                <w:rFonts w:hint="default" w:ascii="Times New Roman" w:hAnsi="Times New Roman" w:eastAsia="仿宋_GB2312" w:cs="Times New Roman"/>
                <w:spacing w:val="55"/>
                <w:sz w:val="20"/>
                <w:szCs w:val="20"/>
              </w:rPr>
              <w:t xml:space="preserve"> </w:t>
            </w:r>
            <w:r>
              <w:rPr>
                <w:rFonts w:hint="default" w:ascii="Times New Roman" w:hAnsi="Times New Roman" w:eastAsia="仿宋_GB2312" w:cs="Times New Roman"/>
                <w:spacing w:val="-9"/>
                <w:w w:val="97"/>
                <w:sz w:val="20"/>
                <w:szCs w:val="20"/>
              </w:rPr>
              <w:t>13</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w w:val="97"/>
                <w:sz w:val="20"/>
                <w:szCs w:val="20"/>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1028" w:hRule="atLeast"/>
        </w:trPr>
        <w:tc>
          <w:tcPr>
            <w:tcW w:w="559" w:type="dxa"/>
            <w:vAlign w:val="top"/>
          </w:tcPr>
          <w:p>
            <w:pPr>
              <w:spacing w:line="336" w:lineRule="auto"/>
              <w:rPr>
                <w:rFonts w:hint="default" w:ascii="Times New Roman" w:hAnsi="Times New Roman" w:eastAsia="仿宋_GB2312" w:cs="Times New Roman"/>
                <w:sz w:val="21"/>
              </w:rPr>
            </w:pPr>
          </w:p>
          <w:p>
            <w:pPr>
              <w:spacing w:before="65" w:line="180" w:lineRule="auto"/>
              <w:ind w:firstLine="187"/>
              <w:rPr>
                <w:rFonts w:hint="default" w:ascii="Times New Roman" w:hAnsi="Times New Roman" w:eastAsia="仿宋_GB2312" w:cs="Times New Roman"/>
                <w:sz w:val="20"/>
                <w:szCs w:val="20"/>
              </w:rPr>
            </w:pPr>
            <w:r>
              <w:rPr>
                <w:rFonts w:hint="default" w:ascii="Times New Roman" w:hAnsi="Times New Roman" w:eastAsia="仿宋_GB2312" w:cs="Times New Roman"/>
                <w:spacing w:val="-7"/>
                <w:sz w:val="20"/>
                <w:szCs w:val="20"/>
              </w:rPr>
              <w:t>59</w:t>
            </w:r>
          </w:p>
        </w:tc>
        <w:tc>
          <w:tcPr>
            <w:tcW w:w="4064" w:type="dxa"/>
            <w:vAlign w:val="top"/>
          </w:tcPr>
          <w:p>
            <w:pPr>
              <w:spacing w:line="308" w:lineRule="auto"/>
              <w:rPr>
                <w:rFonts w:hint="default" w:ascii="Times New Roman" w:hAnsi="Times New Roman" w:eastAsia="仿宋_GB2312" w:cs="Times New Roman"/>
                <w:sz w:val="21"/>
              </w:rPr>
            </w:pPr>
          </w:p>
          <w:p>
            <w:pPr>
              <w:spacing w:before="65" w:line="184" w:lineRule="auto"/>
              <w:ind w:firstLine="143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翻译专业资格</w:t>
            </w:r>
          </w:p>
        </w:tc>
        <w:tc>
          <w:tcPr>
            <w:tcW w:w="2384" w:type="dxa"/>
            <w:vAlign w:val="top"/>
          </w:tcPr>
          <w:p>
            <w:pPr>
              <w:spacing w:before="259" w:line="184" w:lineRule="auto"/>
              <w:ind w:firstLine="71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中国外文局</w:t>
            </w:r>
          </w:p>
          <w:p>
            <w:pPr>
              <w:spacing w:before="112" w:line="184" w:lineRule="auto"/>
              <w:ind w:firstLine="2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人力资源社会保障部</w:t>
            </w:r>
          </w:p>
        </w:tc>
        <w:tc>
          <w:tcPr>
            <w:tcW w:w="1020" w:type="dxa"/>
            <w:vAlign w:val="top"/>
          </w:tcPr>
          <w:p>
            <w:pPr>
              <w:spacing w:before="260" w:line="312" w:lineRule="exact"/>
              <w:ind w:firstLine="318"/>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21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6682" w:type="dxa"/>
            <w:vAlign w:val="top"/>
          </w:tcPr>
          <w:p>
            <w:pPr>
              <w:spacing w:before="104" w:line="288" w:lineRule="auto"/>
              <w:ind w:left="126" w:right="141" w:hanging="14"/>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《关于深化翻译专业人员职称制度改革的指导意见》</w:t>
            </w:r>
            <w:r>
              <w:rPr>
                <w:rFonts w:hint="default" w:ascii="Times New Roman" w:hAnsi="Times New Roman" w:eastAsia="仿宋_GB2312" w:cs="Times New Roman"/>
                <w:spacing w:val="-10"/>
                <w:sz w:val="20"/>
                <w:szCs w:val="20"/>
              </w:rPr>
              <w:t xml:space="preserve"> </w:t>
            </w:r>
            <w:r>
              <w:rPr>
                <w:rFonts w:hint="default" w:ascii="Times New Roman" w:hAnsi="Times New Roman" w:eastAsia="仿宋_GB2312" w:cs="Times New Roman"/>
                <w:spacing w:val="-2"/>
                <w:sz w:val="20"/>
                <w:szCs w:val="20"/>
              </w:rPr>
              <w:t>（人社部发〔2019〕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8"/>
                <w:sz w:val="20"/>
                <w:szCs w:val="20"/>
              </w:rPr>
              <w:t>110</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8"/>
                <w:sz w:val="20"/>
                <w:szCs w:val="20"/>
              </w:rPr>
              <w:t>号）</w:t>
            </w:r>
          </w:p>
          <w:p>
            <w:pPr>
              <w:spacing w:line="204" w:lineRule="auto"/>
              <w:ind w:firstLine="112"/>
              <w:rPr>
                <w:rFonts w:hint="default" w:ascii="Times New Roman" w:hAnsi="Times New Roman" w:eastAsia="仿宋_GB2312" w:cs="Times New Roman"/>
                <w:sz w:val="20"/>
                <w:szCs w:val="20"/>
              </w:rPr>
            </w:pPr>
            <w:r>
              <w:rPr>
                <w:rFonts w:hint="default" w:ascii="Times New Roman" w:hAnsi="Times New Roman" w:eastAsia="仿宋_GB2312" w:cs="Times New Roman"/>
                <w:spacing w:val="-12"/>
                <w:sz w:val="20"/>
                <w:szCs w:val="20"/>
              </w:rPr>
              <w:t>《翻译专业资格（水平）</w:t>
            </w:r>
            <w:r>
              <w:rPr>
                <w:rFonts w:hint="default" w:ascii="Times New Roman" w:hAnsi="Times New Roman" w:eastAsia="仿宋_GB2312" w:cs="Times New Roman"/>
                <w:spacing w:val="16"/>
                <w:sz w:val="20"/>
                <w:szCs w:val="20"/>
              </w:rPr>
              <w:t xml:space="preserve"> </w:t>
            </w:r>
            <w:r>
              <w:rPr>
                <w:rFonts w:hint="default" w:ascii="Times New Roman" w:hAnsi="Times New Roman" w:eastAsia="仿宋_GB2312" w:cs="Times New Roman"/>
                <w:spacing w:val="-12"/>
                <w:sz w:val="20"/>
                <w:szCs w:val="20"/>
              </w:rPr>
              <w:t>考试暂行规定》</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12"/>
                <w:sz w:val="20"/>
                <w:szCs w:val="20"/>
              </w:rPr>
              <w:t>（人发〔2003〕</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12"/>
                <w:sz w:val="20"/>
                <w:szCs w:val="20"/>
              </w:rPr>
              <w:t>21</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12"/>
                <w:sz w:val="20"/>
                <w:szCs w:val="20"/>
              </w:rPr>
              <w:t>号）</w:t>
            </w:r>
          </w:p>
        </w:tc>
      </w:tr>
    </w:tbl>
    <w:p>
      <w:pPr>
        <w:rPr>
          <w:rFonts w:hint="default" w:ascii="Times New Roman" w:hAnsi="Times New Roman" w:eastAsia="仿宋_GB2312" w:cs="Times New Roman"/>
        </w:rPr>
        <w:sectPr>
          <w:footerReference r:id="rId13" w:type="default"/>
          <w:pgSz w:w="16839" w:h="11906"/>
          <w:pgMar w:top="1012" w:right="703" w:bottom="1157" w:left="1420" w:header="0" w:footer="1040" w:gutter="0"/>
          <w:pgNumType w:fmt="numberInDash"/>
          <w:cols w:space="720" w:num="1"/>
        </w:sectPr>
      </w:pPr>
    </w:p>
    <w:p>
      <w:pPr>
        <w:bidi w:val="0"/>
        <w:jc w:val="center"/>
        <w:rPr>
          <w:rFonts w:hint="default" w:ascii="Times New Roman" w:hAnsi="Times New Roman" w:eastAsia="黑体" w:cs="Times New Roman"/>
          <w:sz w:val="32"/>
          <w:szCs w:val="40"/>
        </w:rPr>
      </w:pPr>
      <w:r>
        <w:rPr>
          <w:rFonts w:hint="default" w:ascii="Times New Roman" w:hAnsi="Times New Roman" w:eastAsia="黑体" w:cs="Times New Roman"/>
          <w:sz w:val="32"/>
          <w:szCs w:val="40"/>
        </w:rPr>
        <w:t>二、技能人员职业资格</w:t>
      </w:r>
    </w:p>
    <w:p>
      <w:pPr>
        <w:bidi w:val="0"/>
        <w:jc w:val="center"/>
        <w:rPr>
          <w:rFonts w:hint="default" w:ascii="Times New Roman" w:hAnsi="Times New Roman" w:eastAsia="黑体" w:cs="Times New Roman"/>
          <w:sz w:val="32"/>
          <w:szCs w:val="40"/>
        </w:rPr>
      </w:pPr>
      <w:r>
        <w:rPr>
          <w:rFonts w:hint="default" w:ascii="Times New Roman" w:hAnsi="Times New Roman" w:eastAsia="黑体" w:cs="Times New Roman"/>
          <w:sz w:val="32"/>
          <w:szCs w:val="40"/>
        </w:rPr>
        <w:t>（共计13项）</w:t>
      </w:r>
    </w:p>
    <w:p>
      <w:pPr>
        <w:spacing w:line="158" w:lineRule="exact"/>
        <w:rPr>
          <w:rFonts w:hint="default" w:ascii="Times New Roman" w:hAnsi="Times New Roman"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0"/>
        <w:gridCol w:w="1199"/>
        <w:gridCol w:w="2029"/>
        <w:gridCol w:w="2564"/>
        <w:gridCol w:w="1259"/>
        <w:gridCol w:w="497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9" w:hRule="atLeast"/>
        </w:trPr>
        <w:tc>
          <w:tcPr>
            <w:tcW w:w="500" w:type="dxa"/>
            <w:textDirection w:val="tbRlV"/>
            <w:vAlign w:val="top"/>
          </w:tcPr>
          <w:p>
            <w:pPr>
              <w:spacing w:before="148" w:line="180" w:lineRule="auto"/>
              <w:ind w:firstLine="110"/>
              <w:rPr>
                <w:rFonts w:hint="default" w:ascii="Times New Roman" w:hAnsi="Times New Roman" w:eastAsia="黑体" w:cs="Times New Roman"/>
                <w:sz w:val="20"/>
                <w:szCs w:val="20"/>
              </w:rPr>
            </w:pPr>
            <w:r>
              <w:rPr>
                <w:rFonts w:hint="default" w:ascii="Times New Roman" w:hAnsi="Times New Roman" w:eastAsia="黑体" w:cs="Times New Roman"/>
                <w:spacing w:val="1"/>
                <w:sz w:val="20"/>
                <w:szCs w:val="20"/>
              </w:rPr>
              <w:t>序</w:t>
            </w:r>
            <w:r>
              <w:rPr>
                <w:rFonts w:hint="default" w:ascii="Times New Roman" w:hAnsi="Times New Roman" w:eastAsia="黑体" w:cs="Times New Roman"/>
                <w:spacing w:val="11"/>
                <w:sz w:val="20"/>
                <w:szCs w:val="20"/>
              </w:rPr>
              <w:t xml:space="preserve"> </w:t>
            </w:r>
            <w:r>
              <w:rPr>
                <w:rFonts w:hint="default" w:ascii="Times New Roman" w:hAnsi="Times New Roman" w:eastAsia="黑体" w:cs="Times New Roman"/>
                <w:spacing w:val="1"/>
                <w:sz w:val="20"/>
                <w:szCs w:val="20"/>
              </w:rPr>
              <w:t>号</w:t>
            </w:r>
          </w:p>
        </w:tc>
        <w:tc>
          <w:tcPr>
            <w:tcW w:w="3228" w:type="dxa"/>
            <w:gridSpan w:val="2"/>
            <w:vAlign w:val="top"/>
          </w:tcPr>
          <w:p>
            <w:pPr>
              <w:spacing w:before="267" w:line="186" w:lineRule="auto"/>
              <w:ind w:firstLine="1015"/>
              <w:rPr>
                <w:rFonts w:hint="default" w:ascii="Times New Roman" w:hAnsi="Times New Roman" w:eastAsia="黑体" w:cs="Times New Roman"/>
                <w:sz w:val="20"/>
                <w:szCs w:val="20"/>
              </w:rPr>
            </w:pPr>
            <w:r>
              <w:rPr>
                <w:rFonts w:hint="default" w:ascii="Times New Roman" w:hAnsi="Times New Roman" w:eastAsia="黑体" w:cs="Times New Roman"/>
                <w:spacing w:val="-1"/>
                <w:sz w:val="20"/>
                <w:szCs w:val="20"/>
              </w:rPr>
              <w:t>职业资格名称</w:t>
            </w:r>
          </w:p>
        </w:tc>
        <w:tc>
          <w:tcPr>
            <w:tcW w:w="2564" w:type="dxa"/>
            <w:vAlign w:val="top"/>
          </w:tcPr>
          <w:p>
            <w:pPr>
              <w:spacing w:before="110" w:line="312" w:lineRule="exact"/>
              <w:ind w:firstLine="891"/>
              <w:rPr>
                <w:rFonts w:hint="default" w:ascii="Times New Roman" w:hAnsi="Times New Roman" w:eastAsia="黑体" w:cs="Times New Roman"/>
                <w:sz w:val="20"/>
                <w:szCs w:val="20"/>
              </w:rPr>
            </w:pPr>
            <w:r>
              <w:rPr>
                <w:rFonts w:hint="default" w:ascii="Times New Roman" w:hAnsi="Times New Roman" w:eastAsia="黑体" w:cs="Times New Roman"/>
                <w:spacing w:val="-3"/>
                <w:position w:val="7"/>
                <w:sz w:val="20"/>
                <w:szCs w:val="20"/>
              </w:rPr>
              <w:t>实施部门</w:t>
            </w:r>
          </w:p>
          <w:p>
            <w:pPr>
              <w:spacing w:line="204" w:lineRule="auto"/>
              <w:ind w:firstLine="898"/>
              <w:rPr>
                <w:rFonts w:hint="default" w:ascii="Times New Roman" w:hAnsi="Times New Roman" w:eastAsia="黑体" w:cs="Times New Roman"/>
                <w:sz w:val="20"/>
                <w:szCs w:val="20"/>
              </w:rPr>
            </w:pPr>
            <w:r>
              <w:rPr>
                <w:rFonts w:hint="default" w:ascii="Times New Roman" w:hAnsi="Times New Roman" w:eastAsia="黑体" w:cs="Times New Roman"/>
                <w:spacing w:val="-6"/>
                <w:sz w:val="20"/>
                <w:szCs w:val="20"/>
              </w:rPr>
              <w:t>（单位）</w:t>
            </w:r>
          </w:p>
        </w:tc>
        <w:tc>
          <w:tcPr>
            <w:tcW w:w="1259" w:type="dxa"/>
            <w:vAlign w:val="top"/>
          </w:tcPr>
          <w:p>
            <w:pPr>
              <w:spacing w:before="110" w:line="312" w:lineRule="exact"/>
              <w:ind w:firstLine="440"/>
              <w:rPr>
                <w:rFonts w:hint="default" w:ascii="Times New Roman" w:hAnsi="Times New Roman" w:eastAsia="黑体" w:cs="Times New Roman"/>
                <w:sz w:val="20"/>
                <w:szCs w:val="20"/>
              </w:rPr>
            </w:pPr>
            <w:r>
              <w:rPr>
                <w:rFonts w:hint="default" w:ascii="Times New Roman" w:hAnsi="Times New Roman" w:eastAsia="黑体" w:cs="Times New Roman"/>
                <w:spacing w:val="-8"/>
                <w:position w:val="7"/>
                <w:sz w:val="20"/>
                <w:szCs w:val="20"/>
              </w:rPr>
              <w:t>资格</w:t>
            </w:r>
          </w:p>
          <w:p>
            <w:pPr>
              <w:spacing w:line="204" w:lineRule="auto"/>
              <w:ind w:firstLine="440"/>
              <w:rPr>
                <w:rFonts w:hint="default" w:ascii="Times New Roman" w:hAnsi="Times New Roman" w:eastAsia="黑体" w:cs="Times New Roman"/>
                <w:sz w:val="20"/>
                <w:szCs w:val="20"/>
              </w:rPr>
            </w:pPr>
            <w:r>
              <w:rPr>
                <w:rFonts w:hint="default" w:ascii="Times New Roman" w:hAnsi="Times New Roman" w:eastAsia="黑体" w:cs="Times New Roman"/>
                <w:spacing w:val="-8"/>
                <w:sz w:val="20"/>
                <w:szCs w:val="20"/>
              </w:rPr>
              <w:t>类别</w:t>
            </w:r>
          </w:p>
        </w:tc>
        <w:tc>
          <w:tcPr>
            <w:tcW w:w="4974" w:type="dxa"/>
            <w:vAlign w:val="top"/>
          </w:tcPr>
          <w:p>
            <w:pPr>
              <w:spacing w:before="267" w:line="186" w:lineRule="auto"/>
              <w:ind w:firstLine="1793"/>
              <w:rPr>
                <w:rFonts w:hint="default" w:ascii="Times New Roman" w:hAnsi="Times New Roman" w:eastAsia="黑体" w:cs="Times New Roman"/>
                <w:sz w:val="20"/>
                <w:szCs w:val="20"/>
              </w:rPr>
            </w:pPr>
            <w:r>
              <w:rPr>
                <w:rFonts w:hint="default" w:ascii="Times New Roman" w:hAnsi="Times New Roman" w:eastAsia="黑体" w:cs="Times New Roman"/>
                <w:spacing w:val="-6"/>
                <w:sz w:val="20"/>
                <w:szCs w:val="20"/>
              </w:rPr>
              <w:t>设</w:t>
            </w:r>
            <w:r>
              <w:rPr>
                <w:rFonts w:hint="default" w:ascii="Times New Roman" w:hAnsi="Times New Roman" w:eastAsia="黑体" w:cs="Times New Roman"/>
                <w:spacing w:val="3"/>
                <w:sz w:val="20"/>
                <w:szCs w:val="20"/>
              </w:rPr>
              <w:t xml:space="preserve">  </w:t>
            </w:r>
            <w:r>
              <w:rPr>
                <w:rFonts w:hint="default" w:ascii="Times New Roman" w:hAnsi="Times New Roman" w:eastAsia="黑体" w:cs="Times New Roman"/>
                <w:spacing w:val="-6"/>
                <w:sz w:val="20"/>
                <w:szCs w:val="20"/>
              </w:rPr>
              <w:t>定</w:t>
            </w:r>
            <w:r>
              <w:rPr>
                <w:rFonts w:hint="default" w:ascii="Times New Roman" w:hAnsi="Times New Roman" w:eastAsia="黑体" w:cs="Times New Roman"/>
                <w:spacing w:val="6"/>
                <w:sz w:val="20"/>
                <w:szCs w:val="20"/>
              </w:rPr>
              <w:t xml:space="preserve">  </w:t>
            </w:r>
            <w:r>
              <w:rPr>
                <w:rFonts w:hint="default" w:ascii="Times New Roman" w:hAnsi="Times New Roman" w:eastAsia="黑体" w:cs="Times New Roman"/>
                <w:spacing w:val="-6"/>
                <w:sz w:val="20"/>
                <w:szCs w:val="20"/>
              </w:rPr>
              <w:t>依</w:t>
            </w:r>
            <w:r>
              <w:rPr>
                <w:rFonts w:hint="default" w:ascii="Times New Roman" w:hAnsi="Times New Roman" w:eastAsia="黑体" w:cs="Times New Roman"/>
                <w:spacing w:val="5"/>
                <w:sz w:val="20"/>
                <w:szCs w:val="20"/>
              </w:rPr>
              <w:t xml:space="preserve">  </w:t>
            </w:r>
            <w:r>
              <w:rPr>
                <w:rFonts w:hint="default" w:ascii="Times New Roman" w:hAnsi="Times New Roman" w:eastAsia="黑体" w:cs="Times New Roman"/>
                <w:spacing w:val="-6"/>
                <w:sz w:val="20"/>
                <w:szCs w:val="20"/>
              </w:rPr>
              <w:t>据</w:t>
            </w:r>
          </w:p>
        </w:tc>
        <w:tc>
          <w:tcPr>
            <w:tcW w:w="2184" w:type="dxa"/>
            <w:vAlign w:val="top"/>
          </w:tcPr>
          <w:p>
            <w:pPr>
              <w:spacing w:before="267" w:line="186" w:lineRule="auto"/>
              <w:ind w:firstLine="896"/>
              <w:rPr>
                <w:rFonts w:hint="default" w:ascii="Times New Roman" w:hAnsi="Times New Roman" w:eastAsia="黑体" w:cs="Times New Roman"/>
                <w:sz w:val="20"/>
                <w:szCs w:val="20"/>
              </w:rPr>
            </w:pPr>
            <w:r>
              <w:rPr>
                <w:rFonts w:hint="default" w:ascii="Times New Roman" w:hAnsi="Times New Roman" w:eastAsia="黑体" w:cs="Times New Roman"/>
                <w:spacing w:val="-4"/>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88" w:hRule="atLeast"/>
        </w:trPr>
        <w:tc>
          <w:tcPr>
            <w:tcW w:w="500" w:type="dxa"/>
            <w:vMerge w:val="restart"/>
            <w:tcBorders>
              <w:bottom w:val="nil"/>
            </w:tcBorders>
            <w:vAlign w:val="top"/>
          </w:tcPr>
          <w:p>
            <w:pPr>
              <w:spacing w:line="297" w:lineRule="auto"/>
              <w:rPr>
                <w:rFonts w:hint="default" w:ascii="Times New Roman" w:hAnsi="Times New Roman" w:eastAsia="仿宋_GB2312" w:cs="Times New Roman"/>
                <w:sz w:val="21"/>
              </w:rPr>
            </w:pPr>
          </w:p>
          <w:p>
            <w:pPr>
              <w:spacing w:line="297" w:lineRule="auto"/>
              <w:rPr>
                <w:rFonts w:hint="default" w:ascii="Times New Roman" w:hAnsi="Times New Roman" w:eastAsia="仿宋_GB2312" w:cs="Times New Roman"/>
                <w:sz w:val="21"/>
              </w:rPr>
            </w:pPr>
          </w:p>
          <w:p>
            <w:pPr>
              <w:spacing w:line="297" w:lineRule="auto"/>
              <w:rPr>
                <w:rFonts w:hint="default" w:ascii="Times New Roman" w:hAnsi="Times New Roman" w:eastAsia="仿宋_GB2312" w:cs="Times New Roman"/>
                <w:sz w:val="21"/>
              </w:rPr>
            </w:pPr>
          </w:p>
          <w:p>
            <w:pPr>
              <w:spacing w:before="66" w:line="180" w:lineRule="auto"/>
              <w:ind w:firstLine="219"/>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w:t>
            </w:r>
          </w:p>
        </w:tc>
        <w:tc>
          <w:tcPr>
            <w:tcW w:w="1199" w:type="dxa"/>
            <w:vMerge w:val="restart"/>
            <w:tcBorders>
              <w:bottom w:val="nil"/>
            </w:tcBorders>
            <w:vAlign w:val="top"/>
          </w:tcPr>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line="288" w:lineRule="auto"/>
              <w:rPr>
                <w:rFonts w:hint="default" w:ascii="Times New Roman" w:hAnsi="Times New Roman" w:eastAsia="仿宋_GB2312" w:cs="Times New Roman"/>
                <w:sz w:val="21"/>
              </w:rPr>
            </w:pPr>
          </w:p>
          <w:p>
            <w:pPr>
              <w:spacing w:before="66" w:line="184" w:lineRule="auto"/>
              <w:ind w:firstLine="40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焊工</w:t>
            </w:r>
          </w:p>
        </w:tc>
        <w:tc>
          <w:tcPr>
            <w:tcW w:w="2029" w:type="dxa"/>
            <w:vAlign w:val="top"/>
          </w:tcPr>
          <w:p>
            <w:pPr>
              <w:spacing w:line="321" w:lineRule="auto"/>
              <w:rPr>
                <w:rFonts w:hint="default" w:ascii="Times New Roman" w:hAnsi="Times New Roman" w:eastAsia="仿宋_GB2312" w:cs="Times New Roman"/>
                <w:sz w:val="21"/>
              </w:rPr>
            </w:pPr>
          </w:p>
          <w:p>
            <w:pPr>
              <w:spacing w:before="65" w:line="288" w:lineRule="auto"/>
              <w:ind w:left="319" w:right="216" w:hanging="83"/>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民用核安全设备焊</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2"/>
                <w:sz w:val="20"/>
                <w:szCs w:val="20"/>
              </w:rPr>
              <w:t>工、焊接操作工</w:t>
            </w:r>
          </w:p>
        </w:tc>
        <w:tc>
          <w:tcPr>
            <w:tcW w:w="2564" w:type="dxa"/>
            <w:vAlign w:val="top"/>
          </w:tcPr>
          <w:p>
            <w:pPr>
              <w:spacing w:line="457" w:lineRule="auto"/>
              <w:rPr>
                <w:rFonts w:hint="default" w:ascii="Times New Roman" w:hAnsi="Times New Roman" w:eastAsia="仿宋_GB2312" w:cs="Times New Roman"/>
                <w:sz w:val="21"/>
              </w:rPr>
            </w:pPr>
          </w:p>
          <w:p>
            <w:pPr>
              <w:spacing w:before="65" w:line="184" w:lineRule="auto"/>
              <w:ind w:firstLine="786"/>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生态环境部</w:t>
            </w:r>
          </w:p>
        </w:tc>
        <w:tc>
          <w:tcPr>
            <w:tcW w:w="1259" w:type="dxa"/>
            <w:vAlign w:val="top"/>
          </w:tcPr>
          <w:p>
            <w:pPr>
              <w:spacing w:line="457"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17"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《民用核安全设备监督管理条例》</w:t>
            </w:r>
          </w:p>
          <w:p>
            <w:pPr>
              <w:spacing w:before="113" w:line="288" w:lineRule="auto"/>
              <w:ind w:left="118" w:right="104" w:hanging="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《国务院对确需保留的行政审批项目设定行政许可的</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6"/>
                <w:sz w:val="20"/>
                <w:szCs w:val="20"/>
              </w:rPr>
              <w:t>决定》</w:t>
            </w:r>
          </w:p>
          <w:p>
            <w:pPr>
              <w:spacing w:line="202"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《国务院关于修改部分行政法规的决定》</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7"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before="205" w:line="288" w:lineRule="auto"/>
              <w:ind w:left="118" w:right="115" w:firstLine="11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国防科技工业军用</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2"/>
                <w:sz w:val="20"/>
                <w:szCs w:val="20"/>
              </w:rPr>
              <w:t>核安全设备焊接人员</w:t>
            </w:r>
          </w:p>
        </w:tc>
        <w:tc>
          <w:tcPr>
            <w:tcW w:w="2564" w:type="dxa"/>
            <w:vAlign w:val="top"/>
          </w:tcPr>
          <w:p>
            <w:pPr>
              <w:spacing w:line="259" w:lineRule="auto"/>
              <w:rPr>
                <w:rFonts w:hint="default" w:ascii="Times New Roman" w:hAnsi="Times New Roman" w:eastAsia="仿宋_GB2312" w:cs="Times New Roman"/>
                <w:sz w:val="21"/>
              </w:rPr>
            </w:pPr>
          </w:p>
          <w:p>
            <w:pPr>
              <w:spacing w:before="66" w:line="184" w:lineRule="auto"/>
              <w:ind w:firstLine="804"/>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国防科工局</w:t>
            </w:r>
          </w:p>
        </w:tc>
        <w:tc>
          <w:tcPr>
            <w:tcW w:w="1259" w:type="dxa"/>
            <w:vAlign w:val="top"/>
          </w:tcPr>
          <w:p>
            <w:pPr>
              <w:spacing w:line="259" w:lineRule="auto"/>
              <w:rPr>
                <w:rFonts w:hint="default" w:ascii="Times New Roman" w:hAnsi="Times New Roman" w:eastAsia="仿宋_GB2312" w:cs="Times New Roman"/>
                <w:sz w:val="21"/>
              </w:rPr>
            </w:pPr>
          </w:p>
          <w:p>
            <w:pPr>
              <w:spacing w:before="66"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line="259" w:lineRule="auto"/>
              <w:rPr>
                <w:rFonts w:hint="default" w:ascii="Times New Roman" w:hAnsi="Times New Roman" w:eastAsia="仿宋_GB2312" w:cs="Times New Roman"/>
                <w:sz w:val="21"/>
              </w:rPr>
            </w:pPr>
          </w:p>
          <w:p>
            <w:pPr>
              <w:spacing w:before="66"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《中华人民共和国核安全法》</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4" w:hRule="atLeast"/>
        </w:trPr>
        <w:tc>
          <w:tcPr>
            <w:tcW w:w="500" w:type="dxa"/>
            <w:vMerge w:val="restart"/>
            <w:tcBorders>
              <w:bottom w:val="nil"/>
            </w:tcBorders>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before="65" w:line="180" w:lineRule="auto"/>
              <w:ind w:firstLine="207"/>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w:t>
            </w:r>
          </w:p>
        </w:tc>
        <w:tc>
          <w:tcPr>
            <w:tcW w:w="1199" w:type="dxa"/>
            <w:vMerge w:val="restart"/>
            <w:tcBorders>
              <w:bottom w:val="nil"/>
            </w:tcBorders>
            <w:vAlign w:val="top"/>
          </w:tcPr>
          <w:p>
            <w:pPr>
              <w:rPr>
                <w:rFonts w:hint="default" w:ascii="Times New Roman" w:hAnsi="Times New Roman" w:eastAsia="仿宋_GB2312" w:cs="Times New Roman"/>
                <w:sz w:val="21"/>
              </w:rPr>
            </w:pPr>
          </w:p>
          <w:p>
            <w:pPr>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before="65" w:line="288" w:lineRule="auto"/>
              <w:ind w:left="201" w:right="201" w:firstLine="3"/>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安全保护</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3"/>
                <w:sz w:val="20"/>
                <w:szCs w:val="20"/>
              </w:rPr>
              <w:t>服务人员</w:t>
            </w:r>
          </w:p>
        </w:tc>
        <w:tc>
          <w:tcPr>
            <w:tcW w:w="2029" w:type="dxa"/>
            <w:vAlign w:val="top"/>
          </w:tcPr>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71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保安员</w:t>
            </w:r>
          </w:p>
        </w:tc>
        <w:tc>
          <w:tcPr>
            <w:tcW w:w="2564" w:type="dxa"/>
            <w:vAlign w:val="top"/>
          </w:tcPr>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39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公安部门及相关机构</w:t>
            </w:r>
          </w:p>
        </w:tc>
        <w:tc>
          <w:tcPr>
            <w:tcW w:w="1259" w:type="dxa"/>
            <w:vAlign w:val="top"/>
          </w:tcPr>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216"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《保安服务管理条例》</w:t>
            </w:r>
          </w:p>
          <w:p>
            <w:pPr>
              <w:spacing w:before="113" w:line="288" w:lineRule="auto"/>
              <w:ind w:left="113" w:right="9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《人力资源社会保障部办公厅</w:t>
            </w:r>
            <w:r>
              <w:rPr>
                <w:rFonts w:hint="default" w:ascii="Times New Roman" w:hAnsi="Times New Roman" w:eastAsia="仿宋_GB2312" w:cs="Times New Roman"/>
                <w:spacing w:val="27"/>
                <w:sz w:val="20"/>
                <w:szCs w:val="20"/>
              </w:rPr>
              <w:t xml:space="preserve"> </w:t>
            </w:r>
            <w:r>
              <w:rPr>
                <w:rFonts w:hint="default" w:ascii="Times New Roman" w:hAnsi="Times New Roman" w:eastAsia="仿宋_GB2312" w:cs="Times New Roman"/>
                <w:spacing w:val="1"/>
                <w:sz w:val="20"/>
                <w:szCs w:val="20"/>
              </w:rPr>
              <w:t>公安部办公厅关于颁布</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6"/>
                <w:sz w:val="20"/>
                <w:szCs w:val="20"/>
              </w:rPr>
              <w:t>保安员国家职业技能标准的通知》</w:t>
            </w:r>
            <w:r>
              <w:rPr>
                <w:rFonts w:hint="default" w:ascii="Times New Roman" w:hAnsi="Times New Roman" w:eastAsia="仿宋_GB2312" w:cs="Times New Roman"/>
                <w:spacing w:val="15"/>
                <w:sz w:val="20"/>
                <w:szCs w:val="20"/>
              </w:rPr>
              <w:t xml:space="preserve"> </w:t>
            </w:r>
            <w:r>
              <w:rPr>
                <w:rFonts w:hint="default" w:ascii="Times New Roman" w:hAnsi="Times New Roman" w:eastAsia="仿宋_GB2312" w:cs="Times New Roman"/>
                <w:spacing w:val="-6"/>
                <w:sz w:val="20"/>
                <w:szCs w:val="20"/>
              </w:rPr>
              <w:t>（人社厅发〔2019〕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60</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7"/>
                <w:sz w:val="20"/>
                <w:szCs w:val="20"/>
              </w:rPr>
              <w:t>号）</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11"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line="325" w:lineRule="auto"/>
              <w:rPr>
                <w:rFonts w:hint="default" w:ascii="Times New Roman" w:hAnsi="Times New Roman" w:eastAsia="仿宋_GB2312" w:cs="Times New Roman"/>
                <w:sz w:val="21"/>
              </w:rPr>
            </w:pPr>
          </w:p>
          <w:p>
            <w:pPr>
              <w:spacing w:line="325" w:lineRule="auto"/>
              <w:rPr>
                <w:rFonts w:hint="default" w:ascii="Times New Roman" w:hAnsi="Times New Roman" w:eastAsia="仿宋_GB2312" w:cs="Times New Roman"/>
                <w:sz w:val="21"/>
              </w:rPr>
            </w:pPr>
          </w:p>
          <w:p>
            <w:pPr>
              <w:spacing w:before="65" w:line="184" w:lineRule="auto"/>
              <w:ind w:firstLine="33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民航安全检查员</w:t>
            </w:r>
          </w:p>
        </w:tc>
        <w:tc>
          <w:tcPr>
            <w:tcW w:w="2564" w:type="dxa"/>
            <w:vAlign w:val="top"/>
          </w:tcPr>
          <w:p>
            <w:pPr>
              <w:spacing w:line="325" w:lineRule="auto"/>
              <w:rPr>
                <w:rFonts w:hint="default" w:ascii="Times New Roman" w:hAnsi="Times New Roman" w:eastAsia="仿宋_GB2312" w:cs="Times New Roman"/>
                <w:sz w:val="21"/>
              </w:rPr>
            </w:pPr>
          </w:p>
          <w:p>
            <w:pPr>
              <w:spacing w:line="325" w:lineRule="auto"/>
              <w:rPr>
                <w:rFonts w:hint="default" w:ascii="Times New Roman" w:hAnsi="Times New Roman" w:eastAsia="仿宋_GB2312" w:cs="Times New Roman"/>
                <w:sz w:val="21"/>
              </w:rPr>
            </w:pPr>
          </w:p>
          <w:p>
            <w:pPr>
              <w:spacing w:before="65" w:line="184" w:lineRule="auto"/>
              <w:ind w:firstLine="30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民航行业技能鉴定机构</w:t>
            </w:r>
          </w:p>
        </w:tc>
        <w:tc>
          <w:tcPr>
            <w:tcW w:w="1259" w:type="dxa"/>
            <w:vAlign w:val="top"/>
          </w:tcPr>
          <w:p>
            <w:pPr>
              <w:spacing w:line="256" w:lineRule="auto"/>
              <w:rPr>
                <w:rFonts w:hint="default" w:ascii="Times New Roman" w:hAnsi="Times New Roman" w:eastAsia="仿宋_GB2312" w:cs="Times New Roman"/>
                <w:sz w:val="21"/>
              </w:rPr>
            </w:pPr>
          </w:p>
          <w:p>
            <w:pPr>
              <w:spacing w:line="257" w:lineRule="auto"/>
              <w:rPr>
                <w:rFonts w:hint="default" w:ascii="Times New Roman" w:hAnsi="Times New Roman" w:eastAsia="仿宋_GB2312" w:cs="Times New Roman"/>
                <w:sz w:val="21"/>
              </w:rPr>
            </w:pPr>
          </w:p>
          <w:p>
            <w:pPr>
              <w:spacing w:before="65" w:line="312" w:lineRule="exact"/>
              <w:ind w:firstLine="436"/>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33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4974" w:type="dxa"/>
            <w:vAlign w:val="top"/>
          </w:tcPr>
          <w:p>
            <w:pPr>
              <w:spacing w:line="376" w:lineRule="auto"/>
              <w:rPr>
                <w:rFonts w:hint="default" w:ascii="Times New Roman" w:hAnsi="Times New Roman" w:eastAsia="仿宋_GB2312" w:cs="Times New Roman"/>
                <w:sz w:val="21"/>
              </w:rPr>
            </w:pPr>
          </w:p>
          <w:p>
            <w:pPr>
              <w:spacing w:before="65" w:line="288" w:lineRule="auto"/>
              <w:ind w:left="115" w:right="71" w:hanging="2"/>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《人力资源社会保障部办公厅</w:t>
            </w:r>
            <w:r>
              <w:rPr>
                <w:rFonts w:hint="default" w:ascii="Times New Roman" w:hAnsi="Times New Roman" w:eastAsia="仿宋_GB2312" w:cs="Times New Roman"/>
                <w:spacing w:val="50"/>
                <w:sz w:val="20"/>
                <w:szCs w:val="20"/>
              </w:rPr>
              <w:t xml:space="preserve"> </w:t>
            </w:r>
            <w:r>
              <w:rPr>
                <w:rFonts w:hint="default" w:ascii="Times New Roman" w:hAnsi="Times New Roman" w:eastAsia="仿宋_GB2312" w:cs="Times New Roman"/>
                <w:sz w:val="20"/>
                <w:szCs w:val="20"/>
              </w:rPr>
              <w:t xml:space="preserve">中国民用航空局综合司 </w:t>
            </w:r>
            <w:r>
              <w:rPr>
                <w:rFonts w:hint="default" w:ascii="Times New Roman" w:hAnsi="Times New Roman" w:eastAsia="仿宋_GB2312" w:cs="Times New Roman"/>
                <w:spacing w:val="-2"/>
                <w:sz w:val="20"/>
                <w:szCs w:val="20"/>
              </w:rPr>
              <w:t>关于颁布民航乘务员等</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2"/>
                <w:sz w:val="20"/>
                <w:szCs w:val="20"/>
              </w:rPr>
              <w:t>3</w:t>
            </w:r>
            <w:r>
              <w:rPr>
                <w:rFonts w:hint="default" w:ascii="Times New Roman" w:hAnsi="Times New Roman" w:eastAsia="仿宋_GB2312" w:cs="Times New Roman"/>
                <w:spacing w:val="-41"/>
                <w:sz w:val="20"/>
                <w:szCs w:val="20"/>
              </w:rPr>
              <w:t xml:space="preserve"> </w:t>
            </w:r>
            <w:r>
              <w:rPr>
                <w:rFonts w:hint="default" w:ascii="Times New Roman" w:hAnsi="Times New Roman" w:eastAsia="仿宋_GB2312" w:cs="Times New Roman"/>
                <w:spacing w:val="-2"/>
                <w:sz w:val="20"/>
                <w:szCs w:val="20"/>
              </w:rPr>
              <w:t>个国家职业技能标准的通知》</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w w:val="99"/>
                <w:sz w:val="20"/>
                <w:szCs w:val="20"/>
              </w:rPr>
              <w:t>（人社厅发〔2019〕</w:t>
            </w:r>
            <w:r>
              <w:rPr>
                <w:rFonts w:hint="default" w:ascii="Times New Roman" w:hAnsi="Times New Roman" w:eastAsia="仿宋_GB2312" w:cs="Times New Roman"/>
                <w:spacing w:val="59"/>
                <w:sz w:val="20"/>
                <w:szCs w:val="20"/>
              </w:rPr>
              <w:t xml:space="preserve"> </w:t>
            </w:r>
            <w:r>
              <w:rPr>
                <w:rFonts w:hint="default" w:ascii="Times New Roman" w:hAnsi="Times New Roman" w:eastAsia="仿宋_GB2312" w:cs="Times New Roman"/>
                <w:spacing w:val="-10"/>
                <w:w w:val="99"/>
                <w:sz w:val="20"/>
                <w:szCs w:val="20"/>
              </w:rPr>
              <w:t>110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10"/>
                <w:w w:val="99"/>
                <w:sz w:val="20"/>
                <w:szCs w:val="20"/>
              </w:rPr>
              <w:t>号）</w:t>
            </w:r>
          </w:p>
        </w:tc>
        <w:tc>
          <w:tcPr>
            <w:tcW w:w="2184" w:type="dxa"/>
            <w:vAlign w:val="top"/>
          </w:tcPr>
          <w:p>
            <w:pPr>
              <w:spacing w:before="337" w:line="288" w:lineRule="auto"/>
              <w:ind w:left="115" w:right="10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涉及安全，根据</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2"/>
                <w:sz w:val="20"/>
                <w:szCs w:val="20"/>
              </w:rPr>
              <w:t>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sz w:val="20"/>
                <w:szCs w:val="20"/>
              </w:rPr>
              <w:t>年</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10"/>
                <w:sz w:val="20"/>
                <w:szCs w:val="20"/>
              </w:rPr>
              <w:t>12</w:t>
            </w:r>
            <w:r>
              <w:rPr>
                <w:rFonts w:hint="default" w:ascii="Times New Roman" w:hAnsi="Times New Roman" w:eastAsia="仿宋_GB2312" w:cs="Times New Roman"/>
                <w:spacing w:val="-47"/>
                <w:sz w:val="20"/>
                <w:szCs w:val="20"/>
              </w:rPr>
              <w:t xml:space="preserve"> </w:t>
            </w:r>
            <w:r>
              <w:rPr>
                <w:rFonts w:hint="default" w:ascii="Times New Roman" w:hAnsi="Times New Roman" w:eastAsia="仿宋_GB2312" w:cs="Times New Roman"/>
                <w:spacing w:val="-10"/>
                <w:sz w:val="20"/>
                <w:szCs w:val="20"/>
              </w:rPr>
              <w:t>月</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10"/>
                <w:sz w:val="20"/>
                <w:szCs w:val="20"/>
              </w:rPr>
              <w:t>30</w:t>
            </w:r>
            <w:r>
              <w:rPr>
                <w:rFonts w:hint="default" w:ascii="Times New Roman" w:hAnsi="Times New Roman" w:eastAsia="仿宋_GB2312" w:cs="Times New Roman"/>
                <w:spacing w:val="-16"/>
                <w:sz w:val="20"/>
                <w:szCs w:val="20"/>
              </w:rPr>
              <w:t xml:space="preserve"> </w:t>
            </w:r>
            <w:r>
              <w:rPr>
                <w:rFonts w:hint="default" w:ascii="Times New Roman" w:hAnsi="Times New Roman" w:eastAsia="仿宋_GB2312" w:cs="Times New Roman"/>
                <w:spacing w:val="-10"/>
                <w:sz w:val="20"/>
                <w:szCs w:val="20"/>
              </w:rPr>
              <w:t>日国务院常</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务会议精神，拟依法调</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4"/>
                <w:sz w:val="20"/>
                <w:szCs w:val="20"/>
              </w:rPr>
              <w:t>整为准入类职业资格。</w:t>
            </w:r>
          </w:p>
        </w:tc>
      </w:tr>
    </w:tbl>
    <w:p>
      <w:pPr>
        <w:rPr>
          <w:rFonts w:hint="default" w:ascii="Times New Roman" w:hAnsi="Times New Roman" w:eastAsia="仿宋_GB2312" w:cs="Times New Roman"/>
        </w:rPr>
        <w:sectPr>
          <w:footerReference r:id="rId14" w:type="default"/>
          <w:pgSz w:w="16839" w:h="11906"/>
          <w:pgMar w:top="1012" w:right="703" w:bottom="1157" w:left="1420" w:header="0" w:footer="1038" w:gutter="0"/>
          <w:pgNumType w:fmt="numberInDash"/>
          <w:cols w:space="720" w:num="1"/>
        </w:sect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0"/>
        <w:gridCol w:w="1199"/>
        <w:gridCol w:w="2029"/>
        <w:gridCol w:w="2564"/>
        <w:gridCol w:w="1259"/>
        <w:gridCol w:w="497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9" w:hRule="atLeast"/>
        </w:trPr>
        <w:tc>
          <w:tcPr>
            <w:tcW w:w="500" w:type="dxa"/>
            <w:vMerge w:val="restart"/>
            <w:tcBorders>
              <w:bottom w:val="nil"/>
            </w:tcBorders>
            <w:vAlign w:val="top"/>
          </w:tcPr>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80" w:lineRule="auto"/>
              <w:rPr>
                <w:rFonts w:hint="default" w:ascii="Times New Roman" w:hAnsi="Times New Roman" w:eastAsia="仿宋_GB2312" w:cs="Times New Roman"/>
                <w:sz w:val="21"/>
              </w:rPr>
            </w:pPr>
          </w:p>
          <w:p>
            <w:pPr>
              <w:spacing w:line="280" w:lineRule="auto"/>
              <w:rPr>
                <w:rFonts w:hint="default" w:ascii="Times New Roman" w:hAnsi="Times New Roman" w:eastAsia="仿宋_GB2312" w:cs="Times New Roman"/>
                <w:sz w:val="21"/>
              </w:rPr>
            </w:pPr>
          </w:p>
          <w:p>
            <w:pPr>
              <w:spacing w:before="65" w:line="180" w:lineRule="auto"/>
              <w:ind w:firstLine="208"/>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w:t>
            </w:r>
          </w:p>
        </w:tc>
        <w:tc>
          <w:tcPr>
            <w:tcW w:w="1199" w:type="dxa"/>
            <w:vMerge w:val="restart"/>
            <w:tcBorders>
              <w:bottom w:val="nil"/>
            </w:tcBorders>
            <w:vAlign w:val="top"/>
          </w:tcPr>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line="272" w:lineRule="auto"/>
              <w:rPr>
                <w:rFonts w:hint="default" w:ascii="Times New Roman" w:hAnsi="Times New Roman" w:eastAsia="仿宋_GB2312" w:cs="Times New Roman"/>
                <w:sz w:val="21"/>
              </w:rPr>
            </w:pPr>
          </w:p>
          <w:p>
            <w:pPr>
              <w:spacing w:before="65" w:line="184" w:lineRule="auto"/>
              <w:ind w:firstLine="20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消防和应</w:t>
            </w:r>
          </w:p>
          <w:p>
            <w:pPr>
              <w:spacing w:before="112" w:line="184" w:lineRule="auto"/>
              <w:ind w:firstLine="20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急救援人</w:t>
            </w:r>
          </w:p>
          <w:p>
            <w:pPr>
              <w:spacing w:before="112" w:line="184" w:lineRule="auto"/>
              <w:ind w:firstLine="509"/>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员</w:t>
            </w:r>
          </w:p>
        </w:tc>
        <w:tc>
          <w:tcPr>
            <w:tcW w:w="2029" w:type="dxa"/>
            <w:vAlign w:val="top"/>
          </w:tcPr>
          <w:p>
            <w:pPr>
              <w:spacing w:line="265" w:lineRule="auto"/>
              <w:rPr>
                <w:rFonts w:hint="default" w:ascii="Times New Roman" w:hAnsi="Times New Roman" w:eastAsia="仿宋_GB2312" w:cs="Times New Roman"/>
                <w:sz w:val="21"/>
              </w:rPr>
            </w:pPr>
          </w:p>
          <w:p>
            <w:pPr>
              <w:spacing w:before="65" w:line="184" w:lineRule="auto"/>
              <w:ind w:firstLine="720"/>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消防员</w:t>
            </w:r>
          </w:p>
        </w:tc>
        <w:tc>
          <w:tcPr>
            <w:tcW w:w="2564" w:type="dxa"/>
            <w:vAlign w:val="top"/>
          </w:tcPr>
          <w:p>
            <w:pPr>
              <w:spacing w:line="265" w:lineRule="auto"/>
              <w:rPr>
                <w:rFonts w:hint="default" w:ascii="Times New Roman" w:hAnsi="Times New Roman" w:eastAsia="仿宋_GB2312" w:cs="Times New Roman"/>
                <w:sz w:val="21"/>
              </w:rPr>
            </w:pPr>
          </w:p>
          <w:p>
            <w:pPr>
              <w:spacing w:before="65" w:line="184" w:lineRule="auto"/>
              <w:ind w:firstLine="28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消防行业技能鉴定机构</w:t>
            </w:r>
          </w:p>
        </w:tc>
        <w:tc>
          <w:tcPr>
            <w:tcW w:w="1259" w:type="dxa"/>
            <w:vMerge w:val="restart"/>
            <w:tcBorders>
              <w:bottom w:val="nil"/>
            </w:tcBorders>
            <w:vAlign w:val="top"/>
          </w:tcPr>
          <w:p>
            <w:pPr>
              <w:spacing w:line="317"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line="318" w:lineRule="auto"/>
              <w:rPr>
                <w:rFonts w:hint="default" w:ascii="Times New Roman" w:hAnsi="Times New Roman" w:eastAsia="仿宋_GB2312" w:cs="Times New Roman"/>
                <w:sz w:val="21"/>
              </w:rPr>
            </w:pPr>
          </w:p>
          <w:p>
            <w:pPr>
              <w:spacing w:before="65" w:line="312" w:lineRule="exact"/>
              <w:ind w:firstLine="436"/>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33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4974" w:type="dxa"/>
            <w:vAlign w:val="top"/>
          </w:tcPr>
          <w:p>
            <w:pPr>
              <w:spacing w:before="211" w:line="288" w:lineRule="auto"/>
              <w:ind w:left="114" w:right="104" w:hanging="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《关于印发灭火救援员国家职业技能标准的通知》</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（人</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9"/>
                <w:w w:val="97"/>
                <w:sz w:val="20"/>
                <w:szCs w:val="20"/>
              </w:rPr>
              <w:t>社厅发〔2011〕</w:t>
            </w:r>
            <w:r>
              <w:rPr>
                <w:rFonts w:hint="default" w:ascii="Times New Roman" w:hAnsi="Times New Roman" w:eastAsia="仿宋_GB2312" w:cs="Times New Roman"/>
                <w:spacing w:val="51"/>
                <w:sz w:val="20"/>
                <w:szCs w:val="20"/>
              </w:rPr>
              <w:t xml:space="preserve"> </w:t>
            </w:r>
            <w:r>
              <w:rPr>
                <w:rFonts w:hint="default" w:ascii="Times New Roman" w:hAnsi="Times New Roman" w:eastAsia="仿宋_GB2312" w:cs="Times New Roman"/>
                <w:spacing w:val="-9"/>
                <w:w w:val="97"/>
                <w:sz w:val="20"/>
                <w:szCs w:val="20"/>
              </w:rPr>
              <w:t>18</w:t>
            </w:r>
            <w:r>
              <w:rPr>
                <w:rFonts w:hint="default" w:ascii="Times New Roman" w:hAnsi="Times New Roman" w:eastAsia="仿宋_GB2312" w:cs="Times New Roman"/>
                <w:spacing w:val="-34"/>
                <w:sz w:val="20"/>
                <w:szCs w:val="20"/>
              </w:rPr>
              <w:t xml:space="preserve"> </w:t>
            </w:r>
            <w:r>
              <w:rPr>
                <w:rFonts w:hint="default" w:ascii="Times New Roman" w:hAnsi="Times New Roman" w:eastAsia="仿宋_GB2312" w:cs="Times New Roman"/>
                <w:spacing w:val="-9"/>
                <w:w w:val="97"/>
                <w:sz w:val="20"/>
                <w:szCs w:val="20"/>
              </w:rPr>
              <w:t>号）</w:t>
            </w:r>
          </w:p>
        </w:tc>
        <w:tc>
          <w:tcPr>
            <w:tcW w:w="2184" w:type="dxa"/>
            <w:vMerge w:val="restart"/>
            <w:tcBorders>
              <w:bottom w:val="nil"/>
            </w:tcBorders>
            <w:vAlign w:val="top"/>
          </w:tcPr>
          <w:p>
            <w:pPr>
              <w:spacing w:line="339" w:lineRule="auto"/>
              <w:rPr>
                <w:rFonts w:hint="default" w:ascii="Times New Roman" w:hAnsi="Times New Roman" w:eastAsia="仿宋_GB2312" w:cs="Times New Roman"/>
                <w:sz w:val="21"/>
              </w:rPr>
            </w:pPr>
          </w:p>
          <w:p>
            <w:pPr>
              <w:spacing w:line="340" w:lineRule="auto"/>
              <w:rPr>
                <w:rFonts w:hint="default" w:ascii="Times New Roman" w:hAnsi="Times New Roman" w:eastAsia="仿宋_GB2312" w:cs="Times New Roman"/>
                <w:sz w:val="21"/>
              </w:rPr>
            </w:pPr>
          </w:p>
          <w:p>
            <w:pPr>
              <w:spacing w:before="65" w:line="288" w:lineRule="auto"/>
              <w:ind w:left="115" w:right="101"/>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涉及安全</w:t>
            </w:r>
            <w:r>
              <w:rPr>
                <w:rFonts w:hint="default" w:ascii="Times New Roman" w:hAnsi="Times New Roman" w:eastAsia="仿宋_GB2312" w:cs="Times New Roman"/>
                <w:spacing w:val="-56"/>
                <w:sz w:val="20"/>
                <w:szCs w:val="20"/>
              </w:rPr>
              <w:t xml:space="preserve"> </w:t>
            </w:r>
            <w:r>
              <w:rPr>
                <w:rFonts w:hint="default" w:ascii="Times New Roman" w:hAnsi="Times New Roman" w:eastAsia="仿宋_GB2312" w:cs="Times New Roman"/>
                <w:spacing w:val="3"/>
                <w:sz w:val="20"/>
                <w:szCs w:val="20"/>
              </w:rPr>
              <w:t>，根据</w:t>
            </w:r>
            <w:r>
              <w:rPr>
                <w:rFonts w:hint="default" w:ascii="Times New Roman" w:hAnsi="Times New Roman" w:eastAsia="仿宋_GB2312" w:cs="Times New Roman"/>
                <w:spacing w:val="-23"/>
                <w:sz w:val="20"/>
                <w:szCs w:val="20"/>
              </w:rPr>
              <w:t xml:space="preserve"> </w:t>
            </w:r>
            <w:r>
              <w:rPr>
                <w:rFonts w:hint="default" w:ascii="Times New Roman" w:hAnsi="Times New Roman" w:eastAsia="仿宋_GB2312" w:cs="Times New Roman"/>
                <w:spacing w:val="3"/>
                <w:sz w:val="20"/>
                <w:szCs w:val="20"/>
              </w:rPr>
              <w:t>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sz w:val="20"/>
                <w:szCs w:val="20"/>
              </w:rPr>
              <w:t>年</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10"/>
                <w:sz w:val="20"/>
                <w:szCs w:val="20"/>
              </w:rPr>
              <w:t>12</w:t>
            </w:r>
            <w:r>
              <w:rPr>
                <w:rFonts w:hint="default" w:ascii="Times New Roman" w:hAnsi="Times New Roman" w:eastAsia="仿宋_GB2312" w:cs="Times New Roman"/>
                <w:spacing w:val="-47"/>
                <w:sz w:val="20"/>
                <w:szCs w:val="20"/>
              </w:rPr>
              <w:t xml:space="preserve"> </w:t>
            </w:r>
            <w:r>
              <w:rPr>
                <w:rFonts w:hint="default" w:ascii="Times New Roman" w:hAnsi="Times New Roman" w:eastAsia="仿宋_GB2312" w:cs="Times New Roman"/>
                <w:spacing w:val="-10"/>
                <w:sz w:val="20"/>
                <w:szCs w:val="20"/>
              </w:rPr>
              <w:t>月</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10"/>
                <w:sz w:val="20"/>
                <w:szCs w:val="20"/>
              </w:rPr>
              <w:t>30</w:t>
            </w:r>
            <w:r>
              <w:rPr>
                <w:rFonts w:hint="default" w:ascii="Times New Roman" w:hAnsi="Times New Roman" w:eastAsia="仿宋_GB2312" w:cs="Times New Roman"/>
                <w:spacing w:val="-16"/>
                <w:sz w:val="20"/>
                <w:szCs w:val="20"/>
              </w:rPr>
              <w:t xml:space="preserve"> </w:t>
            </w:r>
            <w:r>
              <w:rPr>
                <w:rFonts w:hint="default" w:ascii="Times New Roman" w:hAnsi="Times New Roman" w:eastAsia="仿宋_GB2312" w:cs="Times New Roman"/>
                <w:spacing w:val="-10"/>
                <w:sz w:val="20"/>
                <w:szCs w:val="20"/>
              </w:rPr>
              <w:t>日国务院常</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务会议精神，拟依法调</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4"/>
                <w:sz w:val="20"/>
                <w:szCs w:val="20"/>
              </w:rPr>
              <w:t>整为准入类职业资格。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4" w:hRule="atLeast"/>
        </w:trPr>
        <w:tc>
          <w:tcPr>
            <w:tcW w:w="500" w:type="dxa"/>
            <w:vMerge w:val="continue"/>
            <w:tcBorders>
              <w:top w:val="nil"/>
              <w:bottom w:val="nil"/>
            </w:tcBorders>
            <w:vAlign w:val="top"/>
          </w:tcPr>
          <w:p>
            <w:pPr>
              <w:rPr>
                <w:rFonts w:hint="default" w:ascii="Times New Roman" w:hAnsi="Times New Roman" w:eastAsia="仿宋_GB2312" w:cs="Times New Roman"/>
                <w:sz w:val="21"/>
              </w:rPr>
            </w:pPr>
          </w:p>
        </w:tc>
        <w:tc>
          <w:tcPr>
            <w:tcW w:w="1199" w:type="dxa"/>
            <w:vMerge w:val="continue"/>
            <w:tcBorders>
              <w:top w:val="nil"/>
              <w:bottom w:val="nil"/>
            </w:tcBorders>
            <w:vAlign w:val="top"/>
          </w:tcPr>
          <w:p>
            <w:pPr>
              <w:rPr>
                <w:rFonts w:hint="default" w:ascii="Times New Roman" w:hAnsi="Times New Roman" w:eastAsia="仿宋_GB2312" w:cs="Times New Roman"/>
                <w:sz w:val="21"/>
              </w:rPr>
            </w:pPr>
          </w:p>
        </w:tc>
        <w:tc>
          <w:tcPr>
            <w:tcW w:w="2029" w:type="dxa"/>
            <w:vAlign w:val="top"/>
          </w:tcPr>
          <w:p>
            <w:pPr>
              <w:spacing w:line="260" w:lineRule="auto"/>
              <w:rPr>
                <w:rFonts w:hint="default" w:ascii="Times New Roman" w:hAnsi="Times New Roman" w:eastAsia="仿宋_GB2312" w:cs="Times New Roman"/>
                <w:sz w:val="21"/>
              </w:rPr>
            </w:pPr>
          </w:p>
          <w:p>
            <w:pPr>
              <w:spacing w:before="65" w:line="184" w:lineRule="auto"/>
              <w:ind w:firstLine="51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森林消防员</w:t>
            </w:r>
          </w:p>
        </w:tc>
        <w:tc>
          <w:tcPr>
            <w:tcW w:w="2564" w:type="dxa"/>
            <w:vAlign w:val="top"/>
          </w:tcPr>
          <w:p>
            <w:pPr>
              <w:spacing w:before="206" w:line="288" w:lineRule="auto"/>
              <w:ind w:left="1089" w:right="106" w:hanging="97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应急管理部、国家林业和草</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7"/>
                <w:sz w:val="20"/>
                <w:szCs w:val="20"/>
              </w:rPr>
              <w:t>原局</w:t>
            </w:r>
          </w:p>
        </w:tc>
        <w:tc>
          <w:tcPr>
            <w:tcW w:w="1259" w:type="dxa"/>
            <w:vMerge w:val="continue"/>
            <w:tcBorders>
              <w:top w:val="nil"/>
              <w:bottom w:val="nil"/>
            </w:tcBorders>
            <w:vAlign w:val="top"/>
          </w:tcPr>
          <w:p>
            <w:pPr>
              <w:rPr>
                <w:rFonts w:hint="default" w:ascii="Times New Roman" w:hAnsi="Times New Roman" w:eastAsia="仿宋_GB2312" w:cs="Times New Roman"/>
                <w:sz w:val="21"/>
              </w:rPr>
            </w:pPr>
          </w:p>
        </w:tc>
        <w:tc>
          <w:tcPr>
            <w:tcW w:w="4974" w:type="dxa"/>
            <w:vAlign w:val="top"/>
          </w:tcPr>
          <w:p>
            <w:pPr>
              <w:spacing w:before="206" w:line="288" w:lineRule="auto"/>
              <w:ind w:left="114" w:right="104" w:hanging="1"/>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《关于印发第十二批房地产策划师等</w:t>
            </w:r>
            <w:r>
              <w:rPr>
                <w:rFonts w:hint="default" w:ascii="Times New Roman" w:hAnsi="Times New Roman" w:eastAsia="仿宋_GB2312" w:cs="Times New Roman"/>
                <w:spacing w:val="-14"/>
                <w:sz w:val="20"/>
                <w:szCs w:val="20"/>
              </w:rPr>
              <w:t xml:space="preserve"> </w:t>
            </w:r>
            <w:r>
              <w:rPr>
                <w:rFonts w:hint="default" w:ascii="Times New Roman" w:hAnsi="Times New Roman" w:eastAsia="仿宋_GB2312" w:cs="Times New Roman"/>
                <w:sz w:val="20"/>
                <w:szCs w:val="20"/>
              </w:rPr>
              <w:t>54</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z w:val="20"/>
                <w:szCs w:val="20"/>
              </w:rPr>
              <w:t xml:space="preserve">个国家职业标 </w:t>
            </w:r>
            <w:r>
              <w:rPr>
                <w:rFonts w:hint="default" w:ascii="Times New Roman" w:hAnsi="Times New Roman" w:eastAsia="仿宋_GB2312" w:cs="Times New Roman"/>
                <w:spacing w:val="-9"/>
                <w:w w:val="97"/>
                <w:sz w:val="20"/>
                <w:szCs w:val="20"/>
              </w:rPr>
              <w:t>准的通知》</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9"/>
                <w:w w:val="97"/>
                <w:sz w:val="20"/>
                <w:szCs w:val="20"/>
              </w:rPr>
              <w:t>（劳社厅发〔2006〕</w:t>
            </w:r>
            <w:r>
              <w:rPr>
                <w:rFonts w:hint="default" w:ascii="Times New Roman" w:hAnsi="Times New Roman" w:eastAsia="仿宋_GB2312" w:cs="Times New Roman"/>
                <w:spacing w:val="47"/>
                <w:sz w:val="20"/>
                <w:szCs w:val="20"/>
              </w:rPr>
              <w:t xml:space="preserve"> </w:t>
            </w:r>
            <w:r>
              <w:rPr>
                <w:rFonts w:hint="default" w:ascii="Times New Roman" w:hAnsi="Times New Roman" w:eastAsia="仿宋_GB2312" w:cs="Times New Roman"/>
                <w:spacing w:val="-9"/>
                <w:w w:val="97"/>
                <w:sz w:val="20"/>
                <w:szCs w:val="20"/>
              </w:rPr>
              <w:t>1</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9"/>
                <w:w w:val="97"/>
                <w:sz w:val="20"/>
                <w:szCs w:val="20"/>
              </w:rPr>
              <w:t>号）</w:t>
            </w:r>
          </w:p>
        </w:tc>
        <w:tc>
          <w:tcPr>
            <w:tcW w:w="2184" w:type="dxa"/>
            <w:vMerge w:val="continue"/>
            <w:tcBorders>
              <w:top w:val="nil"/>
              <w:bottom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line="269" w:lineRule="auto"/>
              <w:rPr>
                <w:rFonts w:hint="default" w:ascii="Times New Roman" w:hAnsi="Times New Roman" w:eastAsia="仿宋_GB2312" w:cs="Times New Roman"/>
                <w:sz w:val="21"/>
              </w:rPr>
            </w:pPr>
          </w:p>
          <w:p>
            <w:pPr>
              <w:spacing w:before="65" w:line="184" w:lineRule="auto"/>
              <w:ind w:firstLine="51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应急救援员</w:t>
            </w:r>
          </w:p>
        </w:tc>
        <w:tc>
          <w:tcPr>
            <w:tcW w:w="2564" w:type="dxa"/>
            <w:vAlign w:val="top"/>
          </w:tcPr>
          <w:p>
            <w:pPr>
              <w:spacing w:before="215" w:line="288" w:lineRule="auto"/>
              <w:ind w:left="1187" w:right="183" w:hanging="99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紧急救援行业技能鉴定机</w:t>
            </w:r>
            <w:r>
              <w:rPr>
                <w:rFonts w:hint="default" w:ascii="Times New Roman" w:hAnsi="Times New Roman" w:eastAsia="仿宋_GB2312" w:cs="Times New Roman"/>
                <w:spacing w:val="6"/>
                <w:sz w:val="20"/>
                <w:szCs w:val="20"/>
              </w:rPr>
              <w:t xml:space="preserve"> </w:t>
            </w:r>
            <w:r>
              <w:rPr>
                <w:rFonts w:hint="default" w:ascii="Times New Roman" w:hAnsi="Times New Roman" w:eastAsia="仿宋_GB2312" w:cs="Times New Roman"/>
                <w:sz w:val="20"/>
                <w:szCs w:val="20"/>
              </w:rPr>
              <w:t>构</w:t>
            </w:r>
          </w:p>
        </w:tc>
        <w:tc>
          <w:tcPr>
            <w:tcW w:w="1259" w:type="dxa"/>
            <w:vMerge w:val="continue"/>
            <w:tcBorders>
              <w:top w:val="nil"/>
            </w:tcBorders>
            <w:vAlign w:val="top"/>
          </w:tcPr>
          <w:p>
            <w:pPr>
              <w:rPr>
                <w:rFonts w:hint="default" w:ascii="Times New Roman" w:hAnsi="Times New Roman" w:eastAsia="仿宋_GB2312" w:cs="Times New Roman"/>
                <w:sz w:val="21"/>
              </w:rPr>
            </w:pPr>
          </w:p>
        </w:tc>
        <w:tc>
          <w:tcPr>
            <w:tcW w:w="4974" w:type="dxa"/>
            <w:vAlign w:val="top"/>
          </w:tcPr>
          <w:p>
            <w:pPr>
              <w:spacing w:before="5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《人力资源社会保障部办公厅</w:t>
            </w:r>
            <w:r>
              <w:rPr>
                <w:rFonts w:hint="default" w:ascii="Times New Roman" w:hAnsi="Times New Roman" w:eastAsia="仿宋_GB2312" w:cs="Times New Roman"/>
                <w:spacing w:val="27"/>
                <w:sz w:val="20"/>
                <w:szCs w:val="20"/>
              </w:rPr>
              <w:t xml:space="preserve"> </w:t>
            </w:r>
            <w:r>
              <w:rPr>
                <w:rFonts w:hint="default" w:ascii="Times New Roman" w:hAnsi="Times New Roman" w:eastAsia="仿宋_GB2312" w:cs="Times New Roman"/>
                <w:spacing w:val="1"/>
                <w:sz w:val="20"/>
                <w:szCs w:val="20"/>
              </w:rPr>
              <w:t>应急管理部办公厅关于</w:t>
            </w:r>
          </w:p>
          <w:p>
            <w:pPr>
              <w:spacing w:before="112" w:line="236" w:lineRule="auto"/>
              <w:ind w:left="134" w:right="104" w:hanging="2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颁布应急救援员国家职业技能标准的通知》</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5"/>
                <w:sz w:val="20"/>
                <w:szCs w:val="20"/>
              </w:rPr>
              <w:t>（人社厅发</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〔2019〕8</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5"/>
                <w:sz w:val="20"/>
                <w:szCs w:val="20"/>
              </w:rPr>
              <w:t>号）</w:t>
            </w:r>
          </w:p>
        </w:tc>
        <w:tc>
          <w:tcPr>
            <w:tcW w:w="2184" w:type="dxa"/>
            <w:vMerge w:val="continue"/>
            <w:tcBorders>
              <w:top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5" w:hRule="atLeast"/>
        </w:trPr>
        <w:tc>
          <w:tcPr>
            <w:tcW w:w="500" w:type="dxa"/>
            <w:vAlign w:val="top"/>
          </w:tcPr>
          <w:p>
            <w:pPr>
              <w:spacing w:before="300" w:line="180" w:lineRule="auto"/>
              <w:ind w:firstLine="204"/>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4</w:t>
            </w:r>
          </w:p>
        </w:tc>
        <w:tc>
          <w:tcPr>
            <w:tcW w:w="3228" w:type="dxa"/>
            <w:gridSpan w:val="2"/>
            <w:vAlign w:val="top"/>
          </w:tcPr>
          <w:p>
            <w:pPr>
              <w:spacing w:before="268" w:line="184" w:lineRule="auto"/>
              <w:ind w:firstLine="920"/>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消防设施操作员</w:t>
            </w:r>
          </w:p>
        </w:tc>
        <w:tc>
          <w:tcPr>
            <w:tcW w:w="2564" w:type="dxa"/>
            <w:vAlign w:val="top"/>
          </w:tcPr>
          <w:p>
            <w:pPr>
              <w:spacing w:before="268" w:line="184" w:lineRule="auto"/>
              <w:ind w:firstLine="28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消防行业技能鉴定机构</w:t>
            </w:r>
          </w:p>
        </w:tc>
        <w:tc>
          <w:tcPr>
            <w:tcW w:w="1259" w:type="dxa"/>
            <w:vAlign w:val="top"/>
          </w:tcPr>
          <w:p>
            <w:pPr>
              <w:spacing w:before="268"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268"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《中华人民共和国消防法》</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500" w:type="dxa"/>
            <w:vMerge w:val="restart"/>
            <w:tcBorders>
              <w:bottom w:val="nil"/>
            </w:tcBorders>
            <w:vAlign w:val="top"/>
          </w:tcPr>
          <w:p>
            <w:pPr>
              <w:spacing w:line="351" w:lineRule="auto"/>
              <w:rPr>
                <w:rFonts w:hint="default" w:ascii="Times New Roman" w:hAnsi="Times New Roman" w:eastAsia="仿宋_GB2312" w:cs="Times New Roman"/>
                <w:sz w:val="21"/>
              </w:rPr>
            </w:pPr>
          </w:p>
          <w:p>
            <w:pPr>
              <w:spacing w:line="352" w:lineRule="auto"/>
              <w:rPr>
                <w:rFonts w:hint="default" w:ascii="Times New Roman" w:hAnsi="Times New Roman" w:eastAsia="仿宋_GB2312" w:cs="Times New Roman"/>
                <w:sz w:val="21"/>
              </w:rPr>
            </w:pPr>
          </w:p>
          <w:p>
            <w:pPr>
              <w:spacing w:before="65" w:line="180" w:lineRule="auto"/>
              <w:ind w:firstLine="208"/>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w:t>
            </w:r>
          </w:p>
        </w:tc>
        <w:tc>
          <w:tcPr>
            <w:tcW w:w="1199" w:type="dxa"/>
            <w:vMerge w:val="restart"/>
            <w:tcBorders>
              <w:bottom w:val="nil"/>
            </w:tcBorders>
            <w:vAlign w:val="top"/>
          </w:tcPr>
          <w:p>
            <w:pPr>
              <w:spacing w:line="262" w:lineRule="auto"/>
              <w:rPr>
                <w:rFonts w:hint="default" w:ascii="Times New Roman" w:hAnsi="Times New Roman" w:eastAsia="仿宋_GB2312" w:cs="Times New Roman"/>
                <w:sz w:val="21"/>
              </w:rPr>
            </w:pPr>
          </w:p>
          <w:p>
            <w:pPr>
              <w:spacing w:before="65" w:line="184" w:lineRule="auto"/>
              <w:ind w:firstLine="20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健身和娱</w:t>
            </w:r>
          </w:p>
          <w:p>
            <w:pPr>
              <w:spacing w:before="112" w:line="184" w:lineRule="auto"/>
              <w:ind w:firstLine="207"/>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乐场所服</w:t>
            </w:r>
          </w:p>
          <w:p>
            <w:pPr>
              <w:spacing w:before="112" w:line="184" w:lineRule="auto"/>
              <w:ind w:firstLine="503"/>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务</w:t>
            </w:r>
          </w:p>
          <w:p>
            <w:pPr>
              <w:spacing w:before="112" w:line="184" w:lineRule="auto"/>
              <w:ind w:firstLine="402"/>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人员</w:t>
            </w:r>
          </w:p>
        </w:tc>
        <w:tc>
          <w:tcPr>
            <w:tcW w:w="2029" w:type="dxa"/>
            <w:vAlign w:val="top"/>
          </w:tcPr>
          <w:p>
            <w:pPr>
              <w:spacing w:before="152" w:line="184" w:lineRule="auto"/>
              <w:ind w:firstLine="51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游泳救生员</w:t>
            </w:r>
          </w:p>
        </w:tc>
        <w:tc>
          <w:tcPr>
            <w:tcW w:w="2564" w:type="dxa"/>
            <w:vMerge w:val="restart"/>
            <w:tcBorders>
              <w:bottom w:val="nil"/>
            </w:tcBorders>
            <w:vAlign w:val="top"/>
          </w:tcPr>
          <w:p>
            <w:pPr>
              <w:spacing w:line="337" w:lineRule="auto"/>
              <w:rPr>
                <w:rFonts w:hint="default" w:ascii="Times New Roman" w:hAnsi="Times New Roman" w:eastAsia="仿宋_GB2312" w:cs="Times New Roman"/>
                <w:sz w:val="21"/>
              </w:rPr>
            </w:pPr>
          </w:p>
          <w:p>
            <w:pPr>
              <w:spacing w:line="337" w:lineRule="auto"/>
              <w:rPr>
                <w:rFonts w:hint="default" w:ascii="Times New Roman" w:hAnsi="Times New Roman" w:eastAsia="仿宋_GB2312" w:cs="Times New Roman"/>
                <w:sz w:val="21"/>
              </w:rPr>
            </w:pPr>
          </w:p>
          <w:p>
            <w:pPr>
              <w:spacing w:before="65" w:line="184" w:lineRule="auto"/>
              <w:ind w:firstLine="28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体育行业技能鉴定机构</w:t>
            </w:r>
          </w:p>
        </w:tc>
        <w:tc>
          <w:tcPr>
            <w:tcW w:w="1259" w:type="dxa"/>
            <w:vMerge w:val="restart"/>
            <w:tcBorders>
              <w:bottom w:val="nil"/>
            </w:tcBorders>
            <w:vAlign w:val="top"/>
          </w:tcPr>
          <w:p>
            <w:pPr>
              <w:spacing w:line="337" w:lineRule="auto"/>
              <w:rPr>
                <w:rFonts w:hint="default" w:ascii="Times New Roman" w:hAnsi="Times New Roman" w:eastAsia="仿宋_GB2312" w:cs="Times New Roman"/>
                <w:sz w:val="21"/>
              </w:rPr>
            </w:pPr>
          </w:p>
          <w:p>
            <w:pPr>
              <w:spacing w:line="337"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5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《全民健身条例》</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2"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line="452" w:lineRule="auto"/>
              <w:rPr>
                <w:rFonts w:hint="default" w:ascii="Times New Roman" w:hAnsi="Times New Roman" w:eastAsia="仿宋_GB2312" w:cs="Times New Roman"/>
                <w:sz w:val="21"/>
              </w:rPr>
            </w:pPr>
          </w:p>
          <w:p>
            <w:pPr>
              <w:spacing w:before="65" w:line="184" w:lineRule="auto"/>
              <w:ind w:firstLine="31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社会体育指导员</w:t>
            </w:r>
          </w:p>
        </w:tc>
        <w:tc>
          <w:tcPr>
            <w:tcW w:w="2564" w:type="dxa"/>
            <w:vMerge w:val="continue"/>
            <w:tcBorders>
              <w:top w:val="nil"/>
            </w:tcBorders>
            <w:vAlign w:val="top"/>
          </w:tcPr>
          <w:p>
            <w:pPr>
              <w:rPr>
                <w:rFonts w:hint="default" w:ascii="Times New Roman" w:hAnsi="Times New Roman" w:eastAsia="仿宋_GB2312" w:cs="Times New Roman"/>
                <w:sz w:val="21"/>
              </w:rPr>
            </w:pPr>
          </w:p>
        </w:tc>
        <w:tc>
          <w:tcPr>
            <w:tcW w:w="1259" w:type="dxa"/>
            <w:vMerge w:val="continue"/>
            <w:tcBorders>
              <w:top w:val="nil"/>
            </w:tcBorders>
            <w:vAlign w:val="top"/>
          </w:tcPr>
          <w:p>
            <w:pPr>
              <w:rPr>
                <w:rFonts w:hint="default" w:ascii="Times New Roman" w:hAnsi="Times New Roman" w:eastAsia="仿宋_GB2312" w:cs="Times New Roman"/>
                <w:sz w:val="21"/>
              </w:rPr>
            </w:pPr>
          </w:p>
        </w:tc>
        <w:tc>
          <w:tcPr>
            <w:tcW w:w="4974" w:type="dxa"/>
            <w:vAlign w:val="top"/>
          </w:tcPr>
          <w:p>
            <w:pPr>
              <w:spacing w:before="267"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《全民健身条例》</w:t>
            </w:r>
          </w:p>
          <w:p>
            <w:pPr>
              <w:spacing w:before="113" w:line="288" w:lineRule="auto"/>
              <w:ind w:left="118" w:right="104" w:hanging="5"/>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《第一批高危险性体育项目目录公告》</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（国家体育总局</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公告</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pacing w:val="-7"/>
                <w:sz w:val="20"/>
                <w:szCs w:val="20"/>
              </w:rPr>
              <w:t>2013</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7"/>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7"/>
                <w:sz w:val="20"/>
                <w:szCs w:val="20"/>
              </w:rPr>
              <w:t>16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7"/>
                <w:sz w:val="20"/>
                <w:szCs w:val="20"/>
              </w:rPr>
              <w:t>号）</w:t>
            </w:r>
          </w:p>
        </w:tc>
        <w:tc>
          <w:tcPr>
            <w:tcW w:w="2184" w:type="dxa"/>
            <w:vAlign w:val="top"/>
          </w:tcPr>
          <w:p>
            <w:pPr>
              <w:spacing w:before="111" w:line="262" w:lineRule="auto"/>
              <w:ind w:left="116" w:right="109"/>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指从事游泳、滑雪、潜</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5"/>
                <w:sz w:val="20"/>
                <w:szCs w:val="20"/>
              </w:rPr>
              <w:t>水、攀岩等高危险性体</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9"/>
                <w:sz w:val="20"/>
                <w:szCs w:val="20"/>
              </w:rPr>
              <w:t>育项</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9"/>
                <w:sz w:val="20"/>
                <w:szCs w:val="20"/>
              </w:rPr>
              <w:t>目的社会体育指</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导员。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52" w:hRule="atLeast"/>
        </w:trPr>
        <w:tc>
          <w:tcPr>
            <w:tcW w:w="500" w:type="dxa"/>
            <w:vMerge w:val="restart"/>
            <w:tcBorders>
              <w:bottom w:val="nil"/>
            </w:tcBorders>
            <w:vAlign w:val="top"/>
          </w:tcPr>
          <w:p>
            <w:pPr>
              <w:spacing w:line="267" w:lineRule="auto"/>
              <w:rPr>
                <w:rFonts w:hint="default" w:ascii="Times New Roman" w:hAnsi="Times New Roman" w:eastAsia="仿宋_GB2312" w:cs="Times New Roman"/>
                <w:sz w:val="21"/>
              </w:rPr>
            </w:pPr>
          </w:p>
          <w:p>
            <w:pPr>
              <w:spacing w:line="267"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before="65" w:line="180" w:lineRule="auto"/>
              <w:ind w:firstLine="206"/>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6</w:t>
            </w:r>
          </w:p>
        </w:tc>
        <w:tc>
          <w:tcPr>
            <w:tcW w:w="1199" w:type="dxa"/>
            <w:vMerge w:val="restart"/>
            <w:tcBorders>
              <w:bottom w:val="nil"/>
            </w:tcBorders>
            <w:vAlign w:val="top"/>
          </w:tcPr>
          <w:p>
            <w:pPr>
              <w:spacing w:line="301" w:lineRule="auto"/>
              <w:rPr>
                <w:rFonts w:hint="default" w:ascii="Times New Roman" w:hAnsi="Times New Roman" w:eastAsia="仿宋_GB2312" w:cs="Times New Roman"/>
                <w:sz w:val="21"/>
              </w:rPr>
            </w:pPr>
          </w:p>
          <w:p>
            <w:pPr>
              <w:spacing w:line="302" w:lineRule="auto"/>
              <w:rPr>
                <w:rFonts w:hint="default" w:ascii="Times New Roman" w:hAnsi="Times New Roman" w:eastAsia="仿宋_GB2312" w:cs="Times New Roman"/>
                <w:sz w:val="21"/>
              </w:rPr>
            </w:pPr>
          </w:p>
          <w:p>
            <w:pPr>
              <w:spacing w:line="302" w:lineRule="auto"/>
              <w:rPr>
                <w:rFonts w:hint="default" w:ascii="Times New Roman" w:hAnsi="Times New Roman" w:eastAsia="仿宋_GB2312" w:cs="Times New Roman"/>
                <w:sz w:val="21"/>
              </w:rPr>
            </w:pPr>
          </w:p>
          <w:p>
            <w:pPr>
              <w:spacing w:before="65" w:line="288" w:lineRule="auto"/>
              <w:ind w:left="201" w:right="201"/>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航空运输</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3"/>
                <w:sz w:val="20"/>
                <w:szCs w:val="20"/>
              </w:rPr>
              <w:t>服务人员</w:t>
            </w:r>
          </w:p>
        </w:tc>
        <w:tc>
          <w:tcPr>
            <w:tcW w:w="2029" w:type="dxa"/>
            <w:vAlign w:val="top"/>
          </w:tcPr>
          <w:p>
            <w:pPr>
              <w:spacing w:line="409" w:lineRule="auto"/>
              <w:rPr>
                <w:rFonts w:hint="default" w:ascii="Times New Roman" w:hAnsi="Times New Roman" w:eastAsia="仿宋_GB2312" w:cs="Times New Roman"/>
                <w:sz w:val="21"/>
              </w:rPr>
            </w:pPr>
          </w:p>
          <w:p>
            <w:pPr>
              <w:spacing w:before="65" w:line="184" w:lineRule="auto"/>
              <w:ind w:firstLine="536"/>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民航乘务员</w:t>
            </w:r>
          </w:p>
        </w:tc>
        <w:tc>
          <w:tcPr>
            <w:tcW w:w="2564" w:type="dxa"/>
            <w:vAlign w:val="top"/>
          </w:tcPr>
          <w:p>
            <w:pPr>
              <w:spacing w:line="409" w:lineRule="auto"/>
              <w:rPr>
                <w:rFonts w:hint="default" w:ascii="Times New Roman" w:hAnsi="Times New Roman" w:eastAsia="仿宋_GB2312" w:cs="Times New Roman"/>
                <w:sz w:val="21"/>
              </w:rPr>
            </w:pPr>
          </w:p>
          <w:p>
            <w:pPr>
              <w:spacing w:before="65" w:line="184" w:lineRule="auto"/>
              <w:ind w:firstLine="30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民航行业技能鉴定机构</w:t>
            </w:r>
          </w:p>
        </w:tc>
        <w:tc>
          <w:tcPr>
            <w:tcW w:w="1259" w:type="dxa"/>
            <w:vAlign w:val="top"/>
          </w:tcPr>
          <w:p>
            <w:pPr>
              <w:spacing w:line="409"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6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《中华人民共和国民用航空法》</w:t>
            </w:r>
          </w:p>
          <w:p>
            <w:pPr>
              <w:spacing w:before="113" w:line="253" w:lineRule="auto"/>
              <w:ind w:left="115" w:right="71" w:hanging="2"/>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《人力资源社会保障部办公厅</w:t>
            </w:r>
            <w:r>
              <w:rPr>
                <w:rFonts w:hint="default" w:ascii="Times New Roman" w:hAnsi="Times New Roman" w:eastAsia="仿宋_GB2312" w:cs="Times New Roman"/>
                <w:spacing w:val="50"/>
                <w:sz w:val="20"/>
                <w:szCs w:val="20"/>
              </w:rPr>
              <w:t xml:space="preserve"> </w:t>
            </w:r>
            <w:r>
              <w:rPr>
                <w:rFonts w:hint="default" w:ascii="Times New Roman" w:hAnsi="Times New Roman" w:eastAsia="仿宋_GB2312" w:cs="Times New Roman"/>
                <w:sz w:val="20"/>
                <w:szCs w:val="20"/>
              </w:rPr>
              <w:t xml:space="preserve">中国民用航空局综合司 </w:t>
            </w:r>
            <w:r>
              <w:rPr>
                <w:rFonts w:hint="default" w:ascii="Times New Roman" w:hAnsi="Times New Roman" w:eastAsia="仿宋_GB2312" w:cs="Times New Roman"/>
                <w:spacing w:val="-2"/>
                <w:sz w:val="20"/>
                <w:szCs w:val="20"/>
              </w:rPr>
              <w:t>关于颁布民航乘务员等</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2"/>
                <w:sz w:val="20"/>
                <w:szCs w:val="20"/>
              </w:rPr>
              <w:t>3</w:t>
            </w:r>
            <w:r>
              <w:rPr>
                <w:rFonts w:hint="default" w:ascii="Times New Roman" w:hAnsi="Times New Roman" w:eastAsia="仿宋_GB2312" w:cs="Times New Roman"/>
                <w:spacing w:val="-41"/>
                <w:sz w:val="20"/>
                <w:szCs w:val="20"/>
              </w:rPr>
              <w:t xml:space="preserve"> </w:t>
            </w:r>
            <w:r>
              <w:rPr>
                <w:rFonts w:hint="default" w:ascii="Times New Roman" w:hAnsi="Times New Roman" w:eastAsia="仿宋_GB2312" w:cs="Times New Roman"/>
                <w:spacing w:val="-2"/>
                <w:sz w:val="20"/>
                <w:szCs w:val="20"/>
              </w:rPr>
              <w:t>个国家职业技能标准的通知》</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w w:val="99"/>
                <w:sz w:val="20"/>
                <w:szCs w:val="20"/>
              </w:rPr>
              <w:t>（人社厅发〔2019〕</w:t>
            </w:r>
            <w:r>
              <w:rPr>
                <w:rFonts w:hint="default" w:ascii="Times New Roman" w:hAnsi="Times New Roman" w:eastAsia="仿宋_GB2312" w:cs="Times New Roman"/>
                <w:spacing w:val="59"/>
                <w:sz w:val="20"/>
                <w:szCs w:val="20"/>
              </w:rPr>
              <w:t xml:space="preserve"> </w:t>
            </w:r>
            <w:r>
              <w:rPr>
                <w:rFonts w:hint="default" w:ascii="Times New Roman" w:hAnsi="Times New Roman" w:eastAsia="仿宋_GB2312" w:cs="Times New Roman"/>
                <w:spacing w:val="-10"/>
                <w:w w:val="99"/>
                <w:sz w:val="20"/>
                <w:szCs w:val="20"/>
              </w:rPr>
              <w:t>110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10"/>
                <w:w w:val="99"/>
                <w:sz w:val="20"/>
                <w:szCs w:val="20"/>
              </w:rPr>
              <w:t>号）</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37"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line="244"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before="66" w:line="184" w:lineRule="auto"/>
              <w:ind w:firstLine="31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机场运行指挥员</w:t>
            </w:r>
          </w:p>
        </w:tc>
        <w:tc>
          <w:tcPr>
            <w:tcW w:w="2564" w:type="dxa"/>
            <w:vAlign w:val="top"/>
          </w:tcPr>
          <w:p>
            <w:pPr>
              <w:spacing w:line="244" w:lineRule="auto"/>
              <w:rPr>
                <w:rFonts w:hint="default" w:ascii="Times New Roman" w:hAnsi="Times New Roman" w:eastAsia="仿宋_GB2312" w:cs="Times New Roman"/>
                <w:sz w:val="21"/>
              </w:rPr>
            </w:pPr>
          </w:p>
          <w:p>
            <w:pPr>
              <w:spacing w:line="245" w:lineRule="auto"/>
              <w:rPr>
                <w:rFonts w:hint="default" w:ascii="Times New Roman" w:hAnsi="Times New Roman" w:eastAsia="仿宋_GB2312" w:cs="Times New Roman"/>
                <w:sz w:val="21"/>
              </w:rPr>
            </w:pPr>
          </w:p>
          <w:p>
            <w:pPr>
              <w:spacing w:before="66" w:line="184" w:lineRule="auto"/>
              <w:ind w:firstLine="305"/>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民航行业技能鉴定机构</w:t>
            </w:r>
          </w:p>
        </w:tc>
        <w:tc>
          <w:tcPr>
            <w:tcW w:w="1259" w:type="dxa"/>
            <w:vAlign w:val="top"/>
          </w:tcPr>
          <w:p>
            <w:pPr>
              <w:spacing w:line="353" w:lineRule="auto"/>
              <w:rPr>
                <w:rFonts w:hint="default" w:ascii="Times New Roman" w:hAnsi="Times New Roman" w:eastAsia="仿宋_GB2312" w:cs="Times New Roman"/>
                <w:sz w:val="21"/>
              </w:rPr>
            </w:pPr>
          </w:p>
          <w:p>
            <w:pPr>
              <w:spacing w:before="65" w:line="312" w:lineRule="exact"/>
              <w:ind w:firstLine="436"/>
              <w:rPr>
                <w:rFonts w:hint="default" w:ascii="Times New Roman" w:hAnsi="Times New Roman" w:eastAsia="仿宋_GB2312" w:cs="Times New Roman"/>
                <w:sz w:val="20"/>
                <w:szCs w:val="20"/>
              </w:rPr>
            </w:pPr>
            <w:r>
              <w:rPr>
                <w:rFonts w:hint="default" w:ascii="Times New Roman" w:hAnsi="Times New Roman" w:eastAsia="仿宋_GB2312" w:cs="Times New Roman"/>
                <w:spacing w:val="-6"/>
                <w:position w:val="7"/>
                <w:sz w:val="20"/>
                <w:szCs w:val="20"/>
              </w:rPr>
              <w:t>水平</w:t>
            </w:r>
          </w:p>
          <w:p>
            <w:pPr>
              <w:spacing w:line="204" w:lineRule="auto"/>
              <w:ind w:firstLine="33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评价类</w:t>
            </w:r>
          </w:p>
        </w:tc>
        <w:tc>
          <w:tcPr>
            <w:tcW w:w="4974" w:type="dxa"/>
            <w:vAlign w:val="top"/>
          </w:tcPr>
          <w:p>
            <w:pPr>
              <w:spacing w:before="310" w:line="288" w:lineRule="auto"/>
              <w:ind w:left="115" w:right="71" w:hanging="2"/>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《人力资源社会保障部办公厅</w:t>
            </w:r>
            <w:r>
              <w:rPr>
                <w:rFonts w:hint="default" w:ascii="Times New Roman" w:hAnsi="Times New Roman" w:eastAsia="仿宋_GB2312" w:cs="Times New Roman"/>
                <w:spacing w:val="50"/>
                <w:sz w:val="20"/>
                <w:szCs w:val="20"/>
              </w:rPr>
              <w:t xml:space="preserve"> </w:t>
            </w:r>
            <w:r>
              <w:rPr>
                <w:rFonts w:hint="default" w:ascii="Times New Roman" w:hAnsi="Times New Roman" w:eastAsia="仿宋_GB2312" w:cs="Times New Roman"/>
                <w:sz w:val="20"/>
                <w:szCs w:val="20"/>
              </w:rPr>
              <w:t xml:space="preserve">中国民用航空局综合司 </w:t>
            </w:r>
            <w:r>
              <w:rPr>
                <w:rFonts w:hint="default" w:ascii="Times New Roman" w:hAnsi="Times New Roman" w:eastAsia="仿宋_GB2312" w:cs="Times New Roman"/>
                <w:spacing w:val="-2"/>
                <w:sz w:val="20"/>
                <w:szCs w:val="20"/>
              </w:rPr>
              <w:t>关于颁布民航乘务员等</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2"/>
                <w:sz w:val="20"/>
                <w:szCs w:val="20"/>
              </w:rPr>
              <w:t>3</w:t>
            </w:r>
            <w:r>
              <w:rPr>
                <w:rFonts w:hint="default" w:ascii="Times New Roman" w:hAnsi="Times New Roman" w:eastAsia="仿宋_GB2312" w:cs="Times New Roman"/>
                <w:spacing w:val="-41"/>
                <w:sz w:val="20"/>
                <w:szCs w:val="20"/>
              </w:rPr>
              <w:t xml:space="preserve"> </w:t>
            </w:r>
            <w:r>
              <w:rPr>
                <w:rFonts w:hint="default" w:ascii="Times New Roman" w:hAnsi="Times New Roman" w:eastAsia="仿宋_GB2312" w:cs="Times New Roman"/>
                <w:spacing w:val="-2"/>
                <w:sz w:val="20"/>
                <w:szCs w:val="20"/>
              </w:rPr>
              <w:t>个国家职业技能标准的通知》</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w w:val="99"/>
                <w:sz w:val="20"/>
                <w:szCs w:val="20"/>
              </w:rPr>
              <w:t>（人社厅发〔2019〕</w:t>
            </w:r>
            <w:r>
              <w:rPr>
                <w:rFonts w:hint="default" w:ascii="Times New Roman" w:hAnsi="Times New Roman" w:eastAsia="仿宋_GB2312" w:cs="Times New Roman"/>
                <w:spacing w:val="59"/>
                <w:sz w:val="20"/>
                <w:szCs w:val="20"/>
              </w:rPr>
              <w:t xml:space="preserve"> </w:t>
            </w:r>
            <w:r>
              <w:rPr>
                <w:rFonts w:hint="default" w:ascii="Times New Roman" w:hAnsi="Times New Roman" w:eastAsia="仿宋_GB2312" w:cs="Times New Roman"/>
                <w:spacing w:val="-10"/>
                <w:w w:val="99"/>
                <w:sz w:val="20"/>
                <w:szCs w:val="20"/>
              </w:rPr>
              <w:t>110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10"/>
                <w:w w:val="99"/>
                <w:sz w:val="20"/>
                <w:szCs w:val="20"/>
              </w:rPr>
              <w:t>号）</w:t>
            </w:r>
          </w:p>
        </w:tc>
        <w:tc>
          <w:tcPr>
            <w:tcW w:w="2184" w:type="dxa"/>
            <w:vAlign w:val="top"/>
          </w:tcPr>
          <w:p>
            <w:pPr>
              <w:spacing w:before="154" w:line="288" w:lineRule="auto"/>
              <w:ind w:left="115" w:right="10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涉及安全，根据</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2"/>
                <w:sz w:val="20"/>
                <w:szCs w:val="20"/>
              </w:rPr>
              <w:t>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0"/>
                <w:sz w:val="20"/>
                <w:szCs w:val="20"/>
              </w:rPr>
              <w:t>年</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10"/>
                <w:sz w:val="20"/>
                <w:szCs w:val="20"/>
              </w:rPr>
              <w:t>12</w:t>
            </w:r>
            <w:r>
              <w:rPr>
                <w:rFonts w:hint="default" w:ascii="Times New Roman" w:hAnsi="Times New Roman" w:eastAsia="仿宋_GB2312" w:cs="Times New Roman"/>
                <w:spacing w:val="-47"/>
                <w:sz w:val="20"/>
                <w:szCs w:val="20"/>
              </w:rPr>
              <w:t xml:space="preserve"> </w:t>
            </w:r>
            <w:r>
              <w:rPr>
                <w:rFonts w:hint="default" w:ascii="Times New Roman" w:hAnsi="Times New Roman" w:eastAsia="仿宋_GB2312" w:cs="Times New Roman"/>
                <w:spacing w:val="-10"/>
                <w:sz w:val="20"/>
                <w:szCs w:val="20"/>
              </w:rPr>
              <w:t>月</w:t>
            </w:r>
            <w:r>
              <w:rPr>
                <w:rFonts w:hint="default" w:ascii="Times New Roman" w:hAnsi="Times New Roman" w:eastAsia="仿宋_GB2312" w:cs="Times New Roman"/>
                <w:spacing w:val="-45"/>
                <w:sz w:val="20"/>
                <w:szCs w:val="20"/>
              </w:rPr>
              <w:t xml:space="preserve"> </w:t>
            </w:r>
            <w:r>
              <w:rPr>
                <w:rFonts w:hint="default" w:ascii="Times New Roman" w:hAnsi="Times New Roman" w:eastAsia="仿宋_GB2312" w:cs="Times New Roman"/>
                <w:spacing w:val="-10"/>
                <w:sz w:val="20"/>
                <w:szCs w:val="20"/>
              </w:rPr>
              <w:t>30</w:t>
            </w:r>
            <w:r>
              <w:rPr>
                <w:rFonts w:hint="default" w:ascii="Times New Roman" w:hAnsi="Times New Roman" w:eastAsia="仿宋_GB2312" w:cs="Times New Roman"/>
                <w:spacing w:val="-16"/>
                <w:sz w:val="20"/>
                <w:szCs w:val="20"/>
              </w:rPr>
              <w:t xml:space="preserve"> </w:t>
            </w:r>
            <w:r>
              <w:rPr>
                <w:rFonts w:hint="default" w:ascii="Times New Roman" w:hAnsi="Times New Roman" w:eastAsia="仿宋_GB2312" w:cs="Times New Roman"/>
                <w:spacing w:val="-10"/>
                <w:sz w:val="20"/>
                <w:szCs w:val="20"/>
              </w:rPr>
              <w:t>日国务院常</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务会议精神，拟依法调</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4"/>
                <w:sz w:val="20"/>
                <w:szCs w:val="20"/>
              </w:rPr>
              <w:t>整为准入类职业资格。</w:t>
            </w:r>
          </w:p>
        </w:tc>
      </w:tr>
    </w:tbl>
    <w:p>
      <w:pPr>
        <w:rPr>
          <w:rFonts w:hint="default" w:ascii="Times New Roman" w:hAnsi="Times New Roman" w:eastAsia="仿宋_GB2312" w:cs="Times New Roman"/>
        </w:rPr>
        <w:sectPr>
          <w:footerReference r:id="rId15" w:type="default"/>
          <w:pgSz w:w="16839" w:h="11906"/>
          <w:pgMar w:top="1012" w:right="703" w:bottom="1156" w:left="1420" w:header="0" w:footer="1039" w:gutter="0"/>
          <w:pgNumType w:fmt="numberInDash"/>
          <w:cols w:space="720" w:num="1"/>
        </w:sect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0"/>
        <w:gridCol w:w="1199"/>
        <w:gridCol w:w="2029"/>
        <w:gridCol w:w="2564"/>
        <w:gridCol w:w="1259"/>
        <w:gridCol w:w="497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9" w:hRule="atLeast"/>
        </w:trPr>
        <w:tc>
          <w:tcPr>
            <w:tcW w:w="500" w:type="dxa"/>
            <w:vMerge w:val="restart"/>
            <w:tcBorders>
              <w:bottom w:val="nil"/>
            </w:tcBorders>
            <w:vAlign w:val="top"/>
          </w:tcPr>
          <w:p>
            <w:pPr>
              <w:spacing w:line="263" w:lineRule="auto"/>
              <w:rPr>
                <w:rFonts w:hint="default" w:ascii="Times New Roman" w:hAnsi="Times New Roman" w:eastAsia="仿宋_GB2312" w:cs="Times New Roman"/>
                <w:sz w:val="21"/>
              </w:rPr>
            </w:pPr>
          </w:p>
          <w:p>
            <w:pPr>
              <w:spacing w:line="264" w:lineRule="auto"/>
              <w:rPr>
                <w:rFonts w:hint="default" w:ascii="Times New Roman" w:hAnsi="Times New Roman" w:eastAsia="仿宋_GB2312" w:cs="Times New Roman"/>
                <w:sz w:val="21"/>
              </w:rPr>
            </w:pPr>
          </w:p>
          <w:p>
            <w:pPr>
              <w:spacing w:line="264" w:lineRule="auto"/>
              <w:rPr>
                <w:rFonts w:hint="default" w:ascii="Times New Roman" w:hAnsi="Times New Roman" w:eastAsia="仿宋_GB2312" w:cs="Times New Roman"/>
                <w:sz w:val="21"/>
              </w:rPr>
            </w:pPr>
          </w:p>
          <w:p>
            <w:pPr>
              <w:spacing w:before="65" w:line="180" w:lineRule="auto"/>
              <w:ind w:firstLine="209"/>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7</w:t>
            </w:r>
          </w:p>
        </w:tc>
        <w:tc>
          <w:tcPr>
            <w:tcW w:w="1199"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3" w:lineRule="auto"/>
              <w:rPr>
                <w:rFonts w:hint="default" w:ascii="Times New Roman" w:hAnsi="Times New Roman" w:eastAsia="仿宋_GB2312" w:cs="Times New Roman"/>
                <w:sz w:val="21"/>
              </w:rPr>
            </w:pPr>
          </w:p>
          <w:p>
            <w:pPr>
              <w:spacing w:before="66" w:line="184" w:lineRule="auto"/>
              <w:ind w:firstLine="202"/>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轨道交通</w:t>
            </w:r>
          </w:p>
          <w:p>
            <w:pPr>
              <w:spacing w:before="112" w:line="184" w:lineRule="auto"/>
              <w:ind w:firstLine="20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运输服务</w:t>
            </w:r>
          </w:p>
          <w:p>
            <w:pPr>
              <w:spacing w:before="112" w:line="184" w:lineRule="auto"/>
              <w:ind w:firstLine="402"/>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人员</w:t>
            </w:r>
          </w:p>
        </w:tc>
        <w:tc>
          <w:tcPr>
            <w:tcW w:w="2029" w:type="dxa"/>
            <w:vMerge w:val="restart"/>
            <w:tcBorders>
              <w:bottom w:val="nil"/>
            </w:tcBorders>
            <w:vAlign w:val="top"/>
          </w:tcPr>
          <w:p>
            <w:pPr>
              <w:spacing w:line="253" w:lineRule="auto"/>
              <w:rPr>
                <w:rFonts w:hint="default" w:ascii="Times New Roman" w:hAnsi="Times New Roman" w:eastAsia="仿宋_GB2312" w:cs="Times New Roman"/>
                <w:sz w:val="21"/>
              </w:rPr>
            </w:pPr>
          </w:p>
          <w:p>
            <w:pPr>
              <w:spacing w:line="254" w:lineRule="auto"/>
              <w:rPr>
                <w:rFonts w:hint="default" w:ascii="Times New Roman" w:hAnsi="Times New Roman" w:eastAsia="仿宋_GB2312" w:cs="Times New Roman"/>
                <w:sz w:val="21"/>
              </w:rPr>
            </w:pPr>
          </w:p>
          <w:p>
            <w:pPr>
              <w:spacing w:line="254" w:lineRule="auto"/>
              <w:rPr>
                <w:rFonts w:hint="default" w:ascii="Times New Roman" w:hAnsi="Times New Roman" w:eastAsia="仿宋_GB2312" w:cs="Times New Roman"/>
                <w:sz w:val="21"/>
              </w:rPr>
            </w:pPr>
          </w:p>
          <w:p>
            <w:pPr>
              <w:spacing w:before="65" w:line="184" w:lineRule="auto"/>
              <w:ind w:firstLine="417"/>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轨道列车司机</w:t>
            </w:r>
          </w:p>
        </w:tc>
        <w:tc>
          <w:tcPr>
            <w:tcW w:w="2564" w:type="dxa"/>
            <w:vAlign w:val="top"/>
          </w:tcPr>
          <w:p>
            <w:pPr>
              <w:spacing w:before="261" w:line="288" w:lineRule="auto"/>
              <w:ind w:left="1083" w:right="183" w:hanging="8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交通运输主管部门及相关</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4"/>
                <w:sz w:val="20"/>
                <w:szCs w:val="20"/>
              </w:rPr>
              <w:t>机构</w:t>
            </w:r>
          </w:p>
        </w:tc>
        <w:tc>
          <w:tcPr>
            <w:tcW w:w="1259" w:type="dxa"/>
            <w:vMerge w:val="restart"/>
            <w:tcBorders>
              <w:bottom w:val="nil"/>
            </w:tcBorders>
            <w:vAlign w:val="top"/>
          </w:tcPr>
          <w:p>
            <w:pPr>
              <w:spacing w:line="253" w:lineRule="auto"/>
              <w:rPr>
                <w:rFonts w:hint="default" w:ascii="Times New Roman" w:hAnsi="Times New Roman" w:eastAsia="仿宋_GB2312" w:cs="Times New Roman"/>
                <w:sz w:val="21"/>
              </w:rPr>
            </w:pPr>
          </w:p>
          <w:p>
            <w:pPr>
              <w:spacing w:line="254" w:lineRule="auto"/>
              <w:rPr>
                <w:rFonts w:hint="default" w:ascii="Times New Roman" w:hAnsi="Times New Roman" w:eastAsia="仿宋_GB2312" w:cs="Times New Roman"/>
                <w:sz w:val="21"/>
              </w:rPr>
            </w:pPr>
          </w:p>
          <w:p>
            <w:pPr>
              <w:spacing w:line="254"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Merge w:val="restart"/>
            <w:tcBorders>
              <w:bottom w:val="nil"/>
            </w:tcBorders>
            <w:vAlign w:val="top"/>
          </w:tcPr>
          <w:p>
            <w:pPr>
              <w:spacing w:before="150"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《铁路安全管理条例》</w:t>
            </w:r>
          </w:p>
          <w:p>
            <w:pPr>
              <w:spacing w:before="113" w:line="288" w:lineRule="auto"/>
              <w:ind w:left="115" w:right="104"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《国务院办公厅关于保障城市轨道交通安全运行的意</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17"/>
                <w:sz w:val="20"/>
                <w:szCs w:val="20"/>
              </w:rPr>
              <w:t>见》</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17"/>
                <w:sz w:val="20"/>
                <w:szCs w:val="20"/>
              </w:rPr>
              <w:t>（国办发〔2018〕</w:t>
            </w:r>
            <w:r>
              <w:rPr>
                <w:rFonts w:hint="default" w:ascii="Times New Roman" w:hAnsi="Times New Roman" w:eastAsia="仿宋_GB2312" w:cs="Times New Roman"/>
                <w:spacing w:val="44"/>
                <w:sz w:val="20"/>
                <w:szCs w:val="20"/>
              </w:rPr>
              <w:t xml:space="preserve"> </w:t>
            </w:r>
            <w:r>
              <w:rPr>
                <w:rFonts w:hint="default" w:ascii="Times New Roman" w:hAnsi="Times New Roman" w:eastAsia="仿宋_GB2312" w:cs="Times New Roman"/>
                <w:spacing w:val="-17"/>
                <w:sz w:val="20"/>
                <w:szCs w:val="20"/>
              </w:rPr>
              <w:t>13</w:t>
            </w:r>
            <w:r>
              <w:rPr>
                <w:rFonts w:hint="default" w:ascii="Times New Roman" w:hAnsi="Times New Roman" w:eastAsia="仿宋_GB2312" w:cs="Times New Roman"/>
                <w:spacing w:val="-33"/>
                <w:sz w:val="20"/>
                <w:szCs w:val="20"/>
              </w:rPr>
              <w:t xml:space="preserve"> </w:t>
            </w:r>
            <w:r>
              <w:rPr>
                <w:rFonts w:hint="default" w:ascii="Times New Roman" w:hAnsi="Times New Roman" w:eastAsia="仿宋_GB2312" w:cs="Times New Roman"/>
                <w:spacing w:val="-17"/>
                <w:sz w:val="20"/>
                <w:szCs w:val="20"/>
              </w:rPr>
              <w:t>号）</w:t>
            </w:r>
          </w:p>
          <w:p>
            <w:pPr>
              <w:spacing w:before="3" w:line="287" w:lineRule="auto"/>
              <w:ind w:left="113" w:right="104"/>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《人力资源社会保障部办公厅</w:t>
            </w:r>
            <w:r>
              <w:rPr>
                <w:rFonts w:hint="default" w:ascii="Times New Roman" w:hAnsi="Times New Roman" w:eastAsia="仿宋_GB2312" w:cs="Times New Roman"/>
                <w:spacing w:val="44"/>
                <w:sz w:val="20"/>
                <w:szCs w:val="20"/>
              </w:rPr>
              <w:t xml:space="preserve"> </w:t>
            </w:r>
            <w:r>
              <w:rPr>
                <w:rFonts w:hint="default" w:ascii="Times New Roman" w:hAnsi="Times New Roman" w:eastAsia="仿宋_GB2312" w:cs="Times New Roman"/>
                <w:spacing w:val="3"/>
                <w:sz w:val="20"/>
                <w:szCs w:val="20"/>
              </w:rPr>
              <w:t>交通运输部办公厅</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3"/>
                <w:sz w:val="20"/>
                <w:szCs w:val="20"/>
              </w:rPr>
              <w:t>国</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6"/>
                <w:sz w:val="20"/>
                <w:szCs w:val="20"/>
              </w:rPr>
              <w:t>家铁路局综合司关于颁布轨道列车司机国家职业技能</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13"/>
                <w:sz w:val="20"/>
                <w:szCs w:val="20"/>
              </w:rPr>
              <w:t>标准的通知》</w:t>
            </w:r>
            <w:r>
              <w:rPr>
                <w:rFonts w:hint="default" w:ascii="Times New Roman" w:hAnsi="Times New Roman" w:eastAsia="仿宋_GB2312" w:cs="Times New Roman"/>
                <w:spacing w:val="18"/>
                <w:sz w:val="20"/>
                <w:szCs w:val="20"/>
              </w:rPr>
              <w:t xml:space="preserve"> </w:t>
            </w:r>
            <w:r>
              <w:rPr>
                <w:rFonts w:hint="default" w:ascii="Times New Roman" w:hAnsi="Times New Roman" w:eastAsia="仿宋_GB2312" w:cs="Times New Roman"/>
                <w:spacing w:val="-13"/>
                <w:sz w:val="20"/>
                <w:szCs w:val="20"/>
              </w:rPr>
              <w:t>（人社厅发〔2019〕</w:t>
            </w:r>
            <w:r>
              <w:rPr>
                <w:rFonts w:hint="default" w:ascii="Times New Roman" w:hAnsi="Times New Roman" w:eastAsia="仿宋_GB2312" w:cs="Times New Roman"/>
                <w:spacing w:val="44"/>
                <w:sz w:val="20"/>
                <w:szCs w:val="20"/>
              </w:rPr>
              <w:t xml:space="preserve"> </w:t>
            </w:r>
            <w:r>
              <w:rPr>
                <w:rFonts w:hint="default" w:ascii="Times New Roman" w:hAnsi="Times New Roman" w:eastAsia="仿宋_GB2312" w:cs="Times New Roman"/>
                <w:spacing w:val="-13"/>
                <w:sz w:val="20"/>
                <w:szCs w:val="20"/>
              </w:rPr>
              <w:t>121</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13"/>
                <w:sz w:val="20"/>
                <w:szCs w:val="20"/>
              </w:rPr>
              <w:t>号）</w:t>
            </w:r>
          </w:p>
        </w:tc>
        <w:tc>
          <w:tcPr>
            <w:tcW w:w="2184" w:type="dxa"/>
            <w:vMerge w:val="restart"/>
            <w:tcBorders>
              <w:bottom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4"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Merge w:val="continue"/>
            <w:tcBorders>
              <w:top w:val="nil"/>
            </w:tcBorders>
            <w:vAlign w:val="top"/>
          </w:tcPr>
          <w:p>
            <w:pPr>
              <w:rPr>
                <w:rFonts w:hint="default" w:ascii="Times New Roman" w:hAnsi="Times New Roman" w:eastAsia="仿宋_GB2312" w:cs="Times New Roman"/>
                <w:sz w:val="21"/>
              </w:rPr>
            </w:pPr>
          </w:p>
        </w:tc>
        <w:tc>
          <w:tcPr>
            <w:tcW w:w="2564" w:type="dxa"/>
            <w:vAlign w:val="top"/>
          </w:tcPr>
          <w:p>
            <w:pPr>
              <w:spacing w:line="305" w:lineRule="auto"/>
              <w:rPr>
                <w:rFonts w:hint="default" w:ascii="Times New Roman" w:hAnsi="Times New Roman" w:eastAsia="仿宋_GB2312" w:cs="Times New Roman"/>
                <w:sz w:val="21"/>
              </w:rPr>
            </w:pPr>
          </w:p>
          <w:p>
            <w:pPr>
              <w:spacing w:before="65" w:line="184" w:lineRule="auto"/>
              <w:ind w:firstLine="804"/>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国家铁路局</w:t>
            </w:r>
          </w:p>
        </w:tc>
        <w:tc>
          <w:tcPr>
            <w:tcW w:w="1259" w:type="dxa"/>
            <w:vMerge w:val="continue"/>
            <w:tcBorders>
              <w:top w:val="nil"/>
            </w:tcBorders>
            <w:vAlign w:val="top"/>
          </w:tcPr>
          <w:p>
            <w:pPr>
              <w:rPr>
                <w:rFonts w:hint="default" w:ascii="Times New Roman" w:hAnsi="Times New Roman" w:eastAsia="仿宋_GB2312" w:cs="Times New Roman"/>
                <w:sz w:val="21"/>
              </w:rPr>
            </w:pPr>
          </w:p>
        </w:tc>
        <w:tc>
          <w:tcPr>
            <w:tcW w:w="4974" w:type="dxa"/>
            <w:vMerge w:val="continue"/>
            <w:tcBorders>
              <w:top w:val="nil"/>
            </w:tcBorders>
            <w:vAlign w:val="top"/>
          </w:tcPr>
          <w:p>
            <w:pPr>
              <w:rPr>
                <w:rFonts w:hint="default" w:ascii="Times New Roman" w:hAnsi="Times New Roman" w:eastAsia="仿宋_GB2312" w:cs="Times New Roman"/>
                <w:sz w:val="21"/>
              </w:rPr>
            </w:pPr>
          </w:p>
        </w:tc>
        <w:tc>
          <w:tcPr>
            <w:tcW w:w="2184" w:type="dxa"/>
            <w:vMerge w:val="continue"/>
            <w:tcBorders>
              <w:top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4" w:hRule="atLeast"/>
        </w:trPr>
        <w:tc>
          <w:tcPr>
            <w:tcW w:w="500" w:type="dxa"/>
            <w:vMerge w:val="restart"/>
            <w:tcBorders>
              <w:bottom w:val="nil"/>
            </w:tcBorders>
            <w:vAlign w:val="top"/>
          </w:tcPr>
          <w:p>
            <w:pPr>
              <w:spacing w:line="250"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before="65" w:line="180" w:lineRule="auto"/>
              <w:ind w:firstLine="205"/>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8</w:t>
            </w:r>
          </w:p>
        </w:tc>
        <w:tc>
          <w:tcPr>
            <w:tcW w:w="1199" w:type="dxa"/>
            <w:vMerge w:val="restart"/>
            <w:tcBorders>
              <w:bottom w:val="nil"/>
            </w:tcBorders>
            <w:vAlign w:val="top"/>
          </w:tcPr>
          <w:p>
            <w:pPr>
              <w:spacing w:line="282" w:lineRule="auto"/>
              <w:rPr>
                <w:rFonts w:hint="default" w:ascii="Times New Roman" w:hAnsi="Times New Roman" w:eastAsia="仿宋_GB2312" w:cs="Times New Roman"/>
                <w:sz w:val="21"/>
              </w:rPr>
            </w:pPr>
          </w:p>
          <w:p>
            <w:pPr>
              <w:spacing w:line="282" w:lineRule="auto"/>
              <w:rPr>
                <w:rFonts w:hint="default" w:ascii="Times New Roman" w:hAnsi="Times New Roman" w:eastAsia="仿宋_GB2312" w:cs="Times New Roman"/>
                <w:sz w:val="21"/>
              </w:rPr>
            </w:pPr>
          </w:p>
          <w:p>
            <w:pPr>
              <w:spacing w:before="65" w:line="288" w:lineRule="auto"/>
              <w:ind w:left="199" w:right="121" w:hanging="87"/>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危险货物、</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2"/>
                <w:sz w:val="20"/>
                <w:szCs w:val="20"/>
              </w:rPr>
              <w:t>化学品运</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2"/>
                <w:sz w:val="20"/>
                <w:szCs w:val="20"/>
              </w:rPr>
              <w:t>输从业人</w:t>
            </w:r>
          </w:p>
          <w:p>
            <w:pPr>
              <w:spacing w:line="204" w:lineRule="auto"/>
              <w:ind w:firstLine="509"/>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员</w:t>
            </w:r>
          </w:p>
        </w:tc>
        <w:tc>
          <w:tcPr>
            <w:tcW w:w="2029" w:type="dxa"/>
            <w:vAlign w:val="top"/>
          </w:tcPr>
          <w:p>
            <w:pPr>
              <w:spacing w:before="178" w:line="288" w:lineRule="auto"/>
              <w:ind w:left="619" w:right="216" w:hanging="400"/>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危险货物道路运输</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3"/>
                <w:sz w:val="20"/>
                <w:szCs w:val="20"/>
              </w:rPr>
              <w:t>从业人员</w:t>
            </w:r>
          </w:p>
        </w:tc>
        <w:tc>
          <w:tcPr>
            <w:tcW w:w="2564" w:type="dxa"/>
            <w:vMerge w:val="restart"/>
            <w:tcBorders>
              <w:bottom w:val="nil"/>
            </w:tcBorders>
            <w:vAlign w:val="top"/>
          </w:tcPr>
          <w:p>
            <w:pPr>
              <w:spacing w:line="279" w:lineRule="auto"/>
              <w:rPr>
                <w:rFonts w:hint="default" w:ascii="Times New Roman" w:hAnsi="Times New Roman" w:eastAsia="仿宋_GB2312" w:cs="Times New Roman"/>
                <w:sz w:val="21"/>
              </w:rPr>
            </w:pPr>
          </w:p>
          <w:p>
            <w:pPr>
              <w:spacing w:line="279" w:lineRule="auto"/>
              <w:rPr>
                <w:rFonts w:hint="default" w:ascii="Times New Roman" w:hAnsi="Times New Roman" w:eastAsia="仿宋_GB2312" w:cs="Times New Roman"/>
                <w:sz w:val="21"/>
              </w:rPr>
            </w:pPr>
          </w:p>
          <w:p>
            <w:pPr>
              <w:spacing w:line="280" w:lineRule="auto"/>
              <w:rPr>
                <w:rFonts w:hint="default" w:ascii="Times New Roman" w:hAnsi="Times New Roman" w:eastAsia="仿宋_GB2312" w:cs="Times New Roman"/>
                <w:sz w:val="21"/>
              </w:rPr>
            </w:pPr>
          </w:p>
          <w:p>
            <w:pPr>
              <w:spacing w:before="65" w:line="288" w:lineRule="auto"/>
              <w:ind w:left="1083" w:right="183" w:hanging="8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交通运输主管部门及相关</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4"/>
                <w:sz w:val="20"/>
                <w:szCs w:val="20"/>
              </w:rPr>
              <w:t>机构</w:t>
            </w:r>
          </w:p>
        </w:tc>
        <w:tc>
          <w:tcPr>
            <w:tcW w:w="1259" w:type="dxa"/>
            <w:vMerge w:val="restart"/>
            <w:tcBorders>
              <w:bottom w:val="nil"/>
            </w:tcBorders>
            <w:vAlign w:val="top"/>
          </w:tcPr>
          <w:p>
            <w:pPr>
              <w:spacing w:line="243"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line="244"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Merge w:val="restart"/>
            <w:tcBorders>
              <w:bottom w:val="nil"/>
            </w:tcBorders>
            <w:vAlign w:val="top"/>
          </w:tcPr>
          <w:p>
            <w:pPr>
              <w:spacing w:before="82" w:line="312" w:lineRule="exact"/>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《中华人民共和国安全生产法》</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《中华人民共和国道路运输条例》</w:t>
            </w:r>
          </w:p>
          <w:p>
            <w:pPr>
              <w:spacing w:before="8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《危险化学品安全管理条例》</w:t>
            </w:r>
          </w:p>
          <w:p>
            <w:pPr>
              <w:spacing w:before="11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《放射性物品运输安全管理条例》</w:t>
            </w:r>
          </w:p>
          <w:p>
            <w:pPr>
              <w:spacing w:before="114" w:line="288" w:lineRule="auto"/>
              <w:ind w:left="113" w:right="10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《道路运输从业人员管理规定》</w:t>
            </w:r>
            <w:r>
              <w:rPr>
                <w:rFonts w:hint="default" w:ascii="Times New Roman" w:hAnsi="Times New Roman" w:eastAsia="仿宋_GB2312" w:cs="Times New Roman"/>
                <w:spacing w:val="9"/>
                <w:sz w:val="20"/>
                <w:szCs w:val="20"/>
              </w:rPr>
              <w:t xml:space="preserve"> </w:t>
            </w:r>
            <w:r>
              <w:rPr>
                <w:rFonts w:hint="default" w:ascii="Times New Roman" w:hAnsi="Times New Roman" w:eastAsia="仿宋_GB2312" w:cs="Times New Roman"/>
                <w:spacing w:val="-1"/>
                <w:sz w:val="20"/>
                <w:szCs w:val="20"/>
              </w:rPr>
              <w:t>（交通运输部令</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
                <w:sz w:val="20"/>
                <w:szCs w:val="20"/>
              </w:rPr>
              <w:t>2019</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9"/>
                <w:sz w:val="20"/>
                <w:szCs w:val="20"/>
              </w:rPr>
              <w:t>年第</w:t>
            </w:r>
            <w:r>
              <w:rPr>
                <w:rFonts w:hint="default" w:ascii="Times New Roman" w:hAnsi="Times New Roman" w:eastAsia="仿宋_GB2312" w:cs="Times New Roman"/>
                <w:spacing w:val="-20"/>
                <w:sz w:val="20"/>
                <w:szCs w:val="20"/>
              </w:rPr>
              <w:t xml:space="preserve"> </w:t>
            </w:r>
            <w:r>
              <w:rPr>
                <w:rFonts w:hint="default" w:ascii="Times New Roman" w:hAnsi="Times New Roman" w:eastAsia="仿宋_GB2312" w:cs="Times New Roman"/>
                <w:spacing w:val="-9"/>
                <w:sz w:val="20"/>
                <w:szCs w:val="20"/>
              </w:rPr>
              <w:t>18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9"/>
                <w:sz w:val="20"/>
                <w:szCs w:val="20"/>
              </w:rPr>
              <w:t>号）</w:t>
            </w:r>
          </w:p>
          <w:p>
            <w:pPr>
              <w:spacing w:before="1" w:line="235" w:lineRule="auto"/>
              <w:ind w:left="117" w:right="104" w:hanging="4"/>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《危险货物水路运输从业人员考核和从业资格管理规</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9"/>
                <w:sz w:val="20"/>
                <w:szCs w:val="20"/>
              </w:rPr>
              <w:t>定》</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9"/>
                <w:sz w:val="20"/>
                <w:szCs w:val="20"/>
              </w:rPr>
              <w:t>（交通运输部令</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9"/>
                <w:sz w:val="20"/>
                <w:szCs w:val="20"/>
              </w:rPr>
              <w:t>2021</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9"/>
                <w:sz w:val="20"/>
                <w:szCs w:val="20"/>
              </w:rPr>
              <w:t>年第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9"/>
                <w:sz w:val="20"/>
                <w:szCs w:val="20"/>
              </w:rPr>
              <w:t>29</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9"/>
                <w:sz w:val="20"/>
                <w:szCs w:val="20"/>
              </w:rPr>
              <w:t>号）</w:t>
            </w:r>
          </w:p>
        </w:tc>
        <w:tc>
          <w:tcPr>
            <w:tcW w:w="2184" w:type="dxa"/>
            <w:vMerge w:val="restart"/>
            <w:tcBorders>
              <w:bottom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4" w:hRule="atLeast"/>
        </w:trPr>
        <w:tc>
          <w:tcPr>
            <w:tcW w:w="500" w:type="dxa"/>
            <w:vMerge w:val="continue"/>
            <w:tcBorders>
              <w:top w:val="nil"/>
              <w:bottom w:val="nil"/>
            </w:tcBorders>
            <w:vAlign w:val="top"/>
          </w:tcPr>
          <w:p>
            <w:pPr>
              <w:rPr>
                <w:rFonts w:hint="default" w:ascii="Times New Roman" w:hAnsi="Times New Roman" w:eastAsia="仿宋_GB2312" w:cs="Times New Roman"/>
                <w:sz w:val="21"/>
              </w:rPr>
            </w:pPr>
          </w:p>
        </w:tc>
        <w:tc>
          <w:tcPr>
            <w:tcW w:w="1199" w:type="dxa"/>
            <w:vMerge w:val="continue"/>
            <w:tcBorders>
              <w:top w:val="nil"/>
              <w:bottom w:val="nil"/>
            </w:tcBorders>
            <w:vAlign w:val="top"/>
          </w:tcPr>
          <w:p>
            <w:pPr>
              <w:rPr>
                <w:rFonts w:hint="default" w:ascii="Times New Roman" w:hAnsi="Times New Roman" w:eastAsia="仿宋_GB2312" w:cs="Times New Roman"/>
                <w:sz w:val="21"/>
              </w:rPr>
            </w:pPr>
          </w:p>
        </w:tc>
        <w:tc>
          <w:tcPr>
            <w:tcW w:w="2029" w:type="dxa"/>
            <w:vAlign w:val="top"/>
          </w:tcPr>
          <w:p>
            <w:pPr>
              <w:spacing w:before="178" w:line="288" w:lineRule="auto"/>
              <w:ind w:left="619" w:right="115" w:hanging="50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放射性物品道路运输</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3"/>
                <w:sz w:val="20"/>
                <w:szCs w:val="20"/>
              </w:rPr>
              <w:t>从业人员</w:t>
            </w:r>
          </w:p>
        </w:tc>
        <w:tc>
          <w:tcPr>
            <w:tcW w:w="2564" w:type="dxa"/>
            <w:vMerge w:val="continue"/>
            <w:tcBorders>
              <w:top w:val="nil"/>
              <w:bottom w:val="nil"/>
            </w:tcBorders>
            <w:vAlign w:val="top"/>
          </w:tcPr>
          <w:p>
            <w:pPr>
              <w:rPr>
                <w:rFonts w:hint="default" w:ascii="Times New Roman" w:hAnsi="Times New Roman" w:eastAsia="仿宋_GB2312" w:cs="Times New Roman"/>
                <w:sz w:val="21"/>
              </w:rPr>
            </w:pPr>
          </w:p>
        </w:tc>
        <w:tc>
          <w:tcPr>
            <w:tcW w:w="1259" w:type="dxa"/>
            <w:vMerge w:val="continue"/>
            <w:tcBorders>
              <w:top w:val="nil"/>
              <w:bottom w:val="nil"/>
            </w:tcBorders>
            <w:vAlign w:val="top"/>
          </w:tcPr>
          <w:p>
            <w:pPr>
              <w:rPr>
                <w:rFonts w:hint="default" w:ascii="Times New Roman" w:hAnsi="Times New Roman" w:eastAsia="仿宋_GB2312" w:cs="Times New Roman"/>
                <w:sz w:val="21"/>
              </w:rPr>
            </w:pPr>
          </w:p>
        </w:tc>
        <w:tc>
          <w:tcPr>
            <w:tcW w:w="4974" w:type="dxa"/>
            <w:vMerge w:val="continue"/>
            <w:tcBorders>
              <w:top w:val="nil"/>
              <w:bottom w:val="nil"/>
            </w:tcBorders>
            <w:vAlign w:val="top"/>
          </w:tcPr>
          <w:p>
            <w:pPr>
              <w:rPr>
                <w:rFonts w:hint="default" w:ascii="Times New Roman" w:hAnsi="Times New Roman" w:eastAsia="仿宋_GB2312" w:cs="Times New Roman"/>
                <w:sz w:val="21"/>
              </w:rPr>
            </w:pPr>
          </w:p>
        </w:tc>
        <w:tc>
          <w:tcPr>
            <w:tcW w:w="2184" w:type="dxa"/>
            <w:vMerge w:val="continue"/>
            <w:tcBorders>
              <w:top w:val="nil"/>
              <w:bottom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5"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before="149" w:line="288" w:lineRule="auto"/>
              <w:ind w:left="619" w:right="216" w:hanging="400"/>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危险货物水路运输</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3"/>
                <w:sz w:val="20"/>
                <w:szCs w:val="20"/>
              </w:rPr>
              <w:t>从业人员</w:t>
            </w:r>
          </w:p>
        </w:tc>
        <w:tc>
          <w:tcPr>
            <w:tcW w:w="2564" w:type="dxa"/>
            <w:vMerge w:val="continue"/>
            <w:tcBorders>
              <w:top w:val="nil"/>
            </w:tcBorders>
            <w:vAlign w:val="top"/>
          </w:tcPr>
          <w:p>
            <w:pPr>
              <w:rPr>
                <w:rFonts w:hint="default" w:ascii="Times New Roman" w:hAnsi="Times New Roman" w:eastAsia="仿宋_GB2312" w:cs="Times New Roman"/>
                <w:sz w:val="21"/>
              </w:rPr>
            </w:pPr>
          </w:p>
        </w:tc>
        <w:tc>
          <w:tcPr>
            <w:tcW w:w="1259" w:type="dxa"/>
            <w:vMerge w:val="continue"/>
            <w:tcBorders>
              <w:top w:val="nil"/>
            </w:tcBorders>
            <w:vAlign w:val="top"/>
          </w:tcPr>
          <w:p>
            <w:pPr>
              <w:rPr>
                <w:rFonts w:hint="default" w:ascii="Times New Roman" w:hAnsi="Times New Roman" w:eastAsia="仿宋_GB2312" w:cs="Times New Roman"/>
                <w:sz w:val="21"/>
              </w:rPr>
            </w:pPr>
          </w:p>
        </w:tc>
        <w:tc>
          <w:tcPr>
            <w:tcW w:w="4974" w:type="dxa"/>
            <w:vMerge w:val="continue"/>
            <w:tcBorders>
              <w:top w:val="nil"/>
            </w:tcBorders>
            <w:vAlign w:val="top"/>
          </w:tcPr>
          <w:p>
            <w:pPr>
              <w:rPr>
                <w:rFonts w:hint="default" w:ascii="Times New Roman" w:hAnsi="Times New Roman" w:eastAsia="仿宋_GB2312" w:cs="Times New Roman"/>
                <w:sz w:val="21"/>
              </w:rPr>
            </w:pPr>
          </w:p>
        </w:tc>
        <w:tc>
          <w:tcPr>
            <w:tcW w:w="2184" w:type="dxa"/>
            <w:vMerge w:val="continue"/>
            <w:tcBorders>
              <w:top w:val="nil"/>
            </w:tcBorders>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24" w:hRule="atLeast"/>
        </w:trPr>
        <w:tc>
          <w:tcPr>
            <w:tcW w:w="500" w:type="dxa"/>
            <w:vMerge w:val="restart"/>
            <w:tcBorders>
              <w:bottom w:val="nil"/>
            </w:tcBorders>
            <w:vAlign w:val="top"/>
          </w:tcPr>
          <w:p>
            <w:pPr>
              <w:spacing w:line="284" w:lineRule="auto"/>
              <w:rPr>
                <w:rFonts w:hint="default" w:ascii="Times New Roman" w:hAnsi="Times New Roman" w:eastAsia="仿宋_GB2312" w:cs="Times New Roman"/>
                <w:sz w:val="21"/>
              </w:rPr>
            </w:pPr>
          </w:p>
          <w:p>
            <w:pPr>
              <w:spacing w:line="284" w:lineRule="auto"/>
              <w:rPr>
                <w:rFonts w:hint="default" w:ascii="Times New Roman" w:hAnsi="Times New Roman" w:eastAsia="仿宋_GB2312" w:cs="Times New Roman"/>
                <w:sz w:val="21"/>
              </w:rPr>
            </w:pPr>
          </w:p>
          <w:p>
            <w:pPr>
              <w:spacing w:line="284" w:lineRule="auto"/>
              <w:rPr>
                <w:rFonts w:hint="default" w:ascii="Times New Roman" w:hAnsi="Times New Roman" w:eastAsia="仿宋_GB2312" w:cs="Times New Roman"/>
                <w:sz w:val="21"/>
              </w:rPr>
            </w:pPr>
          </w:p>
          <w:p>
            <w:pPr>
              <w:spacing w:line="284" w:lineRule="auto"/>
              <w:rPr>
                <w:rFonts w:hint="default" w:ascii="Times New Roman" w:hAnsi="Times New Roman" w:eastAsia="仿宋_GB2312" w:cs="Times New Roman"/>
                <w:sz w:val="21"/>
              </w:rPr>
            </w:pPr>
          </w:p>
          <w:p>
            <w:pPr>
              <w:spacing w:line="285" w:lineRule="auto"/>
              <w:rPr>
                <w:rFonts w:hint="default" w:ascii="Times New Roman" w:hAnsi="Times New Roman" w:eastAsia="仿宋_GB2312" w:cs="Times New Roman"/>
                <w:sz w:val="21"/>
              </w:rPr>
            </w:pPr>
          </w:p>
          <w:p>
            <w:pPr>
              <w:spacing w:before="65" w:line="180" w:lineRule="auto"/>
              <w:ind w:firstLine="205"/>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w:t>
            </w:r>
          </w:p>
        </w:tc>
        <w:tc>
          <w:tcPr>
            <w:tcW w:w="1199" w:type="dxa"/>
            <w:vMerge w:val="restart"/>
            <w:tcBorders>
              <w:bottom w:val="nil"/>
            </w:tcBorders>
            <w:vAlign w:val="top"/>
          </w:tcPr>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1"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line="252" w:lineRule="auto"/>
              <w:rPr>
                <w:rFonts w:hint="default" w:ascii="Times New Roman" w:hAnsi="Times New Roman" w:eastAsia="仿宋_GB2312" w:cs="Times New Roman"/>
                <w:sz w:val="21"/>
              </w:rPr>
            </w:pPr>
          </w:p>
          <w:p>
            <w:pPr>
              <w:spacing w:before="65" w:line="288" w:lineRule="auto"/>
              <w:ind w:left="203" w:right="201"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道路运输</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3"/>
                <w:sz w:val="20"/>
                <w:szCs w:val="20"/>
              </w:rPr>
              <w:t>从业人员</w:t>
            </w:r>
          </w:p>
        </w:tc>
        <w:tc>
          <w:tcPr>
            <w:tcW w:w="2029" w:type="dxa"/>
            <w:vAlign w:val="top"/>
          </w:tcPr>
          <w:p>
            <w:pPr>
              <w:spacing w:line="307" w:lineRule="auto"/>
              <w:rPr>
                <w:rFonts w:hint="default" w:ascii="Times New Roman" w:hAnsi="Times New Roman" w:eastAsia="仿宋_GB2312" w:cs="Times New Roman"/>
                <w:sz w:val="21"/>
              </w:rPr>
            </w:pPr>
          </w:p>
          <w:p>
            <w:pPr>
              <w:spacing w:line="308" w:lineRule="auto"/>
              <w:rPr>
                <w:rFonts w:hint="default" w:ascii="Times New Roman" w:hAnsi="Times New Roman" w:eastAsia="仿宋_GB2312" w:cs="Times New Roman"/>
                <w:sz w:val="21"/>
              </w:rPr>
            </w:pPr>
          </w:p>
          <w:p>
            <w:pPr>
              <w:spacing w:before="65" w:line="184" w:lineRule="auto"/>
              <w:ind w:firstLine="218"/>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经营性客运驾驶员</w:t>
            </w:r>
          </w:p>
        </w:tc>
        <w:tc>
          <w:tcPr>
            <w:tcW w:w="2564" w:type="dxa"/>
            <w:vAlign w:val="top"/>
          </w:tcPr>
          <w:p>
            <w:pPr>
              <w:spacing w:line="478" w:lineRule="auto"/>
              <w:rPr>
                <w:rFonts w:hint="default" w:ascii="Times New Roman" w:hAnsi="Times New Roman" w:eastAsia="仿宋_GB2312" w:cs="Times New Roman"/>
                <w:sz w:val="21"/>
              </w:rPr>
            </w:pPr>
          </w:p>
          <w:p>
            <w:pPr>
              <w:spacing w:before="65" w:line="288" w:lineRule="auto"/>
              <w:ind w:left="1083" w:right="183" w:hanging="8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交通运输主管部门及相关</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4"/>
                <w:sz w:val="20"/>
                <w:szCs w:val="20"/>
              </w:rPr>
              <w:t>机构</w:t>
            </w:r>
          </w:p>
        </w:tc>
        <w:tc>
          <w:tcPr>
            <w:tcW w:w="1259" w:type="dxa"/>
            <w:vAlign w:val="top"/>
          </w:tcPr>
          <w:p>
            <w:pPr>
              <w:spacing w:line="307" w:lineRule="auto"/>
              <w:rPr>
                <w:rFonts w:hint="default" w:ascii="Times New Roman" w:hAnsi="Times New Roman" w:eastAsia="仿宋_GB2312" w:cs="Times New Roman"/>
                <w:sz w:val="21"/>
              </w:rPr>
            </w:pPr>
          </w:p>
          <w:p>
            <w:pPr>
              <w:spacing w:line="308"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40"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《中华人民共和国道路运输条例》</w:t>
            </w:r>
          </w:p>
          <w:p>
            <w:pPr>
              <w:spacing w:before="113" w:line="288" w:lineRule="auto"/>
              <w:ind w:left="134" w:right="104" w:hanging="2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《国务院关于加强道路交通安全工作的意见》</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2"/>
                <w:sz w:val="20"/>
                <w:szCs w:val="20"/>
              </w:rPr>
              <w:t>（国发</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〔2012〕30</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号）</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《道路运输从业人员管理规定》</w:t>
            </w:r>
            <w:r>
              <w:rPr>
                <w:rFonts w:hint="default" w:ascii="Times New Roman" w:hAnsi="Times New Roman" w:eastAsia="仿宋_GB2312" w:cs="Times New Roman"/>
                <w:spacing w:val="9"/>
                <w:sz w:val="20"/>
                <w:szCs w:val="20"/>
              </w:rPr>
              <w:t xml:space="preserve"> </w:t>
            </w:r>
            <w:r>
              <w:rPr>
                <w:rFonts w:hint="default" w:ascii="Times New Roman" w:hAnsi="Times New Roman" w:eastAsia="仿宋_GB2312" w:cs="Times New Roman"/>
                <w:spacing w:val="-1"/>
                <w:sz w:val="20"/>
                <w:szCs w:val="20"/>
              </w:rPr>
              <w:t>（交通运输部令</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
                <w:sz w:val="20"/>
                <w:szCs w:val="20"/>
              </w:rPr>
              <w:t>2019</w:t>
            </w:r>
          </w:p>
          <w:p>
            <w:pPr>
              <w:spacing w:before="8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年第</w:t>
            </w:r>
            <w:r>
              <w:rPr>
                <w:rFonts w:hint="default" w:ascii="Times New Roman" w:hAnsi="Times New Roman" w:eastAsia="仿宋_GB2312" w:cs="Times New Roman"/>
                <w:spacing w:val="-20"/>
                <w:sz w:val="20"/>
                <w:szCs w:val="20"/>
              </w:rPr>
              <w:t xml:space="preserve"> </w:t>
            </w:r>
            <w:r>
              <w:rPr>
                <w:rFonts w:hint="default" w:ascii="Times New Roman" w:hAnsi="Times New Roman" w:eastAsia="仿宋_GB2312" w:cs="Times New Roman"/>
                <w:spacing w:val="-9"/>
                <w:sz w:val="20"/>
                <w:szCs w:val="20"/>
              </w:rPr>
              <w:t>18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9"/>
                <w:sz w:val="20"/>
                <w:szCs w:val="20"/>
              </w:rPr>
              <w:t>号）</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67" w:hRule="atLeast"/>
        </w:trPr>
        <w:tc>
          <w:tcPr>
            <w:tcW w:w="500" w:type="dxa"/>
            <w:vMerge w:val="continue"/>
            <w:tcBorders>
              <w:top w:val="nil"/>
            </w:tcBorders>
            <w:vAlign w:val="top"/>
          </w:tcPr>
          <w:p>
            <w:pPr>
              <w:rPr>
                <w:rFonts w:hint="default" w:ascii="Times New Roman" w:hAnsi="Times New Roman" w:eastAsia="仿宋_GB2312" w:cs="Times New Roman"/>
                <w:sz w:val="21"/>
              </w:rPr>
            </w:pPr>
          </w:p>
        </w:tc>
        <w:tc>
          <w:tcPr>
            <w:tcW w:w="1199" w:type="dxa"/>
            <w:vMerge w:val="continue"/>
            <w:tcBorders>
              <w:top w:val="nil"/>
            </w:tcBorders>
            <w:vAlign w:val="top"/>
          </w:tcPr>
          <w:p>
            <w:pPr>
              <w:rPr>
                <w:rFonts w:hint="default" w:ascii="Times New Roman" w:hAnsi="Times New Roman" w:eastAsia="仿宋_GB2312" w:cs="Times New Roman"/>
                <w:sz w:val="21"/>
              </w:rPr>
            </w:pPr>
          </w:p>
        </w:tc>
        <w:tc>
          <w:tcPr>
            <w:tcW w:w="2029" w:type="dxa"/>
            <w:vAlign w:val="top"/>
          </w:tcPr>
          <w:p>
            <w:pPr>
              <w:spacing w:line="316" w:lineRule="auto"/>
              <w:rPr>
                <w:rFonts w:hint="default" w:ascii="Times New Roman" w:hAnsi="Times New Roman" w:eastAsia="仿宋_GB2312" w:cs="Times New Roman"/>
                <w:sz w:val="21"/>
              </w:rPr>
            </w:pPr>
          </w:p>
          <w:p>
            <w:pPr>
              <w:spacing w:line="317" w:lineRule="auto"/>
              <w:rPr>
                <w:rFonts w:hint="default" w:ascii="Times New Roman" w:hAnsi="Times New Roman" w:eastAsia="仿宋_GB2312" w:cs="Times New Roman"/>
                <w:sz w:val="21"/>
              </w:rPr>
            </w:pPr>
          </w:p>
          <w:p>
            <w:pPr>
              <w:spacing w:before="65" w:line="184" w:lineRule="auto"/>
              <w:ind w:firstLine="218"/>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经营性货运驾驶员</w:t>
            </w:r>
          </w:p>
        </w:tc>
        <w:tc>
          <w:tcPr>
            <w:tcW w:w="2564" w:type="dxa"/>
            <w:vAlign w:val="top"/>
          </w:tcPr>
          <w:p>
            <w:pPr>
              <w:spacing w:line="248" w:lineRule="auto"/>
              <w:rPr>
                <w:rFonts w:hint="default" w:ascii="Times New Roman" w:hAnsi="Times New Roman" w:eastAsia="仿宋_GB2312" w:cs="Times New Roman"/>
                <w:sz w:val="21"/>
              </w:rPr>
            </w:pPr>
          </w:p>
          <w:p>
            <w:pPr>
              <w:spacing w:line="248" w:lineRule="auto"/>
              <w:rPr>
                <w:rFonts w:hint="default" w:ascii="Times New Roman" w:hAnsi="Times New Roman" w:eastAsia="仿宋_GB2312" w:cs="Times New Roman"/>
                <w:sz w:val="21"/>
              </w:rPr>
            </w:pPr>
          </w:p>
          <w:p>
            <w:pPr>
              <w:spacing w:before="65" w:line="288" w:lineRule="auto"/>
              <w:ind w:left="1083" w:right="183" w:hanging="8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交通运输主管部门及相关</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4"/>
                <w:sz w:val="20"/>
                <w:szCs w:val="20"/>
              </w:rPr>
              <w:t>机构</w:t>
            </w:r>
          </w:p>
        </w:tc>
        <w:tc>
          <w:tcPr>
            <w:tcW w:w="1259" w:type="dxa"/>
            <w:vAlign w:val="top"/>
          </w:tcPr>
          <w:p>
            <w:pPr>
              <w:spacing w:line="316" w:lineRule="auto"/>
              <w:rPr>
                <w:rFonts w:hint="default" w:ascii="Times New Roman" w:hAnsi="Times New Roman" w:eastAsia="仿宋_GB2312" w:cs="Times New Roman"/>
                <w:sz w:val="21"/>
              </w:rPr>
            </w:pPr>
          </w:p>
          <w:p>
            <w:pPr>
              <w:spacing w:line="317"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61"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《中华人民共和国道路运输条例》</w:t>
            </w:r>
          </w:p>
          <w:p>
            <w:pPr>
              <w:spacing w:before="113" w:line="288" w:lineRule="auto"/>
              <w:ind w:left="134" w:right="104" w:hanging="21"/>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《国务院关于加强道路交通安全工作的意见》</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2"/>
                <w:sz w:val="20"/>
                <w:szCs w:val="20"/>
              </w:rPr>
              <w:t>（国发</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〔2012〕30</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号）</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《道路运输从业人员管理规定》</w:t>
            </w:r>
            <w:r>
              <w:rPr>
                <w:rFonts w:hint="default" w:ascii="Times New Roman" w:hAnsi="Times New Roman" w:eastAsia="仿宋_GB2312" w:cs="Times New Roman"/>
                <w:spacing w:val="9"/>
                <w:sz w:val="20"/>
                <w:szCs w:val="20"/>
              </w:rPr>
              <w:t xml:space="preserve"> </w:t>
            </w:r>
            <w:r>
              <w:rPr>
                <w:rFonts w:hint="default" w:ascii="Times New Roman" w:hAnsi="Times New Roman" w:eastAsia="仿宋_GB2312" w:cs="Times New Roman"/>
                <w:spacing w:val="-1"/>
                <w:sz w:val="20"/>
                <w:szCs w:val="20"/>
              </w:rPr>
              <w:t>（交通运输部令</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
                <w:sz w:val="20"/>
                <w:szCs w:val="20"/>
              </w:rPr>
              <w:t>2019</w:t>
            </w:r>
          </w:p>
          <w:p>
            <w:pPr>
              <w:spacing w:before="8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9"/>
                <w:sz w:val="20"/>
                <w:szCs w:val="20"/>
              </w:rPr>
              <w:t>年第</w:t>
            </w:r>
            <w:r>
              <w:rPr>
                <w:rFonts w:hint="default" w:ascii="Times New Roman" w:hAnsi="Times New Roman" w:eastAsia="仿宋_GB2312" w:cs="Times New Roman"/>
                <w:spacing w:val="-20"/>
                <w:sz w:val="20"/>
                <w:szCs w:val="20"/>
              </w:rPr>
              <w:t xml:space="preserve"> </w:t>
            </w:r>
            <w:r>
              <w:rPr>
                <w:rFonts w:hint="default" w:ascii="Times New Roman" w:hAnsi="Times New Roman" w:eastAsia="仿宋_GB2312" w:cs="Times New Roman"/>
                <w:spacing w:val="-9"/>
                <w:sz w:val="20"/>
                <w:szCs w:val="20"/>
              </w:rPr>
              <w:t>18</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9"/>
                <w:sz w:val="20"/>
                <w:szCs w:val="20"/>
              </w:rPr>
              <w:t>号）</w:t>
            </w:r>
          </w:p>
        </w:tc>
        <w:tc>
          <w:tcPr>
            <w:tcW w:w="2184" w:type="dxa"/>
            <w:vAlign w:val="top"/>
          </w:tcPr>
          <w:p>
            <w:pPr>
              <w:spacing w:line="359" w:lineRule="auto"/>
              <w:rPr>
                <w:rFonts w:hint="default" w:ascii="Times New Roman" w:hAnsi="Times New Roman" w:eastAsia="仿宋_GB2312" w:cs="Times New Roman"/>
                <w:sz w:val="21"/>
              </w:rPr>
            </w:pPr>
          </w:p>
          <w:p>
            <w:pPr>
              <w:spacing w:before="65" w:line="288" w:lineRule="auto"/>
              <w:ind w:left="113" w:right="109" w:firstLine="12"/>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除使用总质量</w:t>
            </w:r>
            <w:r>
              <w:rPr>
                <w:rFonts w:hint="default" w:ascii="Times New Roman" w:hAnsi="Times New Roman" w:eastAsia="仿宋_GB2312" w:cs="Times New Roman"/>
                <w:spacing w:val="-26"/>
                <w:sz w:val="20"/>
                <w:szCs w:val="20"/>
              </w:rPr>
              <w:t xml:space="preserve"> </w:t>
            </w:r>
            <w:r>
              <w:rPr>
                <w:rFonts w:hint="default" w:ascii="Times New Roman" w:hAnsi="Times New Roman" w:eastAsia="仿宋_GB2312" w:cs="Times New Roman"/>
                <w:sz w:val="20"/>
                <w:szCs w:val="20"/>
              </w:rPr>
              <w:t>4500</w:t>
            </w:r>
            <w:r>
              <w:rPr>
                <w:rFonts w:hint="default" w:ascii="Times New Roman" w:hAnsi="Times New Roman" w:eastAsia="仿宋_GB2312" w:cs="Times New Roman"/>
                <w:spacing w:val="-31"/>
                <w:sz w:val="20"/>
                <w:szCs w:val="20"/>
              </w:rPr>
              <w:t xml:space="preserve"> </w:t>
            </w:r>
            <w:r>
              <w:rPr>
                <w:rFonts w:hint="default" w:ascii="Times New Roman" w:hAnsi="Times New Roman" w:eastAsia="仿宋_GB2312" w:cs="Times New Roman"/>
                <w:sz w:val="20"/>
                <w:szCs w:val="20"/>
              </w:rPr>
              <w:t xml:space="preserve">千 </w:t>
            </w:r>
            <w:r>
              <w:rPr>
                <w:rFonts w:hint="default" w:ascii="Times New Roman" w:hAnsi="Times New Roman" w:eastAsia="仿宋_GB2312" w:cs="Times New Roman"/>
                <w:spacing w:val="17"/>
                <w:sz w:val="20"/>
                <w:szCs w:val="20"/>
              </w:rPr>
              <w:t>克及以下普通货运车</w:t>
            </w:r>
            <w:r>
              <w:rPr>
                <w:rFonts w:hint="default" w:ascii="Times New Roman" w:hAnsi="Times New Roman" w:eastAsia="仿宋_GB2312" w:cs="Times New Roman"/>
                <w:spacing w:val="3"/>
                <w:sz w:val="20"/>
                <w:szCs w:val="20"/>
              </w:rPr>
              <w:t xml:space="preserve"> </w:t>
            </w:r>
            <w:r>
              <w:rPr>
                <w:rFonts w:hint="default" w:ascii="Times New Roman" w:hAnsi="Times New Roman" w:eastAsia="仿宋_GB2312" w:cs="Times New Roman"/>
                <w:spacing w:val="-1"/>
                <w:sz w:val="20"/>
                <w:szCs w:val="20"/>
              </w:rPr>
              <w:t>辆的驾驶人员外。</w:t>
            </w:r>
          </w:p>
        </w:tc>
      </w:tr>
    </w:tbl>
    <w:p>
      <w:pPr>
        <w:rPr>
          <w:rFonts w:hint="default" w:ascii="Times New Roman" w:hAnsi="Times New Roman" w:eastAsia="仿宋_GB2312" w:cs="Times New Roman"/>
        </w:rPr>
        <w:sectPr>
          <w:footerReference r:id="rId16" w:type="default"/>
          <w:pgSz w:w="16839" w:h="11906"/>
          <w:pgMar w:top="1012" w:right="703" w:bottom="1156" w:left="1420" w:header="0" w:footer="1038" w:gutter="0"/>
          <w:pgNumType w:fmt="numberInDash"/>
          <w:cols w:space="720" w:num="1"/>
        </w:sectPr>
      </w:pPr>
    </w:p>
    <w:p>
      <w:pPr>
        <w:rPr>
          <w:rFonts w:hint="default" w:ascii="Times New Roman" w:hAnsi="Times New Roman" w:eastAsia="仿宋_GB2312" w:cs="Times New Roman"/>
        </w:r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0"/>
        <w:gridCol w:w="1199"/>
        <w:gridCol w:w="2029"/>
        <w:gridCol w:w="2564"/>
        <w:gridCol w:w="1259"/>
        <w:gridCol w:w="497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504" w:hRule="atLeast"/>
        </w:trPr>
        <w:tc>
          <w:tcPr>
            <w:tcW w:w="500" w:type="dxa"/>
            <w:vAlign w:val="top"/>
          </w:tcPr>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6" w:lineRule="auto"/>
              <w:rPr>
                <w:rFonts w:hint="default" w:ascii="Times New Roman" w:hAnsi="Times New Roman" w:eastAsia="仿宋_GB2312" w:cs="Times New Roman"/>
                <w:sz w:val="21"/>
              </w:rPr>
            </w:pPr>
          </w:p>
          <w:p>
            <w:pPr>
              <w:spacing w:line="247" w:lineRule="auto"/>
              <w:rPr>
                <w:rFonts w:hint="default" w:ascii="Times New Roman" w:hAnsi="Times New Roman" w:eastAsia="仿宋_GB2312" w:cs="Times New Roman"/>
                <w:sz w:val="21"/>
              </w:rPr>
            </w:pPr>
          </w:p>
          <w:p>
            <w:pPr>
              <w:spacing w:before="65" w:line="180" w:lineRule="auto"/>
              <w:ind w:firstLine="205"/>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9</w:t>
            </w:r>
          </w:p>
        </w:tc>
        <w:tc>
          <w:tcPr>
            <w:tcW w:w="1199"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before="65" w:line="288" w:lineRule="auto"/>
              <w:ind w:left="203" w:right="201" w:hanging="3"/>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道路运输</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3"/>
                <w:sz w:val="20"/>
                <w:szCs w:val="20"/>
              </w:rPr>
              <w:t>从业人员</w:t>
            </w:r>
          </w:p>
        </w:tc>
        <w:tc>
          <w:tcPr>
            <w:tcW w:w="2029" w:type="dxa"/>
            <w:vAlign w:val="top"/>
          </w:tcPr>
          <w:p>
            <w:pPr>
              <w:spacing w:line="319" w:lineRule="auto"/>
              <w:rPr>
                <w:rFonts w:hint="default" w:ascii="Times New Roman" w:hAnsi="Times New Roman" w:eastAsia="仿宋_GB2312" w:cs="Times New Roman"/>
                <w:sz w:val="21"/>
              </w:rPr>
            </w:pPr>
          </w:p>
          <w:p>
            <w:pPr>
              <w:spacing w:line="319" w:lineRule="auto"/>
              <w:rPr>
                <w:rFonts w:hint="default" w:ascii="Times New Roman" w:hAnsi="Times New Roman" w:eastAsia="仿宋_GB2312" w:cs="Times New Roman"/>
                <w:sz w:val="21"/>
              </w:rPr>
            </w:pPr>
          </w:p>
          <w:p>
            <w:pPr>
              <w:spacing w:line="319" w:lineRule="auto"/>
              <w:rPr>
                <w:rFonts w:hint="default" w:ascii="Times New Roman" w:hAnsi="Times New Roman" w:eastAsia="仿宋_GB2312" w:cs="Times New Roman"/>
                <w:sz w:val="21"/>
              </w:rPr>
            </w:pPr>
          </w:p>
          <w:p>
            <w:pPr>
              <w:spacing w:before="65" w:line="184" w:lineRule="auto"/>
              <w:ind w:firstLine="335"/>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出租汽车驾驶员</w:t>
            </w:r>
          </w:p>
        </w:tc>
        <w:tc>
          <w:tcPr>
            <w:tcW w:w="2564" w:type="dxa"/>
            <w:vAlign w:val="top"/>
          </w:tcPr>
          <w:p>
            <w:pPr>
              <w:spacing w:line="273" w:lineRule="auto"/>
              <w:rPr>
                <w:rFonts w:hint="default" w:ascii="Times New Roman" w:hAnsi="Times New Roman" w:eastAsia="仿宋_GB2312" w:cs="Times New Roman"/>
                <w:sz w:val="21"/>
              </w:rPr>
            </w:pPr>
          </w:p>
          <w:p>
            <w:pPr>
              <w:spacing w:line="273" w:lineRule="auto"/>
              <w:rPr>
                <w:rFonts w:hint="default" w:ascii="Times New Roman" w:hAnsi="Times New Roman" w:eastAsia="仿宋_GB2312" w:cs="Times New Roman"/>
                <w:sz w:val="21"/>
              </w:rPr>
            </w:pPr>
          </w:p>
          <w:p>
            <w:pPr>
              <w:spacing w:line="274" w:lineRule="auto"/>
              <w:rPr>
                <w:rFonts w:hint="default" w:ascii="Times New Roman" w:hAnsi="Times New Roman" w:eastAsia="仿宋_GB2312" w:cs="Times New Roman"/>
                <w:sz w:val="21"/>
              </w:rPr>
            </w:pPr>
          </w:p>
          <w:p>
            <w:pPr>
              <w:spacing w:before="65" w:line="288" w:lineRule="auto"/>
              <w:ind w:left="1083" w:right="183" w:hanging="89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交通运输主管部门及相关</w:t>
            </w:r>
            <w:r>
              <w:rPr>
                <w:rFonts w:hint="default" w:ascii="Times New Roman" w:hAnsi="Times New Roman" w:eastAsia="仿宋_GB2312" w:cs="Times New Roman"/>
                <w:spacing w:val="8"/>
                <w:sz w:val="20"/>
                <w:szCs w:val="20"/>
              </w:rPr>
              <w:t xml:space="preserve"> </w:t>
            </w:r>
            <w:r>
              <w:rPr>
                <w:rFonts w:hint="default" w:ascii="Times New Roman" w:hAnsi="Times New Roman" w:eastAsia="仿宋_GB2312" w:cs="Times New Roman"/>
                <w:spacing w:val="-4"/>
                <w:sz w:val="20"/>
                <w:szCs w:val="20"/>
              </w:rPr>
              <w:t>机构</w:t>
            </w:r>
          </w:p>
        </w:tc>
        <w:tc>
          <w:tcPr>
            <w:tcW w:w="1259" w:type="dxa"/>
            <w:vAlign w:val="top"/>
          </w:tcPr>
          <w:p>
            <w:pPr>
              <w:spacing w:line="319" w:lineRule="auto"/>
              <w:rPr>
                <w:rFonts w:hint="default" w:ascii="Times New Roman" w:hAnsi="Times New Roman" w:eastAsia="仿宋_GB2312" w:cs="Times New Roman"/>
                <w:sz w:val="21"/>
              </w:rPr>
            </w:pPr>
          </w:p>
          <w:p>
            <w:pPr>
              <w:spacing w:line="319" w:lineRule="auto"/>
              <w:rPr>
                <w:rFonts w:hint="default" w:ascii="Times New Roman" w:hAnsi="Times New Roman" w:eastAsia="仿宋_GB2312" w:cs="Times New Roman"/>
                <w:sz w:val="21"/>
              </w:rPr>
            </w:pPr>
          </w:p>
          <w:p>
            <w:pPr>
              <w:spacing w:line="319"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62" w:line="288" w:lineRule="auto"/>
              <w:ind w:left="118" w:right="104" w:hanging="5"/>
              <w:rPr>
                <w:rFonts w:hint="default" w:ascii="Times New Roman" w:hAnsi="Times New Roman" w:eastAsia="仿宋_GB2312" w:cs="Times New Roman"/>
                <w:sz w:val="20"/>
                <w:szCs w:val="20"/>
              </w:rPr>
            </w:pPr>
            <w:r>
              <w:rPr>
                <w:rFonts w:hint="default" w:ascii="Times New Roman" w:hAnsi="Times New Roman" w:eastAsia="仿宋_GB2312" w:cs="Times New Roman"/>
                <w:spacing w:val="6"/>
                <w:sz w:val="20"/>
                <w:szCs w:val="20"/>
              </w:rPr>
              <w:t>《国务院对确需保留的行政审批项目设定行政许可的</w:t>
            </w:r>
            <w:r>
              <w:rPr>
                <w:rFonts w:hint="default" w:ascii="Times New Roman" w:hAnsi="Times New Roman" w:eastAsia="仿宋_GB2312" w:cs="Times New Roman"/>
                <w:spacing w:val="12"/>
                <w:sz w:val="20"/>
                <w:szCs w:val="20"/>
              </w:rPr>
              <w:t xml:space="preserve"> </w:t>
            </w:r>
            <w:r>
              <w:rPr>
                <w:rFonts w:hint="default" w:ascii="Times New Roman" w:hAnsi="Times New Roman" w:eastAsia="仿宋_GB2312" w:cs="Times New Roman"/>
                <w:spacing w:val="-6"/>
                <w:sz w:val="20"/>
                <w:szCs w:val="20"/>
              </w:rPr>
              <w:t>决定》</w:t>
            </w:r>
          </w:p>
          <w:p>
            <w:pPr>
              <w:spacing w:before="2" w:line="287" w:lineRule="auto"/>
              <w:ind w:left="115" w:right="104"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《出租汽车驾驶员从业资格管理规定》</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（交通运输部令</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2021</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7"/>
                <w:sz w:val="20"/>
                <w:szCs w:val="20"/>
              </w:rPr>
              <w:t>年第</w:t>
            </w:r>
            <w:r>
              <w:rPr>
                <w:rFonts w:hint="default" w:ascii="Times New Roman" w:hAnsi="Times New Roman" w:eastAsia="仿宋_GB2312" w:cs="Times New Roman"/>
                <w:spacing w:val="-27"/>
                <w:sz w:val="20"/>
                <w:szCs w:val="20"/>
              </w:rPr>
              <w:t xml:space="preserve"> </w:t>
            </w:r>
            <w:r>
              <w:rPr>
                <w:rFonts w:hint="default" w:ascii="Times New Roman" w:hAnsi="Times New Roman" w:eastAsia="仿宋_GB2312" w:cs="Times New Roman"/>
                <w:spacing w:val="-7"/>
                <w:sz w:val="20"/>
                <w:szCs w:val="20"/>
              </w:rPr>
              <w:t>15</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7"/>
                <w:sz w:val="20"/>
                <w:szCs w:val="20"/>
              </w:rPr>
              <w:t>号）</w:t>
            </w:r>
          </w:p>
          <w:p>
            <w:pPr>
              <w:spacing w:line="288" w:lineRule="auto"/>
              <w:ind w:left="115" w:right="104" w:hanging="2"/>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《巡游出租汽车经营服务管理规定》</w:t>
            </w:r>
            <w:r>
              <w:rPr>
                <w:rFonts w:hint="default" w:ascii="Times New Roman" w:hAnsi="Times New Roman" w:eastAsia="仿宋_GB2312" w:cs="Times New Roman"/>
                <w:spacing w:val="4"/>
                <w:sz w:val="20"/>
                <w:szCs w:val="20"/>
              </w:rPr>
              <w:t xml:space="preserve"> </w:t>
            </w:r>
            <w:r>
              <w:rPr>
                <w:rFonts w:hint="default" w:ascii="Times New Roman" w:hAnsi="Times New Roman" w:eastAsia="仿宋_GB2312" w:cs="Times New Roman"/>
                <w:spacing w:val="2"/>
                <w:sz w:val="20"/>
                <w:szCs w:val="20"/>
              </w:rPr>
              <w:t>（交通运输部令</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7"/>
                <w:sz w:val="20"/>
                <w:szCs w:val="20"/>
              </w:rPr>
              <w:t>2021</w:t>
            </w:r>
            <w:r>
              <w:rPr>
                <w:rFonts w:hint="default" w:ascii="Times New Roman" w:hAnsi="Times New Roman" w:eastAsia="仿宋_GB2312" w:cs="Times New Roman"/>
                <w:spacing w:val="-29"/>
                <w:sz w:val="20"/>
                <w:szCs w:val="20"/>
              </w:rPr>
              <w:t xml:space="preserve"> </w:t>
            </w:r>
            <w:r>
              <w:rPr>
                <w:rFonts w:hint="default" w:ascii="Times New Roman" w:hAnsi="Times New Roman" w:eastAsia="仿宋_GB2312" w:cs="Times New Roman"/>
                <w:spacing w:val="-7"/>
                <w:sz w:val="20"/>
                <w:szCs w:val="20"/>
              </w:rPr>
              <w:t>年第</w:t>
            </w:r>
            <w:r>
              <w:rPr>
                <w:rFonts w:hint="default" w:ascii="Times New Roman" w:hAnsi="Times New Roman" w:eastAsia="仿宋_GB2312" w:cs="Times New Roman"/>
                <w:spacing w:val="-27"/>
                <w:sz w:val="20"/>
                <w:szCs w:val="20"/>
              </w:rPr>
              <w:t xml:space="preserve"> </w:t>
            </w:r>
            <w:r>
              <w:rPr>
                <w:rFonts w:hint="default" w:ascii="Times New Roman" w:hAnsi="Times New Roman" w:eastAsia="仿宋_GB2312" w:cs="Times New Roman"/>
                <w:spacing w:val="-7"/>
                <w:sz w:val="20"/>
                <w:szCs w:val="20"/>
              </w:rPr>
              <w:t>16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7"/>
                <w:sz w:val="20"/>
                <w:szCs w:val="20"/>
              </w:rPr>
              <w:t>号）</w:t>
            </w:r>
          </w:p>
          <w:p>
            <w:pPr>
              <w:spacing w:before="1" w:line="235" w:lineRule="auto"/>
              <w:ind w:left="112" w:right="104" w:firstLine="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《网络预约出租汽车经营服务管理暂行办法》</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（交通运</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5"/>
                <w:sz w:val="20"/>
                <w:szCs w:val="20"/>
              </w:rPr>
              <w:t>输部令</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5"/>
                <w:sz w:val="20"/>
                <w:szCs w:val="20"/>
              </w:rPr>
              <w:t>2019</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5"/>
                <w:sz w:val="20"/>
                <w:szCs w:val="20"/>
              </w:rPr>
              <w:t>46</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5"/>
                <w:sz w:val="20"/>
                <w:szCs w:val="20"/>
              </w:rPr>
              <w:t>号）</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313" w:hRule="atLeast"/>
        </w:trPr>
        <w:tc>
          <w:tcPr>
            <w:tcW w:w="500" w:type="dxa"/>
            <w:vAlign w:val="top"/>
          </w:tcPr>
          <w:p>
            <w:pPr>
              <w:spacing w:line="268"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line="268" w:lineRule="auto"/>
              <w:rPr>
                <w:rFonts w:hint="default" w:ascii="Times New Roman" w:hAnsi="Times New Roman" w:eastAsia="仿宋_GB2312" w:cs="Times New Roman"/>
                <w:sz w:val="21"/>
              </w:rPr>
            </w:pPr>
          </w:p>
          <w:p>
            <w:pPr>
              <w:spacing w:before="65" w:line="180" w:lineRule="auto"/>
              <w:ind w:firstLine="169"/>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10</w:t>
            </w:r>
          </w:p>
        </w:tc>
        <w:tc>
          <w:tcPr>
            <w:tcW w:w="3228" w:type="dxa"/>
            <w:gridSpan w:val="2"/>
            <w:vAlign w:val="top"/>
          </w:tcPr>
          <w:p>
            <w:pPr>
              <w:spacing w:line="262" w:lineRule="auto"/>
              <w:rPr>
                <w:rFonts w:hint="default" w:ascii="Times New Roman" w:hAnsi="Times New Roman" w:eastAsia="仿宋_GB2312" w:cs="Times New Roman"/>
                <w:sz w:val="21"/>
              </w:rPr>
            </w:pPr>
          </w:p>
          <w:p>
            <w:pPr>
              <w:spacing w:line="262"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before="65" w:line="184" w:lineRule="auto"/>
              <w:ind w:firstLine="1015"/>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特种作业人员</w:t>
            </w:r>
          </w:p>
        </w:tc>
        <w:tc>
          <w:tcPr>
            <w:tcW w:w="2564" w:type="dxa"/>
            <w:vAlign w:val="top"/>
          </w:tcPr>
          <w:p>
            <w:pPr>
              <w:spacing w:line="294" w:lineRule="auto"/>
              <w:rPr>
                <w:rFonts w:hint="default" w:ascii="Times New Roman" w:hAnsi="Times New Roman" w:eastAsia="仿宋_GB2312" w:cs="Times New Roman"/>
                <w:sz w:val="21"/>
              </w:rPr>
            </w:pPr>
          </w:p>
          <w:p>
            <w:pPr>
              <w:spacing w:line="294" w:lineRule="auto"/>
              <w:rPr>
                <w:rFonts w:hint="default" w:ascii="Times New Roman" w:hAnsi="Times New Roman" w:eastAsia="仿宋_GB2312" w:cs="Times New Roman"/>
                <w:sz w:val="21"/>
              </w:rPr>
            </w:pPr>
          </w:p>
          <w:p>
            <w:pPr>
              <w:spacing w:line="294" w:lineRule="auto"/>
              <w:rPr>
                <w:rFonts w:hint="default" w:ascii="Times New Roman" w:hAnsi="Times New Roman" w:eastAsia="仿宋_GB2312" w:cs="Times New Roman"/>
                <w:sz w:val="21"/>
              </w:rPr>
            </w:pPr>
          </w:p>
          <w:p>
            <w:pPr>
              <w:spacing w:line="294" w:lineRule="auto"/>
              <w:rPr>
                <w:rFonts w:hint="default" w:ascii="Times New Roman" w:hAnsi="Times New Roman" w:eastAsia="仿宋_GB2312" w:cs="Times New Roman"/>
                <w:sz w:val="21"/>
              </w:rPr>
            </w:pPr>
          </w:p>
          <w:p>
            <w:pPr>
              <w:spacing w:before="65" w:line="288" w:lineRule="auto"/>
              <w:ind w:left="885" w:right="183" w:hanging="701"/>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应急管理部门、矿山安全</w:t>
            </w:r>
            <w:r>
              <w:rPr>
                <w:rFonts w:hint="default" w:ascii="Times New Roman" w:hAnsi="Times New Roman" w:eastAsia="仿宋_GB2312" w:cs="Times New Roman"/>
                <w:spacing w:val="1"/>
                <w:sz w:val="20"/>
                <w:szCs w:val="20"/>
              </w:rPr>
              <w:t xml:space="preserve"> </w:t>
            </w:r>
            <w:r>
              <w:rPr>
                <w:rFonts w:hint="default" w:ascii="Times New Roman" w:hAnsi="Times New Roman" w:eastAsia="仿宋_GB2312" w:cs="Times New Roman"/>
                <w:spacing w:val="-3"/>
                <w:sz w:val="20"/>
                <w:szCs w:val="20"/>
              </w:rPr>
              <w:t>监管部门</w:t>
            </w:r>
          </w:p>
        </w:tc>
        <w:tc>
          <w:tcPr>
            <w:tcW w:w="1259" w:type="dxa"/>
            <w:vAlign w:val="top"/>
          </w:tcPr>
          <w:p>
            <w:pPr>
              <w:spacing w:line="262" w:lineRule="auto"/>
              <w:rPr>
                <w:rFonts w:hint="default" w:ascii="Times New Roman" w:hAnsi="Times New Roman" w:eastAsia="仿宋_GB2312" w:cs="Times New Roman"/>
                <w:sz w:val="21"/>
              </w:rPr>
            </w:pPr>
          </w:p>
          <w:p>
            <w:pPr>
              <w:spacing w:line="262"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line="263"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55" w:line="312" w:lineRule="exact"/>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《中华人民共和国安全生产法》</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《中华人民共和国劳动法》</w:t>
            </w:r>
          </w:p>
          <w:p>
            <w:pPr>
              <w:spacing w:before="8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《中华人民共和国矿山安全法》</w:t>
            </w:r>
          </w:p>
          <w:p>
            <w:pPr>
              <w:spacing w:before="11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《安全生产许可证条例》</w:t>
            </w:r>
          </w:p>
          <w:p>
            <w:pPr>
              <w:spacing w:before="113"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《煤矿安全监察条例》</w:t>
            </w:r>
          </w:p>
          <w:p>
            <w:pPr>
              <w:spacing w:before="113" w:line="312" w:lineRule="exact"/>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《危险化学品安全管理条例》</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《烟花爆竹安全管理条例》</w:t>
            </w:r>
          </w:p>
          <w:p>
            <w:pPr>
              <w:spacing w:before="91" w:line="288" w:lineRule="auto"/>
              <w:ind w:left="113" w:right="104"/>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《特种作业人员安全技术培训考核管理规定》</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（国家安</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全监管总局令</w:t>
            </w:r>
            <w:r>
              <w:rPr>
                <w:rFonts w:hint="default" w:ascii="Times New Roman" w:hAnsi="Times New Roman" w:eastAsia="仿宋_GB2312" w:cs="Times New Roman"/>
                <w:spacing w:val="-13"/>
                <w:sz w:val="20"/>
                <w:szCs w:val="20"/>
              </w:rPr>
              <w:t xml:space="preserve"> </w:t>
            </w:r>
            <w:r>
              <w:rPr>
                <w:rFonts w:hint="default" w:ascii="Times New Roman" w:hAnsi="Times New Roman" w:eastAsia="仿宋_GB2312" w:cs="Times New Roman"/>
                <w:spacing w:val="-4"/>
                <w:sz w:val="20"/>
                <w:szCs w:val="20"/>
              </w:rPr>
              <w:t>2010</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37"/>
                <w:sz w:val="20"/>
                <w:szCs w:val="20"/>
              </w:rPr>
              <w:t xml:space="preserve"> </w:t>
            </w:r>
            <w:r>
              <w:rPr>
                <w:rFonts w:hint="default" w:ascii="Times New Roman" w:hAnsi="Times New Roman" w:eastAsia="仿宋_GB2312" w:cs="Times New Roman"/>
                <w:spacing w:val="-4"/>
                <w:sz w:val="20"/>
                <w:szCs w:val="20"/>
              </w:rPr>
              <w:t>30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号、2013</w:t>
            </w:r>
            <w:r>
              <w:rPr>
                <w:rFonts w:hint="default" w:ascii="Times New Roman" w:hAnsi="Times New Roman" w:eastAsia="仿宋_GB2312" w:cs="Times New Roman"/>
                <w:spacing w:val="-38"/>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63</w:t>
            </w:r>
            <w:r>
              <w:rPr>
                <w:rFonts w:hint="default" w:ascii="Times New Roman" w:hAnsi="Times New Roman" w:eastAsia="仿宋_GB2312" w:cs="Times New Roman"/>
                <w:spacing w:val="-35"/>
                <w:sz w:val="20"/>
                <w:szCs w:val="20"/>
              </w:rPr>
              <w:t xml:space="preserve"> </w:t>
            </w:r>
            <w:r>
              <w:rPr>
                <w:rFonts w:hint="default" w:ascii="Times New Roman" w:hAnsi="Times New Roman" w:eastAsia="仿宋_GB2312" w:cs="Times New Roman"/>
                <w:spacing w:val="-4"/>
                <w:sz w:val="20"/>
                <w:szCs w:val="20"/>
              </w:rPr>
              <w:t>号第一次</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3"/>
                <w:sz w:val="20"/>
                <w:szCs w:val="20"/>
              </w:rPr>
              <w:t>修正、2015</w:t>
            </w:r>
            <w:r>
              <w:rPr>
                <w:rFonts w:hint="default" w:ascii="Times New Roman" w:hAnsi="Times New Roman" w:eastAsia="仿宋_GB2312" w:cs="Times New Roman"/>
                <w:spacing w:val="-28"/>
                <w:sz w:val="20"/>
                <w:szCs w:val="20"/>
              </w:rPr>
              <w:t xml:space="preserve"> </w:t>
            </w:r>
            <w:r>
              <w:rPr>
                <w:rFonts w:hint="default" w:ascii="Times New Roman" w:hAnsi="Times New Roman" w:eastAsia="仿宋_GB2312" w:cs="Times New Roman"/>
                <w:spacing w:val="-3"/>
                <w:sz w:val="20"/>
                <w:szCs w:val="20"/>
              </w:rPr>
              <w:t>年第</w:t>
            </w:r>
            <w:r>
              <w:rPr>
                <w:rFonts w:hint="default" w:ascii="Times New Roman" w:hAnsi="Times New Roman" w:eastAsia="仿宋_GB2312" w:cs="Times New Roman"/>
                <w:spacing w:val="-41"/>
                <w:sz w:val="20"/>
                <w:szCs w:val="20"/>
              </w:rPr>
              <w:t xml:space="preserve"> </w:t>
            </w:r>
            <w:r>
              <w:rPr>
                <w:rFonts w:hint="default" w:ascii="Times New Roman" w:hAnsi="Times New Roman" w:eastAsia="仿宋_GB2312" w:cs="Times New Roman"/>
                <w:spacing w:val="-3"/>
                <w:sz w:val="20"/>
                <w:szCs w:val="20"/>
              </w:rPr>
              <w:t>80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3"/>
                <w:sz w:val="20"/>
                <w:szCs w:val="20"/>
              </w:rPr>
              <w:t>号第二次修正）</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85" w:hRule="atLeast"/>
        </w:trPr>
        <w:tc>
          <w:tcPr>
            <w:tcW w:w="500" w:type="dxa"/>
            <w:vAlign w:val="top"/>
          </w:tcPr>
          <w:p>
            <w:pPr>
              <w:spacing w:line="295" w:lineRule="auto"/>
              <w:rPr>
                <w:rFonts w:hint="default" w:ascii="Times New Roman" w:hAnsi="Times New Roman" w:eastAsia="仿宋_GB2312" w:cs="Times New Roman"/>
                <w:sz w:val="21"/>
              </w:rPr>
            </w:pPr>
          </w:p>
          <w:p>
            <w:pPr>
              <w:spacing w:line="296" w:lineRule="auto"/>
              <w:rPr>
                <w:rFonts w:hint="default" w:ascii="Times New Roman" w:hAnsi="Times New Roman" w:eastAsia="仿宋_GB2312" w:cs="Times New Roman"/>
                <w:sz w:val="21"/>
              </w:rPr>
            </w:pPr>
          </w:p>
          <w:p>
            <w:pPr>
              <w:spacing w:line="296" w:lineRule="auto"/>
              <w:rPr>
                <w:rFonts w:hint="default" w:ascii="Times New Roman" w:hAnsi="Times New Roman" w:eastAsia="仿宋_GB2312" w:cs="Times New Roman"/>
                <w:sz w:val="21"/>
              </w:rPr>
            </w:pPr>
          </w:p>
          <w:p>
            <w:pPr>
              <w:spacing w:before="65" w:line="180" w:lineRule="auto"/>
              <w:ind w:firstLine="169"/>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11</w:t>
            </w:r>
          </w:p>
        </w:tc>
        <w:tc>
          <w:tcPr>
            <w:tcW w:w="3228" w:type="dxa"/>
            <w:gridSpan w:val="2"/>
            <w:vAlign w:val="top"/>
          </w:tcPr>
          <w:p>
            <w:pPr>
              <w:spacing w:line="286"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before="65" w:line="184" w:lineRule="auto"/>
              <w:ind w:firstLine="619"/>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建筑施工特种作业人员</w:t>
            </w:r>
          </w:p>
        </w:tc>
        <w:tc>
          <w:tcPr>
            <w:tcW w:w="2564" w:type="dxa"/>
            <w:vAlign w:val="top"/>
          </w:tcPr>
          <w:p>
            <w:pPr>
              <w:spacing w:line="241" w:lineRule="auto"/>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line="241" w:lineRule="auto"/>
              <w:rPr>
                <w:rFonts w:hint="default" w:ascii="Times New Roman" w:hAnsi="Times New Roman" w:eastAsia="仿宋_GB2312" w:cs="Times New Roman"/>
                <w:sz w:val="21"/>
              </w:rPr>
            </w:pPr>
          </w:p>
          <w:p>
            <w:pPr>
              <w:spacing w:before="66" w:line="288" w:lineRule="auto"/>
              <w:ind w:left="784" w:right="183" w:hanging="600"/>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住房和城乡建设主管部门</w:t>
            </w:r>
            <w:r>
              <w:rPr>
                <w:rFonts w:hint="default" w:ascii="Times New Roman" w:hAnsi="Times New Roman" w:eastAsia="仿宋_GB2312" w:cs="Times New Roman"/>
                <w:spacing w:val="2"/>
                <w:sz w:val="20"/>
                <w:szCs w:val="20"/>
              </w:rPr>
              <w:t xml:space="preserve"> </w:t>
            </w:r>
            <w:r>
              <w:rPr>
                <w:rFonts w:hint="default" w:ascii="Times New Roman" w:hAnsi="Times New Roman" w:eastAsia="仿宋_GB2312" w:cs="Times New Roman"/>
                <w:spacing w:val="-2"/>
                <w:sz w:val="20"/>
                <w:szCs w:val="20"/>
              </w:rPr>
              <w:t>及相关机构</w:t>
            </w:r>
          </w:p>
        </w:tc>
        <w:tc>
          <w:tcPr>
            <w:tcW w:w="1259" w:type="dxa"/>
            <w:vAlign w:val="top"/>
          </w:tcPr>
          <w:p>
            <w:pPr>
              <w:spacing w:line="286"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line="287"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108" w:line="312" w:lineRule="exact"/>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position w:val="7"/>
                <w:sz w:val="20"/>
                <w:szCs w:val="20"/>
              </w:rPr>
              <w:t>《中华人民共和国安全生产法》</w:t>
            </w:r>
          </w:p>
          <w:p>
            <w:pPr>
              <w:spacing w:line="20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《中华人民共和国特种设备安全法》</w:t>
            </w:r>
          </w:p>
          <w:p>
            <w:pPr>
              <w:spacing w:before="89"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《建设工程安全生产管理条例》</w:t>
            </w:r>
          </w:p>
          <w:p>
            <w:pPr>
              <w:spacing w:before="11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《特种设备安全监察条例》</w:t>
            </w:r>
          </w:p>
          <w:p>
            <w:pPr>
              <w:spacing w:before="113"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《安全生产许可证条例》</w:t>
            </w:r>
          </w:p>
          <w:p>
            <w:pPr>
              <w:spacing w:before="11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《建筑起重机械安全监督管理规定》</w:t>
            </w:r>
            <w:r>
              <w:rPr>
                <w:rFonts w:hint="default" w:ascii="Times New Roman" w:hAnsi="Times New Roman" w:eastAsia="仿宋_GB2312" w:cs="Times New Roman"/>
                <w:spacing w:val="9"/>
                <w:sz w:val="20"/>
                <w:szCs w:val="20"/>
              </w:rPr>
              <w:t xml:space="preserve"> </w:t>
            </w:r>
            <w:r>
              <w:rPr>
                <w:rFonts w:hint="default" w:ascii="Times New Roman" w:hAnsi="Times New Roman" w:eastAsia="仿宋_GB2312" w:cs="Times New Roman"/>
                <w:spacing w:val="-1"/>
                <w:sz w:val="20"/>
                <w:szCs w:val="20"/>
              </w:rPr>
              <w:t>（建设部令</w:t>
            </w:r>
            <w:r>
              <w:rPr>
                <w:rFonts w:hint="default" w:ascii="Times New Roman" w:hAnsi="Times New Roman" w:eastAsia="仿宋_GB2312" w:cs="Times New Roman"/>
                <w:spacing w:val="-32"/>
                <w:sz w:val="20"/>
                <w:szCs w:val="20"/>
              </w:rPr>
              <w:t xml:space="preserve"> </w:t>
            </w:r>
            <w:r>
              <w:rPr>
                <w:rFonts w:hint="default" w:ascii="Times New Roman" w:hAnsi="Times New Roman" w:eastAsia="仿宋_GB2312" w:cs="Times New Roman"/>
                <w:spacing w:val="-1"/>
                <w:sz w:val="20"/>
                <w:szCs w:val="20"/>
              </w:rPr>
              <w:t>2008</w:t>
            </w:r>
          </w:p>
          <w:p>
            <w:pPr>
              <w:spacing w:before="113"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8"/>
                <w:sz w:val="20"/>
                <w:szCs w:val="20"/>
              </w:rPr>
              <w:t>年第</w:t>
            </w:r>
            <w:r>
              <w:rPr>
                <w:rFonts w:hint="default" w:ascii="Times New Roman" w:hAnsi="Times New Roman" w:eastAsia="仿宋_GB2312" w:cs="Times New Roman"/>
                <w:spacing w:val="-19"/>
                <w:sz w:val="20"/>
                <w:szCs w:val="20"/>
              </w:rPr>
              <w:t xml:space="preserve"> </w:t>
            </w:r>
            <w:r>
              <w:rPr>
                <w:rFonts w:hint="default" w:ascii="Times New Roman" w:hAnsi="Times New Roman" w:eastAsia="仿宋_GB2312" w:cs="Times New Roman"/>
                <w:spacing w:val="-8"/>
                <w:sz w:val="20"/>
                <w:szCs w:val="20"/>
              </w:rPr>
              <w:t>166</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8"/>
                <w:sz w:val="20"/>
                <w:szCs w:val="20"/>
              </w:rPr>
              <w:t>号）</w:t>
            </w:r>
          </w:p>
        </w:tc>
        <w:tc>
          <w:tcPr>
            <w:tcW w:w="2184" w:type="dxa"/>
            <w:vAlign w:val="top"/>
          </w:tcPr>
          <w:p>
            <w:pPr>
              <w:rPr>
                <w:rFonts w:hint="default" w:ascii="Times New Roman" w:hAnsi="Times New Roman" w:eastAsia="仿宋_GB2312" w:cs="Times New Roman"/>
                <w:sz w:val="21"/>
              </w:rPr>
            </w:pPr>
          </w:p>
        </w:tc>
      </w:tr>
    </w:tbl>
    <w:p>
      <w:pPr>
        <w:rPr>
          <w:rFonts w:hint="default" w:ascii="Times New Roman" w:hAnsi="Times New Roman" w:eastAsia="仿宋_GB2312" w:cs="Times New Roman"/>
        </w:rPr>
        <w:sectPr>
          <w:footerReference r:id="rId17" w:type="default"/>
          <w:pgSz w:w="16839" w:h="11906"/>
          <w:pgMar w:top="1012" w:right="703" w:bottom="1157" w:left="1420" w:header="0" w:footer="1038" w:gutter="0"/>
          <w:pgNumType w:fmt="numberInDash"/>
          <w:cols w:space="720" w:num="1"/>
        </w:sectPr>
      </w:pPr>
    </w:p>
    <w:p>
      <w:pPr>
        <w:spacing w:line="63" w:lineRule="exact"/>
        <w:rPr>
          <w:rFonts w:hint="default" w:ascii="Times New Roman" w:hAnsi="Times New Roman" w:eastAsia="仿宋_GB2312" w:cs="Times New Roman"/>
        </w:rPr>
      </w:pPr>
    </w:p>
    <w:tbl>
      <w:tblPr>
        <w:tblStyle w:val="5"/>
        <w:tblW w:w="147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0"/>
        <w:gridCol w:w="3228"/>
        <w:gridCol w:w="2564"/>
        <w:gridCol w:w="1259"/>
        <w:gridCol w:w="4974"/>
        <w:gridCol w:w="21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1255" w:hRule="atLeast"/>
        </w:trPr>
        <w:tc>
          <w:tcPr>
            <w:tcW w:w="500" w:type="dxa"/>
            <w:vAlign w:val="top"/>
          </w:tcPr>
          <w:p>
            <w:pPr>
              <w:spacing w:line="435" w:lineRule="auto"/>
              <w:rPr>
                <w:rFonts w:hint="default" w:ascii="Times New Roman" w:hAnsi="Times New Roman" w:eastAsia="仿宋_GB2312" w:cs="Times New Roman"/>
                <w:sz w:val="21"/>
              </w:rPr>
            </w:pPr>
          </w:p>
          <w:p>
            <w:pPr>
              <w:spacing w:before="65" w:line="180" w:lineRule="auto"/>
              <w:ind w:firstLine="169"/>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12</w:t>
            </w:r>
          </w:p>
        </w:tc>
        <w:tc>
          <w:tcPr>
            <w:tcW w:w="3228" w:type="dxa"/>
            <w:vAlign w:val="top"/>
          </w:tcPr>
          <w:p>
            <w:pPr>
              <w:spacing w:line="408" w:lineRule="auto"/>
              <w:rPr>
                <w:rFonts w:hint="default" w:ascii="Times New Roman" w:hAnsi="Times New Roman" w:eastAsia="仿宋_GB2312" w:cs="Times New Roman"/>
                <w:sz w:val="21"/>
              </w:rPr>
            </w:pPr>
          </w:p>
          <w:p>
            <w:pPr>
              <w:spacing w:before="66" w:line="184" w:lineRule="auto"/>
              <w:ind w:firstLine="316"/>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特种设备安全管理和作业人员</w:t>
            </w:r>
          </w:p>
        </w:tc>
        <w:tc>
          <w:tcPr>
            <w:tcW w:w="2564" w:type="dxa"/>
            <w:vAlign w:val="top"/>
          </w:tcPr>
          <w:p>
            <w:pPr>
              <w:spacing w:line="408" w:lineRule="auto"/>
              <w:rPr>
                <w:rFonts w:hint="default" w:ascii="Times New Roman" w:hAnsi="Times New Roman" w:eastAsia="仿宋_GB2312" w:cs="Times New Roman"/>
                <w:sz w:val="21"/>
              </w:rPr>
            </w:pPr>
          </w:p>
          <w:p>
            <w:pPr>
              <w:spacing w:before="66" w:line="184" w:lineRule="auto"/>
              <w:ind w:firstLine="490"/>
              <w:rPr>
                <w:rFonts w:hint="default" w:ascii="Times New Roman" w:hAnsi="Times New Roman" w:eastAsia="仿宋_GB2312" w:cs="Times New Roman"/>
                <w:sz w:val="20"/>
                <w:szCs w:val="20"/>
              </w:rPr>
            </w:pPr>
            <w:r>
              <w:rPr>
                <w:rFonts w:hint="default" w:ascii="Times New Roman" w:hAnsi="Times New Roman" w:eastAsia="仿宋_GB2312" w:cs="Times New Roman"/>
                <w:spacing w:val="-2"/>
                <w:sz w:val="20"/>
                <w:szCs w:val="20"/>
              </w:rPr>
              <w:t>市场监督管理部门</w:t>
            </w:r>
          </w:p>
        </w:tc>
        <w:tc>
          <w:tcPr>
            <w:tcW w:w="1259" w:type="dxa"/>
            <w:vAlign w:val="top"/>
          </w:tcPr>
          <w:p>
            <w:pPr>
              <w:spacing w:line="408" w:lineRule="auto"/>
              <w:rPr>
                <w:rFonts w:hint="default" w:ascii="Times New Roman" w:hAnsi="Times New Roman" w:eastAsia="仿宋_GB2312" w:cs="Times New Roman"/>
                <w:sz w:val="21"/>
              </w:rPr>
            </w:pPr>
          </w:p>
          <w:p>
            <w:pPr>
              <w:spacing w:before="66"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before="6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《中华人民共和国特种设备安全法》</w:t>
            </w:r>
          </w:p>
          <w:p>
            <w:pPr>
              <w:spacing w:before="112"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《特种设备安全监察条例》</w:t>
            </w:r>
          </w:p>
          <w:p>
            <w:pPr>
              <w:spacing w:before="112" w:line="236" w:lineRule="auto"/>
              <w:ind w:left="112" w:right="104" w:firstLine="1"/>
              <w:rPr>
                <w:rFonts w:hint="default" w:ascii="Times New Roman" w:hAnsi="Times New Roman" w:eastAsia="仿宋_GB2312" w:cs="Times New Roman"/>
                <w:sz w:val="20"/>
                <w:szCs w:val="20"/>
              </w:rPr>
            </w:pPr>
            <w:r>
              <w:rPr>
                <w:rFonts w:hint="default" w:ascii="Times New Roman" w:hAnsi="Times New Roman" w:eastAsia="仿宋_GB2312" w:cs="Times New Roman"/>
                <w:spacing w:val="-5"/>
                <w:sz w:val="20"/>
                <w:szCs w:val="20"/>
              </w:rPr>
              <w:t>《特种设备作业人员监督管理办法》</w:t>
            </w:r>
            <w:r>
              <w:rPr>
                <w:rFonts w:hint="default" w:ascii="Times New Roman" w:hAnsi="Times New Roman" w:eastAsia="仿宋_GB2312" w:cs="Times New Roman"/>
                <w:spacing w:val="-30"/>
                <w:sz w:val="20"/>
                <w:szCs w:val="20"/>
              </w:rPr>
              <w:t xml:space="preserve"> </w:t>
            </w:r>
            <w:r>
              <w:rPr>
                <w:rFonts w:hint="default" w:ascii="Times New Roman" w:hAnsi="Times New Roman" w:eastAsia="仿宋_GB2312" w:cs="Times New Roman"/>
                <w:spacing w:val="-5"/>
                <w:sz w:val="20"/>
                <w:szCs w:val="20"/>
              </w:rPr>
              <w:t>（国家质量监督检</w:t>
            </w:r>
            <w:r>
              <w:rPr>
                <w:rFonts w:hint="default" w:ascii="Times New Roman" w:hAnsi="Times New Roman" w:eastAsia="仿宋_GB2312" w:cs="Times New Roman"/>
                <w:sz w:val="20"/>
                <w:szCs w:val="20"/>
              </w:rPr>
              <w:t xml:space="preserve"> </w:t>
            </w:r>
            <w:r>
              <w:rPr>
                <w:rFonts w:hint="default" w:ascii="Times New Roman" w:hAnsi="Times New Roman" w:eastAsia="仿宋_GB2312" w:cs="Times New Roman"/>
                <w:spacing w:val="-4"/>
                <w:sz w:val="20"/>
                <w:szCs w:val="20"/>
              </w:rPr>
              <w:t>验检疫总局令</w:t>
            </w:r>
            <w:r>
              <w:rPr>
                <w:rFonts w:hint="default" w:ascii="Times New Roman" w:hAnsi="Times New Roman" w:eastAsia="仿宋_GB2312" w:cs="Times New Roman"/>
                <w:spacing w:val="-40"/>
                <w:sz w:val="20"/>
                <w:szCs w:val="20"/>
              </w:rPr>
              <w:t xml:space="preserve"> </w:t>
            </w:r>
            <w:r>
              <w:rPr>
                <w:rFonts w:hint="default" w:ascii="Times New Roman" w:hAnsi="Times New Roman" w:eastAsia="仿宋_GB2312" w:cs="Times New Roman"/>
                <w:spacing w:val="-4"/>
                <w:sz w:val="20"/>
                <w:szCs w:val="20"/>
              </w:rPr>
              <w:t>2011</w:t>
            </w:r>
            <w:r>
              <w:rPr>
                <w:rFonts w:hint="default" w:ascii="Times New Roman" w:hAnsi="Times New Roman" w:eastAsia="仿宋_GB2312" w:cs="Times New Roman"/>
                <w:spacing w:val="-39"/>
                <w:sz w:val="20"/>
                <w:szCs w:val="20"/>
              </w:rPr>
              <w:t xml:space="preserve"> </w:t>
            </w:r>
            <w:r>
              <w:rPr>
                <w:rFonts w:hint="default" w:ascii="Times New Roman" w:hAnsi="Times New Roman" w:eastAsia="仿宋_GB2312" w:cs="Times New Roman"/>
                <w:spacing w:val="-4"/>
                <w:sz w:val="20"/>
                <w:szCs w:val="20"/>
              </w:rPr>
              <w:t>年第</w:t>
            </w:r>
            <w:r>
              <w:rPr>
                <w:rFonts w:hint="default" w:ascii="Times New Roman" w:hAnsi="Times New Roman" w:eastAsia="仿宋_GB2312" w:cs="Times New Roman"/>
                <w:spacing w:val="-25"/>
                <w:sz w:val="20"/>
                <w:szCs w:val="20"/>
              </w:rPr>
              <w:t xml:space="preserve"> </w:t>
            </w:r>
            <w:r>
              <w:rPr>
                <w:rFonts w:hint="default" w:ascii="Times New Roman" w:hAnsi="Times New Roman" w:eastAsia="仿宋_GB2312" w:cs="Times New Roman"/>
                <w:spacing w:val="-4"/>
                <w:sz w:val="20"/>
                <w:szCs w:val="20"/>
              </w:rPr>
              <w:t>140</w:t>
            </w:r>
            <w:r>
              <w:rPr>
                <w:rFonts w:hint="default" w:ascii="Times New Roman" w:hAnsi="Times New Roman" w:eastAsia="仿宋_GB2312" w:cs="Times New Roman"/>
                <w:spacing w:val="-36"/>
                <w:sz w:val="20"/>
                <w:szCs w:val="20"/>
              </w:rPr>
              <w:t xml:space="preserve"> </w:t>
            </w:r>
            <w:r>
              <w:rPr>
                <w:rFonts w:hint="default" w:ascii="Times New Roman" w:hAnsi="Times New Roman" w:eastAsia="仿宋_GB2312" w:cs="Times New Roman"/>
                <w:spacing w:val="-4"/>
                <w:sz w:val="20"/>
                <w:szCs w:val="20"/>
              </w:rPr>
              <w:t>号）</w:t>
            </w:r>
          </w:p>
        </w:tc>
        <w:tc>
          <w:tcPr>
            <w:tcW w:w="2184" w:type="dxa"/>
            <w:vAlign w:val="top"/>
          </w:tcPr>
          <w:p>
            <w:pPr>
              <w:rPr>
                <w:rFonts w:hint="default" w:ascii="Times New Roman" w:hAnsi="Times New Roman" w:eastAsia="仿宋_GB2312" w:cs="Times New Roman"/>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9" w:hRule="atLeast"/>
        </w:trPr>
        <w:tc>
          <w:tcPr>
            <w:tcW w:w="500" w:type="dxa"/>
            <w:vAlign w:val="top"/>
          </w:tcPr>
          <w:p>
            <w:pPr>
              <w:spacing w:line="366" w:lineRule="auto"/>
              <w:rPr>
                <w:rFonts w:hint="default" w:ascii="Times New Roman" w:hAnsi="Times New Roman" w:eastAsia="仿宋_GB2312" w:cs="Times New Roman"/>
                <w:sz w:val="21"/>
              </w:rPr>
            </w:pPr>
          </w:p>
          <w:p>
            <w:pPr>
              <w:spacing w:before="65" w:line="180" w:lineRule="auto"/>
              <w:ind w:firstLine="169"/>
              <w:rPr>
                <w:rFonts w:hint="default" w:ascii="Times New Roman" w:hAnsi="Times New Roman" w:eastAsia="仿宋_GB2312" w:cs="Times New Roman"/>
                <w:sz w:val="20"/>
                <w:szCs w:val="20"/>
              </w:rPr>
            </w:pPr>
            <w:r>
              <w:rPr>
                <w:rFonts w:hint="default" w:ascii="Times New Roman" w:hAnsi="Times New Roman" w:eastAsia="仿宋_GB2312" w:cs="Times New Roman"/>
                <w:spacing w:val="-9"/>
                <w:w w:val="97"/>
                <w:sz w:val="20"/>
                <w:szCs w:val="20"/>
              </w:rPr>
              <w:t>13</w:t>
            </w:r>
          </w:p>
        </w:tc>
        <w:tc>
          <w:tcPr>
            <w:tcW w:w="3228" w:type="dxa"/>
            <w:vAlign w:val="top"/>
          </w:tcPr>
          <w:p>
            <w:pPr>
              <w:spacing w:line="339" w:lineRule="auto"/>
              <w:rPr>
                <w:rFonts w:hint="default" w:ascii="Times New Roman" w:hAnsi="Times New Roman" w:eastAsia="仿宋_GB2312" w:cs="Times New Roman"/>
                <w:sz w:val="21"/>
              </w:rPr>
            </w:pPr>
          </w:p>
          <w:p>
            <w:pPr>
              <w:spacing w:before="65" w:line="184" w:lineRule="auto"/>
              <w:ind w:firstLine="1117"/>
              <w:rPr>
                <w:rFonts w:hint="default" w:ascii="Times New Roman" w:hAnsi="Times New Roman" w:eastAsia="仿宋_GB2312" w:cs="Times New Roman"/>
                <w:sz w:val="20"/>
                <w:szCs w:val="20"/>
              </w:rPr>
            </w:pPr>
            <w:r>
              <w:rPr>
                <w:rFonts w:hint="default" w:ascii="Times New Roman" w:hAnsi="Times New Roman" w:eastAsia="仿宋_GB2312" w:cs="Times New Roman"/>
                <w:spacing w:val="-3"/>
                <w:sz w:val="20"/>
                <w:szCs w:val="20"/>
              </w:rPr>
              <w:t>家畜繁殖员</w:t>
            </w:r>
          </w:p>
        </w:tc>
        <w:tc>
          <w:tcPr>
            <w:tcW w:w="2564" w:type="dxa"/>
            <w:vAlign w:val="top"/>
          </w:tcPr>
          <w:p>
            <w:pPr>
              <w:spacing w:line="339" w:lineRule="auto"/>
              <w:rPr>
                <w:rFonts w:hint="default" w:ascii="Times New Roman" w:hAnsi="Times New Roman" w:eastAsia="仿宋_GB2312" w:cs="Times New Roman"/>
                <w:sz w:val="21"/>
              </w:rPr>
            </w:pPr>
          </w:p>
          <w:p>
            <w:pPr>
              <w:spacing w:before="65" w:line="184" w:lineRule="auto"/>
              <w:ind w:firstLine="285"/>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农业行业技能鉴定机构</w:t>
            </w:r>
          </w:p>
        </w:tc>
        <w:tc>
          <w:tcPr>
            <w:tcW w:w="1259" w:type="dxa"/>
            <w:vAlign w:val="top"/>
          </w:tcPr>
          <w:p>
            <w:pPr>
              <w:spacing w:line="339" w:lineRule="auto"/>
              <w:rPr>
                <w:rFonts w:hint="default" w:ascii="Times New Roman" w:hAnsi="Times New Roman" w:eastAsia="仿宋_GB2312" w:cs="Times New Roman"/>
                <w:sz w:val="21"/>
              </w:rPr>
            </w:pPr>
          </w:p>
          <w:p>
            <w:pPr>
              <w:spacing w:before="65" w:line="184" w:lineRule="auto"/>
              <w:ind w:firstLine="336"/>
              <w:rPr>
                <w:rFonts w:hint="default" w:ascii="Times New Roman" w:hAnsi="Times New Roman" w:eastAsia="仿宋_GB2312" w:cs="Times New Roman"/>
                <w:sz w:val="20"/>
                <w:szCs w:val="20"/>
              </w:rPr>
            </w:pPr>
            <w:r>
              <w:rPr>
                <w:rFonts w:hint="default" w:ascii="Times New Roman" w:hAnsi="Times New Roman" w:eastAsia="仿宋_GB2312" w:cs="Times New Roman"/>
                <w:spacing w:val="-4"/>
                <w:sz w:val="20"/>
                <w:szCs w:val="20"/>
              </w:rPr>
              <w:t>准入类</w:t>
            </w:r>
          </w:p>
        </w:tc>
        <w:tc>
          <w:tcPr>
            <w:tcW w:w="4974" w:type="dxa"/>
            <w:vAlign w:val="top"/>
          </w:tcPr>
          <w:p>
            <w:pPr>
              <w:spacing w:line="339" w:lineRule="auto"/>
              <w:rPr>
                <w:rFonts w:hint="default" w:ascii="Times New Roman" w:hAnsi="Times New Roman" w:eastAsia="仿宋_GB2312" w:cs="Times New Roman"/>
                <w:sz w:val="21"/>
              </w:rPr>
            </w:pPr>
          </w:p>
          <w:p>
            <w:pPr>
              <w:spacing w:before="65" w:line="184" w:lineRule="auto"/>
              <w:ind w:firstLine="113"/>
              <w:rPr>
                <w:rFonts w:hint="default" w:ascii="Times New Roman" w:hAnsi="Times New Roman" w:eastAsia="仿宋_GB2312" w:cs="Times New Roman"/>
                <w:sz w:val="20"/>
                <w:szCs w:val="20"/>
              </w:rPr>
            </w:pPr>
            <w:r>
              <w:rPr>
                <w:rFonts w:hint="default" w:ascii="Times New Roman" w:hAnsi="Times New Roman" w:eastAsia="仿宋_GB2312" w:cs="Times New Roman"/>
                <w:spacing w:val="-1"/>
                <w:sz w:val="20"/>
                <w:szCs w:val="20"/>
              </w:rPr>
              <w:t>《中华人民共和国畜牧法》</w:t>
            </w:r>
          </w:p>
        </w:tc>
        <w:tc>
          <w:tcPr>
            <w:tcW w:w="2184" w:type="dxa"/>
            <w:vAlign w:val="top"/>
          </w:tcPr>
          <w:p>
            <w:pPr>
              <w:rPr>
                <w:rFonts w:hint="default" w:ascii="Times New Roman" w:hAnsi="Times New Roman" w:eastAsia="仿宋_GB2312" w:cs="Times New Roman"/>
                <w:sz w:val="21"/>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40"/>
          <w:lang w:val="en-US" w:eastAsia="zh-CN"/>
        </w:rPr>
      </w:pPr>
    </w:p>
    <w:p>
      <w:pPr>
        <w:pStyle w:val="2"/>
        <w:rPr>
          <w:rFonts w:hint="default" w:ascii="Times New Roman" w:hAnsi="Times New Roman" w:eastAsia="仿宋_GB2312" w:cs="Times New Roman"/>
          <w:sz w:val="32"/>
          <w:szCs w:val="40"/>
          <w:lang w:val="en-US" w:eastAsia="zh-CN"/>
        </w:rPr>
      </w:pPr>
    </w:p>
    <w:p>
      <w:pPr>
        <w:rPr>
          <w:rFonts w:hint="default" w:ascii="Times New Roman" w:hAnsi="Times New Roman" w:eastAsia="仿宋_GB2312" w:cs="Times New Roman"/>
          <w:sz w:val="32"/>
          <w:szCs w:val="40"/>
          <w:lang w:val="en-US" w:eastAsia="zh-CN"/>
        </w:rPr>
      </w:pPr>
    </w:p>
    <w:p>
      <w:pPr>
        <w:pStyle w:val="2"/>
        <w:rPr>
          <w:rFonts w:hint="default" w:ascii="Times New Roman" w:hAnsi="Times New Roman" w:eastAsia="仿宋_GB2312" w:cs="Times New Roman"/>
          <w:sz w:val="32"/>
          <w:szCs w:val="40"/>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7" w:lineRule="exact"/>
      <w:ind w:firstLine="7333"/>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0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- 7 -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7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CLiy0m5AQAAWAMAAA4AAAAAAAAAAQAgAAAAHgEAAGRycy9lMm9Eb2MueG1sUEsFBgAAAAAGAAYA&#10;WQEAAEkFA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- 7 -</w:t>
                    </w:r>
                    <w:r>
                      <w:rPr>
                        <w:rFonts w:hint="eastAsia" w:ascii="宋体" w:hAnsi="宋体" w:eastAsia="宋体" w:cs="宋体"/>
                        <w:sz w:val="24"/>
                        <w:szCs w:val="24"/>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- 16 -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Dus0f25AQAAVwMAAA4AAAAAAAAAAQAgAAAAHgEAAGRycy9lMm9Eb2MueG1sUEsFBgAAAAAGAAYA&#10;WQEAAEkFA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- 16 -</w:t>
                    </w:r>
                    <w:r>
                      <w:rPr>
                        <w:rFonts w:hint="eastAsia" w:ascii="宋体" w:hAnsi="宋体" w:eastAsia="宋体" w:cs="宋体"/>
                        <w:sz w:val="24"/>
                        <w:szCs w:val="24"/>
                        <w:lang w:eastAsia="zh-CN"/>
                      </w:rPr>
                      <w:fldChar w:fldCharType="end"/>
                    </w:r>
                  </w:p>
                </w:txbxContent>
              </v:textbox>
            </v:shape>
          </w:pict>
        </mc:Fallback>
      </mc:AlternateContent>
    </w:r>
    <w:r>
      <w:rPr>
        <w:rFonts w:ascii="宋体" w:hAnsi="宋体" w:eastAsia="宋体" w:cs="宋体"/>
        <w:spacing w:val="-7"/>
        <w:position w:val="-2"/>
        <w:sz w:val="18"/>
        <w:szCs w:val="18"/>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7"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- 17 -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S4mFqugEAAFc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- 17 -</w:t>
                    </w:r>
                    <w:r>
                      <w:rPr>
                        <w:rFonts w:hint="eastAsia" w:ascii="宋体" w:hAnsi="宋体" w:eastAsia="宋体" w:cs="宋体"/>
                        <w:sz w:val="24"/>
                        <w:szCs w:val="24"/>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- 18 -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90"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HgOjbi5AQAAVwMAAA4AAAAAAAAAAQAgAAAAHgEAAGRycy9lMm9Eb2MueG1sUEsFBgAAAAAGAAYA&#10;WQEAAEkFA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- 18 -</w:t>
                    </w:r>
                    <w:r>
                      <w:rPr>
                        <w:rFonts w:hint="eastAsia" w:ascii="宋体" w:hAnsi="宋体" w:eastAsia="宋体" w:cs="宋体"/>
                        <w:sz w:val="24"/>
                        <w:szCs w:val="24"/>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- 19 -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91"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RQD0vugEAAFc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- 19 -</w:t>
                    </w:r>
                    <w:r>
                      <w:rPr>
                        <w:rFonts w:hint="eastAsia" w:ascii="宋体" w:hAnsi="宋体" w:eastAsia="宋体" w:cs="宋体"/>
                        <w:sz w:val="24"/>
                        <w:szCs w:val="24"/>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7"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0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- 20 -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92"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HqN1u5AQAAWAMAAA4AAAAAAAAAAQAgAAAAHgEAAGRycy9lMm9Eb2MueG1sUEsFBgAAAAAGAAYA&#10;WQEAAEkFA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- 20 -</w:t>
                    </w:r>
                    <w:r>
                      <w:rPr>
                        <w:rFonts w:hint="eastAsia" w:ascii="宋体" w:hAnsi="宋体" w:eastAsia="宋体" w:cs="宋体"/>
                        <w:sz w:val="24"/>
                        <w:szCs w:val="24"/>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0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- 21 -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93"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0y2Q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L78lD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TTLZBugEAAFc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- 21 -</w:t>
                    </w:r>
                    <w:r>
                      <w:rPr>
                        <w:rFonts w:hint="eastAsia" w:ascii="宋体" w:hAnsi="宋体" w:eastAsia="宋体" w:cs="宋体"/>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331"/>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0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- 8 -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0"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luQxdbgBAABXAwAADgAAAAAAAAABACAAAAAeAQAAZHJzL2Uyb0RvYy54bWxQSwUGAAAAAAYABgBZ&#10;AQAASAU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- 8 -</w:t>
                    </w:r>
                    <w:r>
                      <w:rPr>
                        <w:rFonts w:hint="eastAsia" w:ascii="宋体" w:hAnsi="宋体" w:eastAsia="宋体" w:cs="宋体"/>
                        <w:sz w:val="24"/>
                        <w:szCs w:val="24"/>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732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0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- 9 -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P6qB4rgBAABXAwAADgAAAAAAAAABACAAAAAeAQAAZHJzL2Uyb0RvYy54bWxQSwUGAAAAAAYABgBZ&#10;AQAASAU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- 9 -</w:t>
                    </w:r>
                    <w:r>
                      <w:rPr>
                        <w:rFonts w:hint="eastAsia" w:ascii="宋体" w:hAnsi="宋体" w:eastAsia="宋体" w:cs="宋体"/>
                        <w:sz w:val="24"/>
                        <w:szCs w:val="24"/>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7331"/>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0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- 10 -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FREXuq5AQAAWAMAAA4AAAAAAAAAAQAgAAAAHgEAAGRycy9lMm9Eb2MueG1sUEsFBgAAAAAGAAYA&#10;WQEAAEkFA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- 10 -</w:t>
                    </w:r>
                    <w:r>
                      <w:rPr>
                        <w:rFonts w:hint="eastAsia" w:ascii="宋体" w:hAnsi="宋体" w:eastAsia="宋体" w:cs="宋体"/>
                        <w:sz w:val="24"/>
                        <w:szCs w:val="24"/>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332"/>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- 11 -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3"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BtCb3ugEAAFc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- 11 -</w:t>
                    </w:r>
                    <w:r>
                      <w:rPr>
                        <w:rFonts w:hint="eastAsia" w:ascii="宋体" w:hAnsi="宋体" w:eastAsia="宋体" w:cs="宋体"/>
                        <w:sz w:val="24"/>
                        <w:szCs w:val="24"/>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5" w:lineRule="exact"/>
      <w:ind w:firstLine="7331"/>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- 12 -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4"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nkKrgBAABYAwAADgAAAGRycy9lMm9Eb2MueG1srVNBrtMwEN0jcQfL&#10;e5q04q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yN5vHA0o9O3r6fvP08/vrBl3TzPEo0htpT5ECg3Ta9hovT5PtJlZj5pdPlL&#10;nBjFCe14FVhNicn8qFk1TU0hSbHZIfzq8XnAmN4ocCwbHUeaYBFWHN7FdE6dU3I1D/fG2jJF69nY&#10;8Zc3q5vy4BohcOupRiZxbjZbadpOF2Zb6I9EbKQt6LinNeXMvvUkcl6Y2cDZ2M7GPqDZDWWjcicx&#10;vNon6qY0mSucYS+FaXyF5mXV8n787pesxx9i8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p7nkKrgBAABYAwAADgAAAAAAAAABACAAAAAeAQAAZHJzL2Uyb0RvYy54bWxQSwUGAAAAAAYABgBZ&#10;AQAASAU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- 12 -</w:t>
                    </w:r>
                    <w:r>
                      <w:rPr>
                        <w:rFonts w:hint="eastAsia" w:ascii="宋体" w:hAnsi="宋体" w:eastAsia="宋体" w:cs="宋体"/>
                        <w:sz w:val="24"/>
                        <w:szCs w:val="24"/>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330"/>
      <w:rPr>
        <w:rFonts w:ascii="宋体" w:hAnsi="宋体" w:eastAsia="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0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- 13 -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5"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1H2UwugEAAFc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- 13 -</w:t>
                    </w:r>
                    <w:r>
                      <w:rPr>
                        <w:rFonts w:hint="eastAsia" w:ascii="宋体" w:hAnsi="宋体" w:eastAsia="宋体" w:cs="宋体"/>
                        <w:sz w:val="24"/>
                        <w:szCs w:val="24"/>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330"/>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0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- 14 -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QXEg3ugEAAFg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- 14 -</w:t>
                    </w:r>
                    <w:r>
                      <w:rPr>
                        <w:rFonts w:hint="eastAsia" w:ascii="宋体" w:hAnsi="宋体" w:eastAsia="宋体" w:cs="宋体"/>
                        <w:sz w:val="24"/>
                        <w:szCs w:val="24"/>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7295"/>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0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- 15 -</w:t>
                          </w:r>
                          <w:r>
                            <w:rPr>
                              <w:rFonts w:hint="eastAsia" w:ascii="宋体" w:hAnsi="宋体" w:eastAsia="宋体" w:cs="宋体"/>
                              <w:sz w:val="24"/>
                              <w:szCs w:val="24"/>
                              <w:lang w:eastAsia="zh-CN"/>
                            </w:rPr>
                            <w:fldChar w:fldCharType="end"/>
                          </w:r>
                        </w:p>
                      </w:txbxContent>
                    </wps:txbx>
                    <wps:bodyPr wrap="none" lIns="0" tIns="0" rIns="0" bIns="0" upright="0">
                      <a:spAutoFit/>
                    </wps:bodyPr>
                  </wps:wsp>
                </a:graphicData>
              </a:graphic>
            </wp:anchor>
          </w:drawing>
        </mc:Choice>
        <mc:Fallback>
          <w:pict>
            <v:shape id="文本框 1087"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dbEVJugEAAFgDAAAOAAAAAAAAAAEAIAAAAB4BAABkcnMvZTJvRG9jLnhtbFBLBQYAAAAABgAG&#10;AFkBAABKBQAAAAA=&#10;">
              <v:path/>
              <v:fill on="f" focussize="0,0"/>
              <v:stroke on="f"/>
              <v:imagedata o:title=""/>
              <o:lock v:ext="edit" aspectratio="f"/>
              <v:textbox inset="0mm,0mm,0mm,0mm" style="mso-fit-shape-to-text:t;">
                <w:txbxContent>
                  <w:p>
                    <w:pPr>
                      <w:snapToGrid w:val="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- 15 -</w:t>
                    </w:r>
                    <w:r>
                      <w:rPr>
                        <w:rFonts w:hint="eastAsia" w:ascii="宋体" w:hAnsi="宋体" w:eastAsia="宋体" w:cs="宋体"/>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CE77B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iPriority w:val="0"/>
    <w:pPr>
      <w:spacing w:before="0" w:after="140" w:line="276" w:lineRule="auto"/>
    </w:pPr>
  </w:style>
  <w:style w:type="table" w:customStyle="1" w:styleId="5">
    <w:name w:val="Table Normal"/>
    <w:unhideWhenUsed/>
    <w:qFormat/>
    <w:uiPriority w:val="0"/>
    <w:tblPr>
      <w:tblLayout w:type="fixed"/>
      <w:tblCellMar>
        <w:top w:w="0" w:type="dxa"/>
        <w:left w:w="0" w:type="dxa"/>
        <w:bottom w:w="0" w:type="dxa"/>
        <w:right w:w="0" w:type="dxa"/>
      </w:tblCellMar>
    </w:tblPr>
    <w:tcPr>
      <w:textDirection w:val="lrTb"/>
    </w:tc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lwr</dc:creator>
  <cp:lastModifiedBy>lwr</cp:lastModifiedBy>
  <dcterms:modified xsi:type="dcterms:W3CDTF">2022-04-15T12:42:03Z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