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C34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方正小标宋简体" w:hAnsi="方正小标宋简体" w:eastAsia="方正小标宋简体" w:cs="方正小标宋简体"/>
          <w:i w:val="0"/>
          <w:iCs w:val="0"/>
          <w:caps w:val="0"/>
          <w:color w:val="333333"/>
          <w:spacing w:val="0"/>
          <w:sz w:val="44"/>
          <w:szCs w:val="44"/>
        </w:rPr>
      </w:pPr>
      <w:r>
        <w:rPr>
          <w:rStyle w:val="5"/>
          <w:rFonts w:hint="eastAsia" w:ascii="方正小标宋简体" w:hAnsi="方正小标宋简体" w:eastAsia="方正小标宋简体" w:cs="方正小标宋简体"/>
          <w:b/>
          <w:bCs/>
          <w:i w:val="0"/>
          <w:iCs w:val="0"/>
          <w:caps w:val="0"/>
          <w:color w:val="333333"/>
          <w:spacing w:val="0"/>
          <w:sz w:val="44"/>
          <w:szCs w:val="44"/>
          <w:shd w:val="clear" w:fill="FFFFFF"/>
        </w:rPr>
        <w:t>博士后科研工作站评估指标说明</w:t>
      </w:r>
    </w:p>
    <w:p w14:paraId="3EB7CC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方正小标宋简体" w:hAnsi="方正小标宋简体" w:eastAsia="方正小标宋简体" w:cs="方正小标宋简体"/>
          <w:i w:val="0"/>
          <w:iCs w:val="0"/>
          <w:caps w:val="0"/>
          <w:color w:val="333333"/>
          <w:spacing w:val="0"/>
          <w:sz w:val="44"/>
          <w:szCs w:val="44"/>
        </w:rPr>
      </w:pPr>
      <w:r>
        <w:rPr>
          <w:rStyle w:val="5"/>
          <w:rFonts w:hint="eastAsia" w:ascii="方正小标宋简体" w:hAnsi="方正小标宋简体" w:eastAsia="方正小标宋简体" w:cs="方正小标宋简体"/>
          <w:b/>
          <w:bCs/>
          <w:i w:val="0"/>
          <w:iCs w:val="0"/>
          <w:caps w:val="0"/>
          <w:color w:val="333333"/>
          <w:spacing w:val="0"/>
          <w:sz w:val="44"/>
          <w:szCs w:val="44"/>
          <w:shd w:val="clear" w:fill="FFFFFF"/>
        </w:rPr>
        <w:t>（2025年度）</w:t>
      </w:r>
    </w:p>
    <w:p w14:paraId="1C1F22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16"/>
          <w:szCs w:val="16"/>
        </w:rPr>
      </w:pPr>
    </w:p>
    <w:p w14:paraId="23844B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bookmarkStart w:id="0" w:name="_GoBack"/>
      <w:r>
        <w:rPr>
          <w:rStyle w:val="5"/>
          <w:rFonts w:hint="eastAsia" w:ascii="仿宋" w:hAnsi="仿宋" w:eastAsia="仿宋" w:cs="仿宋"/>
          <w:b/>
          <w:bCs/>
          <w:i w:val="0"/>
          <w:iCs w:val="0"/>
          <w:caps w:val="0"/>
          <w:color w:val="333333"/>
          <w:spacing w:val="0"/>
          <w:sz w:val="32"/>
          <w:szCs w:val="32"/>
          <w:shd w:val="clear" w:fill="FFFFFF"/>
        </w:rPr>
        <w:t>一、总体说明</w:t>
      </w:r>
    </w:p>
    <w:p w14:paraId="5D2566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设站单位名称”、“工作站名称”按照人力资源和社会保障部（人事部）和全国博士后管委会下发的有关文件中的名称（或经全国博士后管委会办公室批准更名的名称）填写。“设站时间”为上述文件下发时间。</w:t>
      </w:r>
    </w:p>
    <w:p w14:paraId="51DF35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2.各类博士后人员招收人数，指在中国博士后网上办公系统中备案的博士后人员（不含退站人员）。招收时间以办公系统备案的进站日期为准。</w:t>
      </w:r>
    </w:p>
    <w:p w14:paraId="2031E5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3.评估数据的统计范围均为本工作站的有关情况；统计时限为2020年1月1日—2024年12月31日。</w:t>
      </w:r>
    </w:p>
    <w:p w14:paraId="2BD03C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二、指标说明</w:t>
      </w:r>
    </w:p>
    <w:p w14:paraId="0F78AF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（一）基础建设</w:t>
      </w:r>
    </w:p>
    <w:p w14:paraId="6A5C0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1.“1-1科研环境”</w:t>
      </w:r>
      <w:r>
        <w:rPr>
          <w:rFonts w:hint="eastAsia" w:ascii="仿宋" w:hAnsi="仿宋" w:eastAsia="仿宋" w:cs="仿宋"/>
          <w:i w:val="0"/>
          <w:iCs w:val="0"/>
          <w:caps w:val="0"/>
          <w:color w:val="333333"/>
          <w:spacing w:val="0"/>
          <w:sz w:val="32"/>
          <w:szCs w:val="32"/>
          <w:shd w:val="clear" w:fill="FFFFFF"/>
        </w:rPr>
        <w:t>由工作站统一填报，并通过博士后人员和博士后合作导师调查问卷获取相关评估数据。</w:t>
      </w:r>
    </w:p>
    <w:p w14:paraId="122B94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“①硬件条件建设情况</w:t>
      </w:r>
      <w:r>
        <w:rPr>
          <w:rFonts w:hint="eastAsia" w:ascii="仿宋" w:hAnsi="仿宋" w:eastAsia="仿宋" w:cs="仿宋"/>
          <w:i w:val="0"/>
          <w:iCs w:val="0"/>
          <w:caps w:val="0"/>
          <w:color w:val="333333"/>
          <w:spacing w:val="0"/>
          <w:sz w:val="32"/>
          <w:szCs w:val="32"/>
          <w:shd w:val="clear" w:fill="FFFFFF"/>
        </w:rPr>
        <w:t>”是指工作站为博士后人员开展科研提供的科研设备、办公场所、图书资料等科研基础条件建设情况。</w:t>
      </w:r>
    </w:p>
    <w:p w14:paraId="0DFC04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“②科研团队建设情况”</w:t>
      </w:r>
      <w:r>
        <w:rPr>
          <w:rFonts w:hint="eastAsia" w:ascii="仿宋" w:hAnsi="仿宋" w:eastAsia="仿宋" w:cs="仿宋"/>
          <w:i w:val="0"/>
          <w:iCs w:val="0"/>
          <w:caps w:val="0"/>
          <w:color w:val="333333"/>
          <w:spacing w:val="0"/>
          <w:sz w:val="32"/>
          <w:szCs w:val="32"/>
          <w:shd w:val="clear" w:fill="FFFFFF"/>
        </w:rPr>
        <w:t>是指工作站在博士后人员科研方向上的科研团队建设情况。</w:t>
      </w:r>
    </w:p>
    <w:p w14:paraId="6D5C48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w:t>
      </w:r>
      <w:r>
        <w:rPr>
          <w:rStyle w:val="5"/>
          <w:rFonts w:hint="eastAsia" w:ascii="仿宋" w:hAnsi="仿宋" w:eastAsia="仿宋" w:cs="仿宋"/>
          <w:b/>
          <w:bCs/>
          <w:i w:val="0"/>
          <w:iCs w:val="0"/>
          <w:caps w:val="0"/>
          <w:color w:val="333333"/>
          <w:spacing w:val="0"/>
          <w:sz w:val="32"/>
          <w:szCs w:val="32"/>
          <w:shd w:val="clear" w:fill="FFFFFF"/>
        </w:rPr>
        <w:t>③为博士后提供的科研经费情况”</w:t>
      </w:r>
      <w:r>
        <w:rPr>
          <w:rFonts w:hint="eastAsia" w:ascii="仿宋" w:hAnsi="仿宋" w:eastAsia="仿宋" w:cs="仿宋"/>
          <w:i w:val="0"/>
          <w:iCs w:val="0"/>
          <w:caps w:val="0"/>
          <w:color w:val="333333"/>
          <w:spacing w:val="0"/>
          <w:sz w:val="32"/>
          <w:szCs w:val="32"/>
          <w:shd w:val="clear" w:fill="FFFFFF"/>
        </w:rPr>
        <w:t>指科研经费能否满足博士后人员基本科研活动需要。</w:t>
      </w:r>
    </w:p>
    <w:p w14:paraId="120DA8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2.“1-2管理服务”</w:t>
      </w:r>
      <w:r>
        <w:rPr>
          <w:rFonts w:hint="eastAsia" w:ascii="仿宋" w:hAnsi="仿宋" w:eastAsia="仿宋" w:cs="仿宋"/>
          <w:i w:val="0"/>
          <w:iCs w:val="0"/>
          <w:caps w:val="0"/>
          <w:color w:val="333333"/>
          <w:spacing w:val="0"/>
          <w:sz w:val="32"/>
          <w:szCs w:val="32"/>
          <w:shd w:val="clear" w:fill="FFFFFF"/>
        </w:rPr>
        <w:t>由工作站统一填报，并通过博士后人员和博士后合作导师调查问卷获取相关评估数据。</w:t>
      </w:r>
    </w:p>
    <w:p w14:paraId="6923C7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w:t>
      </w:r>
      <w:r>
        <w:rPr>
          <w:rStyle w:val="5"/>
          <w:rFonts w:hint="eastAsia" w:ascii="仿宋" w:hAnsi="仿宋" w:eastAsia="仿宋" w:cs="仿宋"/>
          <w:b/>
          <w:bCs/>
          <w:i w:val="0"/>
          <w:iCs w:val="0"/>
          <w:caps w:val="0"/>
          <w:color w:val="333333"/>
          <w:spacing w:val="0"/>
          <w:sz w:val="32"/>
          <w:szCs w:val="32"/>
          <w:shd w:val="clear" w:fill="FFFFFF"/>
        </w:rPr>
        <w:t>①博士后人员招收、分类培养考核、出站、待遇保障落实等日常管理等相关制度建设情况”</w:t>
      </w:r>
      <w:r>
        <w:rPr>
          <w:rFonts w:hint="eastAsia" w:ascii="仿宋" w:hAnsi="仿宋" w:eastAsia="仿宋" w:cs="仿宋"/>
          <w:i w:val="0"/>
          <w:iCs w:val="0"/>
          <w:caps w:val="0"/>
          <w:color w:val="333333"/>
          <w:spacing w:val="0"/>
          <w:sz w:val="32"/>
          <w:szCs w:val="32"/>
          <w:shd w:val="clear" w:fill="FFFFFF"/>
        </w:rPr>
        <w:t>指工作站对博士后人员招收、考核、住房管理、科研项目管理、奖惩激励等各项制度建设的规范性和完备性。</w:t>
      </w:r>
    </w:p>
    <w:p w14:paraId="4D0E4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w:t>
      </w:r>
      <w:r>
        <w:rPr>
          <w:rStyle w:val="5"/>
          <w:rFonts w:hint="eastAsia" w:ascii="仿宋" w:hAnsi="仿宋" w:eastAsia="仿宋" w:cs="仿宋"/>
          <w:b/>
          <w:bCs/>
          <w:i w:val="0"/>
          <w:iCs w:val="0"/>
          <w:caps w:val="0"/>
          <w:color w:val="333333"/>
          <w:spacing w:val="0"/>
          <w:sz w:val="32"/>
          <w:szCs w:val="32"/>
          <w:shd w:val="clear" w:fill="FFFFFF"/>
        </w:rPr>
        <w:t>②专门工作人员配备情况</w:t>
      </w:r>
      <w:r>
        <w:rPr>
          <w:rFonts w:hint="eastAsia" w:ascii="仿宋" w:hAnsi="仿宋" w:eastAsia="仿宋" w:cs="仿宋"/>
          <w:i w:val="0"/>
          <w:iCs w:val="0"/>
          <w:caps w:val="0"/>
          <w:color w:val="333333"/>
          <w:spacing w:val="0"/>
          <w:sz w:val="32"/>
          <w:szCs w:val="32"/>
          <w:shd w:val="clear" w:fill="FFFFFF"/>
        </w:rPr>
        <w:t>”指工作站配备的专门工作人员（指人事关系属于本设站单位的博士后工作管理人员）情况。</w:t>
      </w:r>
    </w:p>
    <w:p w14:paraId="5A1A8B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w:t>
      </w:r>
      <w:r>
        <w:rPr>
          <w:rStyle w:val="5"/>
          <w:rFonts w:hint="eastAsia" w:ascii="仿宋" w:hAnsi="仿宋" w:eastAsia="仿宋" w:cs="仿宋"/>
          <w:b/>
          <w:bCs/>
          <w:i w:val="0"/>
          <w:iCs w:val="0"/>
          <w:caps w:val="0"/>
          <w:color w:val="333333"/>
          <w:spacing w:val="0"/>
          <w:sz w:val="32"/>
          <w:szCs w:val="32"/>
          <w:shd w:val="clear" w:fill="FFFFFF"/>
        </w:rPr>
        <w:t>③对管理人员服务情况的满意度”</w:t>
      </w:r>
      <w:r>
        <w:rPr>
          <w:rFonts w:hint="eastAsia" w:ascii="仿宋" w:hAnsi="仿宋" w:eastAsia="仿宋" w:cs="仿宋"/>
          <w:i w:val="0"/>
          <w:iCs w:val="0"/>
          <w:caps w:val="0"/>
          <w:color w:val="333333"/>
          <w:spacing w:val="0"/>
          <w:sz w:val="32"/>
          <w:szCs w:val="32"/>
          <w:shd w:val="clear" w:fill="FFFFFF"/>
        </w:rPr>
        <w:t>指博士后人员及博士后合作导师对专门工作人员的工作态度、工作效率、对有关政策的熟悉程度等方面的满意度。</w:t>
      </w:r>
    </w:p>
    <w:p w14:paraId="5122A1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w:t>
      </w:r>
      <w:r>
        <w:rPr>
          <w:rStyle w:val="5"/>
          <w:rFonts w:hint="eastAsia" w:ascii="仿宋" w:hAnsi="仿宋" w:eastAsia="仿宋" w:cs="仿宋"/>
          <w:b/>
          <w:bCs/>
          <w:i w:val="0"/>
          <w:iCs w:val="0"/>
          <w:caps w:val="0"/>
          <w:color w:val="333333"/>
          <w:spacing w:val="0"/>
          <w:sz w:val="32"/>
          <w:szCs w:val="32"/>
          <w:shd w:val="clear" w:fill="FFFFFF"/>
        </w:rPr>
        <w:t>④管理服务工作亮点、创新点（加分项）</w:t>
      </w:r>
      <w:r>
        <w:rPr>
          <w:rFonts w:hint="eastAsia" w:ascii="仿宋" w:hAnsi="仿宋" w:eastAsia="仿宋" w:cs="仿宋"/>
          <w:i w:val="0"/>
          <w:iCs w:val="0"/>
          <w:caps w:val="0"/>
          <w:color w:val="333333"/>
          <w:spacing w:val="0"/>
          <w:sz w:val="32"/>
          <w:szCs w:val="32"/>
          <w:shd w:val="clear" w:fill="FFFFFF"/>
        </w:rPr>
        <w:t>”指设站单位在博士后管理服务方面采取的创新性举措（有效提升博士后培养质量和满意度）。由工作站统一填报，每个工作站填报不得超过5项，每项字数不超过100字。</w:t>
      </w:r>
    </w:p>
    <w:p w14:paraId="3D626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3.“1-3生活保障”</w:t>
      </w:r>
      <w:r>
        <w:rPr>
          <w:rFonts w:hint="eastAsia" w:ascii="仿宋" w:hAnsi="仿宋" w:eastAsia="仿宋" w:cs="仿宋"/>
          <w:i w:val="0"/>
          <w:iCs w:val="0"/>
          <w:caps w:val="0"/>
          <w:color w:val="333333"/>
          <w:spacing w:val="0"/>
          <w:sz w:val="32"/>
          <w:szCs w:val="32"/>
          <w:shd w:val="clear" w:fill="FFFFFF"/>
        </w:rPr>
        <w:t>指标均由工作站统一填报，并通过博士后人员、博士后合作导师调查问卷获取相关评估数据。</w:t>
      </w:r>
    </w:p>
    <w:p w14:paraId="0C7E37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w:t>
      </w:r>
      <w:r>
        <w:rPr>
          <w:rStyle w:val="5"/>
          <w:rFonts w:hint="eastAsia" w:ascii="仿宋" w:hAnsi="仿宋" w:eastAsia="仿宋" w:cs="仿宋"/>
          <w:b/>
          <w:bCs/>
          <w:i w:val="0"/>
          <w:iCs w:val="0"/>
          <w:caps w:val="0"/>
          <w:color w:val="333333"/>
          <w:spacing w:val="0"/>
          <w:sz w:val="32"/>
          <w:szCs w:val="32"/>
          <w:shd w:val="clear" w:fill="FFFFFF"/>
        </w:rPr>
        <w:t>①博士后人员工资收入情况</w:t>
      </w:r>
      <w:r>
        <w:rPr>
          <w:rFonts w:hint="eastAsia" w:ascii="仿宋" w:hAnsi="仿宋" w:eastAsia="仿宋" w:cs="仿宋"/>
          <w:i w:val="0"/>
          <w:iCs w:val="0"/>
          <w:caps w:val="0"/>
          <w:color w:val="333333"/>
          <w:spacing w:val="0"/>
          <w:sz w:val="32"/>
          <w:szCs w:val="32"/>
          <w:shd w:val="clear" w:fill="FFFFFF"/>
        </w:rPr>
        <w:t>”指工作站为博士后人员提供的工资收入情况，是否与本单位同等条件正式职工享受同等工资、绩效、五险一金等工资待遇。</w:t>
      </w:r>
    </w:p>
    <w:p w14:paraId="389F63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w:t>
      </w:r>
      <w:r>
        <w:rPr>
          <w:rStyle w:val="5"/>
          <w:rFonts w:hint="eastAsia" w:ascii="仿宋" w:hAnsi="仿宋" w:eastAsia="仿宋" w:cs="仿宋"/>
          <w:b/>
          <w:bCs/>
          <w:i w:val="0"/>
          <w:iCs w:val="0"/>
          <w:caps w:val="0"/>
          <w:color w:val="333333"/>
          <w:spacing w:val="0"/>
          <w:sz w:val="32"/>
          <w:szCs w:val="32"/>
          <w:shd w:val="clear" w:fill="FFFFFF"/>
        </w:rPr>
        <w:t>②为博士后人员提供的住房条件情况</w:t>
      </w:r>
      <w:r>
        <w:rPr>
          <w:rFonts w:hint="eastAsia" w:ascii="仿宋" w:hAnsi="仿宋" w:eastAsia="仿宋" w:cs="仿宋"/>
          <w:i w:val="0"/>
          <w:iCs w:val="0"/>
          <w:caps w:val="0"/>
          <w:color w:val="333333"/>
          <w:spacing w:val="0"/>
          <w:sz w:val="32"/>
          <w:szCs w:val="32"/>
          <w:shd w:val="clear" w:fill="FFFFFF"/>
        </w:rPr>
        <w:t>”指工作站为博士后人员提供的住房方面的保障情况，如提供博士后公寓、租房补贴等。</w:t>
      </w:r>
    </w:p>
    <w:p w14:paraId="5DE1FA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“③其他福利待遇情况”</w:t>
      </w:r>
      <w:r>
        <w:rPr>
          <w:rFonts w:hint="eastAsia" w:ascii="仿宋" w:hAnsi="仿宋" w:eastAsia="仿宋" w:cs="仿宋"/>
          <w:i w:val="0"/>
          <w:iCs w:val="0"/>
          <w:caps w:val="0"/>
          <w:color w:val="333333"/>
          <w:spacing w:val="0"/>
          <w:sz w:val="32"/>
          <w:szCs w:val="32"/>
          <w:shd w:val="clear" w:fill="FFFFFF"/>
        </w:rPr>
        <w:t>指工作站为博士后人员提供的休假、日常补贴等其他福利待遇情况。</w:t>
      </w:r>
    </w:p>
    <w:p w14:paraId="14D163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（二）招收选拔</w:t>
      </w:r>
    </w:p>
    <w:p w14:paraId="6552A8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“招收选拔”</w:t>
      </w:r>
      <w:r>
        <w:rPr>
          <w:rFonts w:hint="eastAsia" w:ascii="仿宋" w:hAnsi="仿宋" w:eastAsia="仿宋" w:cs="仿宋"/>
          <w:i w:val="0"/>
          <w:iCs w:val="0"/>
          <w:caps w:val="0"/>
          <w:color w:val="333333"/>
          <w:spacing w:val="0"/>
          <w:sz w:val="32"/>
          <w:szCs w:val="32"/>
          <w:shd w:val="clear" w:fill="FFFFFF"/>
        </w:rPr>
        <w:t>指标数据通过中国博士后网上办公系统直接采集。</w:t>
      </w:r>
    </w:p>
    <w:p w14:paraId="49B5FE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1.“2-1招收规模”</w:t>
      </w:r>
      <w:r>
        <w:rPr>
          <w:rFonts w:hint="eastAsia" w:ascii="仿宋" w:hAnsi="仿宋" w:eastAsia="仿宋" w:cs="仿宋"/>
          <w:i w:val="0"/>
          <w:iCs w:val="0"/>
          <w:caps w:val="0"/>
          <w:color w:val="333333"/>
          <w:spacing w:val="0"/>
          <w:sz w:val="32"/>
          <w:szCs w:val="32"/>
          <w:shd w:val="clear" w:fill="FFFFFF"/>
        </w:rPr>
        <w:t>指标中：</w:t>
      </w:r>
    </w:p>
    <w:p w14:paraId="5D7B6A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“博士后招收人数”</w:t>
      </w:r>
      <w:r>
        <w:rPr>
          <w:rFonts w:hint="eastAsia" w:ascii="仿宋" w:hAnsi="仿宋" w:eastAsia="仿宋" w:cs="仿宋"/>
          <w:i w:val="0"/>
          <w:iCs w:val="0"/>
          <w:caps w:val="0"/>
          <w:color w:val="333333"/>
          <w:spacing w:val="0"/>
          <w:sz w:val="32"/>
          <w:szCs w:val="32"/>
          <w:shd w:val="clear" w:fill="FFFFFF"/>
        </w:rPr>
        <w:t>指统计时限内工作站招收的博士后人数。</w:t>
      </w:r>
    </w:p>
    <w:p w14:paraId="1DB23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2.“2-2招收结构”</w:t>
      </w:r>
      <w:r>
        <w:rPr>
          <w:rFonts w:hint="eastAsia" w:ascii="仿宋" w:hAnsi="仿宋" w:eastAsia="仿宋" w:cs="仿宋"/>
          <w:i w:val="0"/>
          <w:iCs w:val="0"/>
          <w:caps w:val="0"/>
          <w:color w:val="333333"/>
          <w:spacing w:val="0"/>
          <w:sz w:val="32"/>
          <w:szCs w:val="32"/>
          <w:shd w:val="clear" w:fill="FFFFFF"/>
        </w:rPr>
        <w:t>指标中：</w:t>
      </w:r>
    </w:p>
    <w:p w14:paraId="756833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“①应届博士生做博士后数量与博士后招收总数比”</w:t>
      </w:r>
      <w:r>
        <w:rPr>
          <w:rFonts w:hint="eastAsia" w:ascii="仿宋" w:hAnsi="仿宋" w:eastAsia="仿宋" w:cs="仿宋"/>
          <w:i w:val="0"/>
          <w:iCs w:val="0"/>
          <w:caps w:val="0"/>
          <w:color w:val="333333"/>
          <w:spacing w:val="0"/>
          <w:sz w:val="32"/>
          <w:szCs w:val="32"/>
          <w:shd w:val="clear" w:fill="FFFFFF"/>
        </w:rPr>
        <w:t>是指博士后招收总数中应届博士毕业生所占比例。</w:t>
      </w:r>
    </w:p>
    <w:p w14:paraId="7D1DBE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“②两类人员与博士后招收总数比”</w:t>
      </w:r>
      <w:r>
        <w:rPr>
          <w:rFonts w:hint="eastAsia" w:ascii="仿宋" w:hAnsi="仿宋" w:eastAsia="仿宋" w:cs="仿宋"/>
          <w:i w:val="0"/>
          <w:iCs w:val="0"/>
          <w:caps w:val="0"/>
          <w:color w:val="333333"/>
          <w:spacing w:val="0"/>
          <w:sz w:val="32"/>
          <w:szCs w:val="32"/>
          <w:shd w:val="clear" w:fill="FFFFFF"/>
        </w:rPr>
        <w:t>指标中，“两类人员”指的是在职、超龄人员。</w:t>
      </w:r>
    </w:p>
    <w:p w14:paraId="448FA2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“③博士后人员平均年龄”</w:t>
      </w:r>
      <w:r>
        <w:rPr>
          <w:rFonts w:hint="eastAsia" w:ascii="仿宋" w:hAnsi="仿宋" w:eastAsia="仿宋" w:cs="仿宋"/>
          <w:i w:val="0"/>
          <w:iCs w:val="0"/>
          <w:caps w:val="0"/>
          <w:color w:val="333333"/>
          <w:spacing w:val="0"/>
          <w:sz w:val="32"/>
          <w:szCs w:val="32"/>
          <w:shd w:val="clear" w:fill="FFFFFF"/>
        </w:rPr>
        <w:t>指博士后人员进站时的平均年龄。</w:t>
      </w:r>
    </w:p>
    <w:p w14:paraId="740970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“④留学归国博士后数量与博士后招收总数比”</w:t>
      </w:r>
      <w:r>
        <w:rPr>
          <w:rFonts w:hint="eastAsia" w:ascii="仿宋" w:hAnsi="仿宋" w:eastAsia="仿宋" w:cs="仿宋"/>
          <w:i w:val="0"/>
          <w:iCs w:val="0"/>
          <w:caps w:val="0"/>
          <w:color w:val="333333"/>
          <w:spacing w:val="0"/>
          <w:sz w:val="32"/>
          <w:szCs w:val="32"/>
          <w:shd w:val="clear" w:fill="FFFFFF"/>
        </w:rPr>
        <w:t>指标中，“留学归国博士后数量”指招收的在国（境）外获得博士学位的博士后人员数量。</w:t>
      </w:r>
    </w:p>
    <w:p w14:paraId="2796A4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“⑤外籍、港澳台博士后数量与博士后招收总数比”</w:t>
      </w:r>
      <w:r>
        <w:rPr>
          <w:rFonts w:hint="eastAsia" w:ascii="仿宋" w:hAnsi="仿宋" w:eastAsia="仿宋" w:cs="仿宋"/>
          <w:i w:val="0"/>
          <w:iCs w:val="0"/>
          <w:caps w:val="0"/>
          <w:color w:val="333333"/>
          <w:spacing w:val="0"/>
          <w:sz w:val="32"/>
          <w:szCs w:val="32"/>
          <w:shd w:val="clear" w:fill="FFFFFF"/>
        </w:rPr>
        <w:t>指标中，“外籍、港澳台博士后数量”指招收的外籍、港澳台博士后人员数量。</w:t>
      </w:r>
    </w:p>
    <w:p w14:paraId="6DBF07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（三）培养使用</w:t>
      </w:r>
    </w:p>
    <w:p w14:paraId="01A14A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1.“3-1出站基本情况”</w:t>
      </w:r>
      <w:r>
        <w:rPr>
          <w:rFonts w:hint="eastAsia" w:ascii="仿宋" w:hAnsi="仿宋" w:eastAsia="仿宋" w:cs="仿宋"/>
          <w:i w:val="0"/>
          <w:iCs w:val="0"/>
          <w:caps w:val="0"/>
          <w:color w:val="333333"/>
          <w:spacing w:val="0"/>
          <w:sz w:val="32"/>
          <w:szCs w:val="32"/>
          <w:shd w:val="clear" w:fill="FFFFFF"/>
        </w:rPr>
        <w:t>指标数据通过中国博士后网上办公系统直接采集。</w:t>
      </w:r>
    </w:p>
    <w:p w14:paraId="0E053D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“①按期出站比例”</w:t>
      </w:r>
      <w:r>
        <w:rPr>
          <w:rFonts w:hint="eastAsia" w:ascii="仿宋" w:hAnsi="仿宋" w:eastAsia="仿宋" w:cs="仿宋"/>
          <w:i w:val="0"/>
          <w:iCs w:val="0"/>
          <w:caps w:val="0"/>
          <w:color w:val="333333"/>
          <w:spacing w:val="0"/>
          <w:sz w:val="32"/>
          <w:szCs w:val="32"/>
          <w:shd w:val="clear" w:fill="FFFFFF"/>
        </w:rPr>
        <w:t>指统计时限内出站的博士后人员中，在站时间为21个月-6年6个月（除因疫情导致超期的情况外）的博士后人员的比例。</w:t>
      </w:r>
    </w:p>
    <w:p w14:paraId="25799B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“②滞站人员数量（比例）”</w:t>
      </w:r>
      <w:r>
        <w:rPr>
          <w:rFonts w:hint="eastAsia" w:ascii="仿宋" w:hAnsi="仿宋" w:eastAsia="仿宋" w:cs="仿宋"/>
          <w:i w:val="0"/>
          <w:iCs w:val="0"/>
          <w:caps w:val="0"/>
          <w:color w:val="333333"/>
          <w:spacing w:val="0"/>
          <w:sz w:val="32"/>
          <w:szCs w:val="32"/>
          <w:shd w:val="clear" w:fill="FFFFFF"/>
        </w:rPr>
        <w:t>指统计时限内超期在站博士后数量占博士后招收总数的比例。</w:t>
      </w:r>
    </w:p>
    <w:p w14:paraId="390DA6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“③博士后出站留用比例（加分项）”</w:t>
      </w:r>
      <w:r>
        <w:rPr>
          <w:rFonts w:hint="eastAsia" w:ascii="仿宋" w:hAnsi="仿宋" w:eastAsia="仿宋" w:cs="仿宋"/>
          <w:i w:val="0"/>
          <w:iCs w:val="0"/>
          <w:caps w:val="0"/>
          <w:color w:val="333333"/>
          <w:spacing w:val="0"/>
          <w:sz w:val="32"/>
          <w:szCs w:val="32"/>
          <w:shd w:val="clear" w:fill="FFFFFF"/>
        </w:rPr>
        <w:t>指统计时限内培养的博士后人员出站去向为“留设站单位”的比例。</w:t>
      </w:r>
    </w:p>
    <w:p w14:paraId="323C35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2.“3-2科研项目”</w:t>
      </w:r>
      <w:r>
        <w:rPr>
          <w:rFonts w:hint="eastAsia" w:ascii="仿宋" w:hAnsi="仿宋" w:eastAsia="仿宋" w:cs="仿宋"/>
          <w:i w:val="0"/>
          <w:iCs w:val="0"/>
          <w:caps w:val="0"/>
          <w:color w:val="333333"/>
          <w:spacing w:val="0"/>
          <w:sz w:val="32"/>
          <w:szCs w:val="32"/>
          <w:shd w:val="clear" w:fill="FFFFFF"/>
        </w:rPr>
        <w:t>指标数据通过工作站在线填报、中国博士后网上办公系统直接采集，专业科技机构查证。</w:t>
      </w:r>
    </w:p>
    <w:p w14:paraId="1968C0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“①解决本单位重大、关键技术难题情况”</w:t>
      </w:r>
      <w:r>
        <w:rPr>
          <w:rFonts w:hint="eastAsia" w:ascii="仿宋" w:hAnsi="仿宋" w:eastAsia="仿宋" w:cs="仿宋"/>
          <w:i w:val="0"/>
          <w:iCs w:val="0"/>
          <w:caps w:val="0"/>
          <w:color w:val="333333"/>
          <w:spacing w:val="0"/>
          <w:sz w:val="32"/>
          <w:szCs w:val="32"/>
          <w:shd w:val="clear" w:fill="FFFFFF"/>
        </w:rPr>
        <w:t>是指博士后人员在站期间科研活动及成果对解决本单位重大、关键技术难题中的作用或贡献。由工作站在线填报，每个工作站填报不得超过5项。</w:t>
      </w:r>
    </w:p>
    <w:p w14:paraId="1EB6FD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“②人均主持或作为主要完成人（负责人）的国家级科研项目数量（加分项）”</w:t>
      </w:r>
      <w:r>
        <w:rPr>
          <w:rFonts w:hint="eastAsia" w:ascii="仿宋" w:hAnsi="仿宋" w:eastAsia="仿宋" w:cs="仿宋"/>
          <w:i w:val="0"/>
          <w:iCs w:val="0"/>
          <w:caps w:val="0"/>
          <w:color w:val="333333"/>
          <w:spacing w:val="0"/>
          <w:sz w:val="32"/>
          <w:szCs w:val="32"/>
          <w:shd w:val="clear" w:fill="FFFFFF"/>
        </w:rPr>
        <w:t>指统计时限内博士后在站期间主持或作为主要完成人（执行负责人）的、项目依托单位为本设站单位的国家级项目(含二、三级子项目），如国家科技重大专项、国家重点研发计划、国家自然科学基金、国家社会科学基金、中国博士后科学基金等。</w:t>
      </w:r>
    </w:p>
    <w:p w14:paraId="1FA36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“③人均参与的国家级科研项目数量（加分项）”</w:t>
      </w:r>
      <w:r>
        <w:rPr>
          <w:rFonts w:hint="eastAsia" w:ascii="仿宋" w:hAnsi="仿宋" w:eastAsia="仿宋" w:cs="仿宋"/>
          <w:i w:val="0"/>
          <w:iCs w:val="0"/>
          <w:caps w:val="0"/>
          <w:color w:val="333333"/>
          <w:spacing w:val="0"/>
          <w:sz w:val="32"/>
          <w:szCs w:val="32"/>
          <w:shd w:val="clear" w:fill="FFFFFF"/>
        </w:rPr>
        <w:t>指统计时限内博士后在站期间参与的、项目依托单位为本设站单位的国家级项目(含二、三级子项目），如国家科技重大专项、国家重点研发计划、国家自然科学基金、国家社会科学基金、中国博士后科学基金等。</w:t>
      </w:r>
    </w:p>
    <w:p w14:paraId="2D146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“④人均主持或作为主要完成人（负责人）的省部级科研项目数量（加分项）”</w:t>
      </w:r>
      <w:r>
        <w:rPr>
          <w:rFonts w:hint="eastAsia" w:ascii="仿宋" w:hAnsi="仿宋" w:eastAsia="仿宋" w:cs="仿宋"/>
          <w:i w:val="0"/>
          <w:iCs w:val="0"/>
          <w:caps w:val="0"/>
          <w:color w:val="333333"/>
          <w:spacing w:val="0"/>
          <w:sz w:val="32"/>
          <w:szCs w:val="32"/>
          <w:shd w:val="clear" w:fill="FFFFFF"/>
        </w:rPr>
        <w:t>指统计时限内博士后在站期间人均主持或作为主要完成人（执行负责人）的、项目依托单位为本设站单位的省部级项目（排名前3）。</w:t>
      </w:r>
    </w:p>
    <w:p w14:paraId="27219D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“⑤人均参与的省部级科研项目数量（加分项）”</w:t>
      </w:r>
      <w:r>
        <w:rPr>
          <w:rFonts w:hint="eastAsia" w:ascii="仿宋" w:hAnsi="仿宋" w:eastAsia="仿宋" w:cs="仿宋"/>
          <w:i w:val="0"/>
          <w:iCs w:val="0"/>
          <w:caps w:val="0"/>
          <w:color w:val="333333"/>
          <w:spacing w:val="0"/>
          <w:sz w:val="32"/>
          <w:szCs w:val="32"/>
          <w:shd w:val="clear" w:fill="FFFFFF"/>
        </w:rPr>
        <w:t>指统计时限内博士后在站期间人均参与的、项目依托单位为本设站单位的省部级项目（排名前3）。</w:t>
      </w:r>
    </w:p>
    <w:p w14:paraId="6C8BE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“⑥人均参与的科研项目数量”</w:t>
      </w:r>
      <w:r>
        <w:rPr>
          <w:rFonts w:hint="eastAsia" w:ascii="仿宋" w:hAnsi="仿宋" w:eastAsia="仿宋" w:cs="仿宋"/>
          <w:i w:val="0"/>
          <w:iCs w:val="0"/>
          <w:caps w:val="0"/>
          <w:color w:val="333333"/>
          <w:spacing w:val="0"/>
          <w:sz w:val="32"/>
          <w:szCs w:val="32"/>
          <w:shd w:val="clear" w:fill="FFFFFF"/>
        </w:rPr>
        <w:t>指统计时限内博士后在站期间人均参与的除国家级、省部级项目外的其他科研项目数量。</w:t>
      </w:r>
    </w:p>
    <w:p w14:paraId="714699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3.“3-3学术交流”</w:t>
      </w:r>
      <w:r>
        <w:rPr>
          <w:rFonts w:hint="eastAsia" w:ascii="仿宋" w:hAnsi="仿宋" w:eastAsia="仿宋" w:cs="仿宋"/>
          <w:i w:val="0"/>
          <w:iCs w:val="0"/>
          <w:caps w:val="0"/>
          <w:color w:val="333333"/>
          <w:spacing w:val="0"/>
          <w:sz w:val="32"/>
          <w:szCs w:val="32"/>
          <w:shd w:val="clear" w:fill="FFFFFF"/>
        </w:rPr>
        <w:t>指标通过工作站在线填报，并结合博士后人员及博士后合作导师调查问卷采集相关数据。</w:t>
      </w:r>
    </w:p>
    <w:p w14:paraId="278EA1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“①参加国际重要学术交流活动情况（加分项）”</w:t>
      </w:r>
      <w:r>
        <w:rPr>
          <w:rFonts w:hint="eastAsia" w:ascii="仿宋" w:hAnsi="仿宋" w:eastAsia="仿宋" w:cs="仿宋"/>
          <w:i w:val="0"/>
          <w:iCs w:val="0"/>
          <w:caps w:val="0"/>
          <w:color w:val="333333"/>
          <w:spacing w:val="0"/>
          <w:sz w:val="32"/>
          <w:szCs w:val="32"/>
          <w:shd w:val="clear" w:fill="FFFFFF"/>
        </w:rPr>
        <w:t>指标中，“国际重要学术交流活动”是指博士后人员参加的中方或境外政府资助的双（多）边交流合作、短期访学等交流活动（含博士后国（境）外学术交流项目），或参加的领域内公认的高影响力的学术年会或综合性学术会议。</w:t>
      </w:r>
    </w:p>
    <w:p w14:paraId="17C8B3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“②参加国内重要学术交流活动情况（加分项）”</w:t>
      </w:r>
      <w:r>
        <w:rPr>
          <w:rFonts w:hint="eastAsia" w:ascii="仿宋" w:hAnsi="仿宋" w:eastAsia="仿宋" w:cs="仿宋"/>
          <w:i w:val="0"/>
          <w:iCs w:val="0"/>
          <w:caps w:val="0"/>
          <w:color w:val="333333"/>
          <w:spacing w:val="0"/>
          <w:sz w:val="32"/>
          <w:szCs w:val="32"/>
          <w:shd w:val="clear" w:fill="FFFFFF"/>
        </w:rPr>
        <w:t>指标中，“国内重要学术交流活动”指博士后人员参加的领域内公认的高影响力的学术年会、综合性学术会议。</w:t>
      </w:r>
    </w:p>
    <w:p w14:paraId="56FE26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4.“3-4人才成长”</w:t>
      </w:r>
      <w:r>
        <w:rPr>
          <w:rFonts w:hint="eastAsia" w:ascii="仿宋" w:hAnsi="仿宋" w:eastAsia="仿宋" w:cs="仿宋"/>
          <w:i w:val="0"/>
          <w:iCs w:val="0"/>
          <w:caps w:val="0"/>
          <w:color w:val="333333"/>
          <w:spacing w:val="0"/>
          <w:sz w:val="32"/>
          <w:szCs w:val="32"/>
          <w:shd w:val="clear" w:fill="FFFFFF"/>
        </w:rPr>
        <w:t>指标数据通过工作站在线填报，专业科技机构查证。</w:t>
      </w:r>
    </w:p>
    <w:p w14:paraId="6163F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“①培养的博士后人员入选两院院士或学部委员的情况（加分项）”。</w:t>
      </w:r>
    </w:p>
    <w:p w14:paraId="55C0F3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“②培养的博士后人员入选国家级人才称号情况（加分项）”。</w:t>
      </w:r>
    </w:p>
    <w:p w14:paraId="463B80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“③入选国家博士后资助项目情况（加分项）”</w:t>
      </w:r>
      <w:r>
        <w:rPr>
          <w:rFonts w:hint="eastAsia" w:ascii="仿宋" w:hAnsi="仿宋" w:eastAsia="仿宋" w:cs="仿宋"/>
          <w:i w:val="0"/>
          <w:iCs w:val="0"/>
          <w:caps w:val="0"/>
          <w:color w:val="333333"/>
          <w:spacing w:val="0"/>
          <w:sz w:val="32"/>
          <w:szCs w:val="32"/>
          <w:shd w:val="clear" w:fill="FFFFFF"/>
        </w:rPr>
        <w:t>指统计时限内在站博士后人员获选博士后国（境）外交流项目、国家资助博士后研究人员计划、中国博士后科学基金资助等情况。</w:t>
      </w:r>
    </w:p>
    <w:p w14:paraId="598224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（四）科研成果产出</w:t>
      </w:r>
    </w:p>
    <w:p w14:paraId="4DBAA8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1.“4-1直接产出”</w:t>
      </w:r>
      <w:r>
        <w:rPr>
          <w:rFonts w:hint="eastAsia" w:ascii="仿宋" w:hAnsi="仿宋" w:eastAsia="仿宋" w:cs="仿宋"/>
          <w:i w:val="0"/>
          <w:iCs w:val="0"/>
          <w:caps w:val="0"/>
          <w:color w:val="333333"/>
          <w:spacing w:val="0"/>
          <w:sz w:val="32"/>
          <w:szCs w:val="32"/>
          <w:shd w:val="clear" w:fill="FFFFFF"/>
        </w:rPr>
        <w:t>指标主要通过中国博士后网上办公系统直接采集、专业科技机构查证和工作站统一填报。</w:t>
      </w:r>
    </w:p>
    <w:p w14:paraId="0837BD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“①人均发表论文数量（加分项）”</w:t>
      </w:r>
      <w:r>
        <w:rPr>
          <w:rFonts w:hint="eastAsia" w:ascii="仿宋" w:hAnsi="仿宋" w:eastAsia="仿宋" w:cs="仿宋"/>
          <w:i w:val="0"/>
          <w:iCs w:val="0"/>
          <w:caps w:val="0"/>
          <w:color w:val="333333"/>
          <w:spacing w:val="0"/>
          <w:sz w:val="32"/>
          <w:szCs w:val="32"/>
          <w:shd w:val="clear" w:fill="FFFFFF"/>
        </w:rPr>
        <w:t>指统计时限内在站博士后人员人均发表的论文数量。</w:t>
      </w:r>
    </w:p>
    <w:p w14:paraId="67CC31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“②人均专利申请数量”</w:t>
      </w:r>
      <w:r>
        <w:rPr>
          <w:rFonts w:hint="eastAsia" w:ascii="仿宋" w:hAnsi="仿宋" w:eastAsia="仿宋" w:cs="仿宋"/>
          <w:i w:val="0"/>
          <w:iCs w:val="0"/>
          <w:caps w:val="0"/>
          <w:color w:val="333333"/>
          <w:spacing w:val="0"/>
          <w:sz w:val="32"/>
          <w:szCs w:val="32"/>
          <w:shd w:val="clear" w:fill="FFFFFF"/>
        </w:rPr>
        <w:t>指统计时限内在站博士后人员人均主持或参与取得并成功申请的专利（有申请号）。</w:t>
      </w:r>
    </w:p>
    <w:p w14:paraId="263BDA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“③人均出版的著作数量（加分项）”</w:t>
      </w:r>
      <w:r>
        <w:rPr>
          <w:rFonts w:hint="eastAsia" w:ascii="仿宋" w:hAnsi="仿宋" w:eastAsia="仿宋" w:cs="仿宋"/>
          <w:i w:val="0"/>
          <w:iCs w:val="0"/>
          <w:caps w:val="0"/>
          <w:color w:val="333333"/>
          <w:spacing w:val="0"/>
          <w:sz w:val="32"/>
          <w:szCs w:val="32"/>
          <w:shd w:val="clear" w:fill="FFFFFF"/>
        </w:rPr>
        <w:t>指统计时限内在站、出站博士后人员主持或参与出版的著作、报告等成果（出版日期在评估期内，有图书号）。</w:t>
      </w:r>
    </w:p>
    <w:p w14:paraId="7C909E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2.“4-2成果应用与影响”</w:t>
      </w:r>
      <w:r>
        <w:rPr>
          <w:rFonts w:hint="eastAsia" w:ascii="仿宋" w:hAnsi="仿宋" w:eastAsia="仿宋" w:cs="仿宋"/>
          <w:i w:val="0"/>
          <w:iCs w:val="0"/>
          <w:caps w:val="0"/>
          <w:color w:val="333333"/>
          <w:spacing w:val="0"/>
          <w:sz w:val="32"/>
          <w:szCs w:val="32"/>
          <w:shd w:val="clear" w:fill="FFFFFF"/>
        </w:rPr>
        <w:t>指标数据通过中国博士后网上办公系统直接采集和工作站在线填报获取。</w:t>
      </w:r>
    </w:p>
    <w:p w14:paraId="20AE22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“①博士后人员获得国家及省部级奖励情况（加分项）”</w:t>
      </w:r>
      <w:r>
        <w:rPr>
          <w:rFonts w:hint="eastAsia" w:ascii="仿宋" w:hAnsi="仿宋" w:eastAsia="仿宋" w:cs="仿宋"/>
          <w:i w:val="0"/>
          <w:iCs w:val="0"/>
          <w:caps w:val="0"/>
          <w:color w:val="333333"/>
          <w:spacing w:val="0"/>
          <w:sz w:val="32"/>
          <w:szCs w:val="32"/>
          <w:shd w:val="clear" w:fill="FFFFFF"/>
        </w:rPr>
        <w:t>指指统计时限内在站博士后获得国家级、省部级科技奖励情况。</w:t>
      </w:r>
    </w:p>
    <w:p w14:paraId="180E05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“②国家及省部级创新创业赛事获奖情况（加分项）”</w:t>
      </w:r>
      <w:r>
        <w:rPr>
          <w:rFonts w:hint="eastAsia" w:ascii="仿宋" w:hAnsi="仿宋" w:eastAsia="仿宋" w:cs="仿宋"/>
          <w:i w:val="0"/>
          <w:iCs w:val="0"/>
          <w:caps w:val="0"/>
          <w:color w:val="333333"/>
          <w:spacing w:val="0"/>
          <w:sz w:val="32"/>
          <w:szCs w:val="32"/>
          <w:shd w:val="clear" w:fill="FFFFFF"/>
        </w:rPr>
        <w:t>，指统计时限内在站博士后参加的创新创业大赛等国家级、省部级权威赛事并获奖情况。</w:t>
      </w:r>
    </w:p>
    <w:p w14:paraId="36444A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（五）负向指标</w:t>
      </w:r>
    </w:p>
    <w:p w14:paraId="473E7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1.“5-1评估期内零招收”</w:t>
      </w:r>
      <w:r>
        <w:rPr>
          <w:rFonts w:hint="eastAsia" w:ascii="仿宋" w:hAnsi="仿宋" w:eastAsia="仿宋" w:cs="仿宋"/>
          <w:i w:val="0"/>
          <w:iCs w:val="0"/>
          <w:caps w:val="0"/>
          <w:color w:val="333333"/>
          <w:spacing w:val="0"/>
          <w:sz w:val="32"/>
          <w:szCs w:val="32"/>
          <w:shd w:val="clear" w:fill="FFFFFF"/>
        </w:rPr>
        <w:t>指标数据通过中国博士后网上办公系统直接采集。</w:t>
      </w:r>
    </w:p>
    <w:p w14:paraId="665E0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“评估期内招收人数为零，评估结果为不合格”</w:t>
      </w:r>
      <w:r>
        <w:rPr>
          <w:rFonts w:hint="eastAsia" w:ascii="仿宋" w:hAnsi="仿宋" w:eastAsia="仿宋" w:cs="仿宋"/>
          <w:i w:val="0"/>
          <w:iCs w:val="0"/>
          <w:caps w:val="0"/>
          <w:color w:val="333333"/>
          <w:spacing w:val="0"/>
          <w:sz w:val="32"/>
          <w:szCs w:val="32"/>
          <w:shd w:val="clear" w:fill="FFFFFF"/>
        </w:rPr>
        <w:t>是指在评估期内零招收评估结果为“不合格”。</w:t>
      </w:r>
    </w:p>
    <w:p w14:paraId="1EF876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2.“5-2科研诚信”</w:t>
      </w:r>
      <w:r>
        <w:rPr>
          <w:rFonts w:hint="eastAsia" w:ascii="仿宋" w:hAnsi="仿宋" w:eastAsia="仿宋" w:cs="仿宋"/>
          <w:i w:val="0"/>
          <w:iCs w:val="0"/>
          <w:caps w:val="0"/>
          <w:color w:val="333333"/>
          <w:spacing w:val="0"/>
          <w:sz w:val="32"/>
          <w:szCs w:val="32"/>
          <w:shd w:val="clear" w:fill="FFFFFF"/>
        </w:rPr>
        <w:t>指标，通过博士后工作管理部门评价，专业科技机构查证。主要指工作站出现严重违反学术道德、弄虚作假、影响恶劣的学术不端事件，不得评优；情节严重的，博管会综合考虑后直接评为不合格。</w:t>
      </w:r>
    </w:p>
    <w:p w14:paraId="31F144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“在站博士后、博士后合作导师出现科研诚信问题，不予评优”</w:t>
      </w:r>
      <w:r>
        <w:rPr>
          <w:rFonts w:hint="eastAsia" w:ascii="仿宋" w:hAnsi="仿宋" w:eastAsia="仿宋" w:cs="仿宋"/>
          <w:i w:val="0"/>
          <w:iCs w:val="0"/>
          <w:caps w:val="0"/>
          <w:color w:val="333333"/>
          <w:spacing w:val="0"/>
          <w:sz w:val="32"/>
          <w:szCs w:val="32"/>
          <w:shd w:val="clear" w:fill="FFFFFF"/>
        </w:rPr>
        <w:t>指统计时限内工作站招收的博士后及博士后合作导师在评估期内出现学术不端等科研诚信问题，工作站不能获评优秀。</w:t>
      </w:r>
    </w:p>
    <w:p w14:paraId="3D9CA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3.“5-3负面舆情”</w:t>
      </w:r>
      <w:r>
        <w:rPr>
          <w:rFonts w:hint="eastAsia" w:ascii="仿宋" w:hAnsi="仿宋" w:eastAsia="仿宋" w:cs="仿宋"/>
          <w:i w:val="0"/>
          <w:iCs w:val="0"/>
          <w:caps w:val="0"/>
          <w:color w:val="333333"/>
          <w:spacing w:val="0"/>
          <w:sz w:val="32"/>
          <w:szCs w:val="32"/>
          <w:shd w:val="clear" w:fill="FFFFFF"/>
        </w:rPr>
        <w:t>指标，主要通过博士后工作管理部门评价获得。</w:t>
      </w:r>
    </w:p>
    <w:p w14:paraId="17E593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“在站博士后、博士后合作导师出现社会影响较大的负面舆论事件，不予评优”</w:t>
      </w:r>
      <w:r>
        <w:rPr>
          <w:rFonts w:hint="eastAsia" w:ascii="仿宋" w:hAnsi="仿宋" w:eastAsia="仿宋" w:cs="仿宋"/>
          <w:i w:val="0"/>
          <w:iCs w:val="0"/>
          <w:caps w:val="0"/>
          <w:color w:val="333333"/>
          <w:spacing w:val="0"/>
          <w:sz w:val="32"/>
          <w:szCs w:val="32"/>
          <w:shd w:val="clear" w:fill="FFFFFF"/>
        </w:rPr>
        <w:t>指统计时限内工作站招收的博士后、博士后合作导师，出现社会影响较大的负面舆论事件，工作站不能获评优秀等级。</w:t>
      </w:r>
    </w:p>
    <w:p w14:paraId="7D58CB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4.“5-4撤销情形”</w:t>
      </w:r>
      <w:r>
        <w:rPr>
          <w:rFonts w:hint="eastAsia" w:ascii="仿宋" w:hAnsi="仿宋" w:eastAsia="仿宋" w:cs="仿宋"/>
          <w:i w:val="0"/>
          <w:iCs w:val="0"/>
          <w:caps w:val="0"/>
          <w:color w:val="333333"/>
          <w:spacing w:val="0"/>
          <w:sz w:val="32"/>
          <w:szCs w:val="32"/>
          <w:shd w:val="clear" w:fill="FFFFFF"/>
        </w:rPr>
        <w:t>指标，主要由工作站在线填报，专业科技机构查证，博士后工作管理部门评价。</w:t>
      </w:r>
    </w:p>
    <w:p w14:paraId="40F323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“①设站单位因生产经营、业务调整或其他原因主动申请撤销的，不计评估结果，予以撤销”</w:t>
      </w:r>
      <w:r>
        <w:rPr>
          <w:rFonts w:hint="eastAsia" w:ascii="仿宋" w:hAnsi="仿宋" w:eastAsia="仿宋" w:cs="仿宋"/>
          <w:i w:val="0"/>
          <w:iCs w:val="0"/>
          <w:caps w:val="0"/>
          <w:color w:val="333333"/>
          <w:spacing w:val="0"/>
          <w:sz w:val="32"/>
          <w:szCs w:val="32"/>
          <w:shd w:val="clear" w:fill="FFFFFF"/>
        </w:rPr>
        <w:t>指统计时限内工作站因生产经营、业务调整或其他原因主动申请撤销工作站。</w:t>
      </w:r>
    </w:p>
    <w:p w14:paraId="14E54C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“②由专业机构查证的设站单位因生产经营、业务调整未主动申请撤销的，评估结果为不合格”。</w:t>
      </w:r>
      <w:r>
        <w:rPr>
          <w:rFonts w:hint="eastAsia" w:ascii="仿宋" w:hAnsi="仿宋" w:eastAsia="仿宋" w:cs="仿宋"/>
          <w:i w:val="0"/>
          <w:iCs w:val="0"/>
          <w:caps w:val="0"/>
          <w:color w:val="333333"/>
          <w:spacing w:val="0"/>
          <w:sz w:val="32"/>
          <w:szCs w:val="32"/>
          <w:shd w:val="clear" w:fill="FFFFFF"/>
        </w:rPr>
        <w:t>指统计时限内由专业机构查证的，因生产经营、业务调整等原因导致设站单位已经发生了重大变化或不存在的，且未主动申请撤销的情况，该工作站评估结果为不合格，予以撤销。</w:t>
      </w:r>
    </w:p>
    <w:p w14:paraId="593D1F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“③存在严重违反博士后工作有关规定并产生严重后果的，经核实后予以撤销”。</w:t>
      </w:r>
      <w:r>
        <w:rPr>
          <w:rFonts w:hint="eastAsia" w:ascii="仿宋" w:hAnsi="仿宋" w:eastAsia="仿宋" w:cs="仿宋"/>
          <w:i w:val="0"/>
          <w:iCs w:val="0"/>
          <w:caps w:val="0"/>
          <w:color w:val="333333"/>
          <w:spacing w:val="0"/>
          <w:sz w:val="32"/>
          <w:szCs w:val="32"/>
          <w:shd w:val="clear" w:fill="FFFFFF"/>
        </w:rPr>
        <w:t>指统计时限内设站单位严重违反博士后工作管理规定并造成严重后果，经核实后，予以撤销。</w:t>
      </w:r>
    </w:p>
    <w:p w14:paraId="10A10D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仿宋" w:hAnsi="仿宋" w:eastAsia="仿宋" w:cs="仿宋"/>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rPr>
        <w:t> </w:t>
      </w:r>
    </w:p>
    <w:p w14:paraId="14299BDD">
      <w:pPr>
        <w:rPr>
          <w:rFonts w:hint="eastAsia" w:ascii="仿宋" w:hAnsi="仿宋" w:eastAsia="仿宋" w:cs="仿宋"/>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26E1E"/>
    <w:rsid w:val="3EED69FF"/>
    <w:rsid w:val="7F12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3548</Words>
  <Characters>3611</Characters>
  <Lines>0</Lines>
  <Paragraphs>0</Paragraphs>
  <TotalTime>0</TotalTime>
  <ScaleCrop>false</ScaleCrop>
  <LinksUpToDate>false</LinksUpToDate>
  <CharactersWithSpaces>3612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2025-02-05T09:07:00Z</dcterms:created>
  <dc:creator>Aynassh</dc:creator>
  <cp:lastModifiedBy>Aynassh</cp:lastModifiedBy>
  <dcterms:modified xsi:type="dcterms:W3CDTF">2025-02-06T03:51:41Z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815706578BC0430D9F5C45138A729A90_11</vt:lpwstr>
  </property>
  <property fmtid="{D5CDD505-2E9C-101B-9397-08002B2CF9AE}" pid="4" name="KSOTemplateDocerSaveRecord">
    <vt:lpwstr>eyJoZGlkIjoiNTQ1ODViNDJhNTdhZTM4ZWE5NWY4NGJkOWIxZmVjOGMiLCJ1c2VySWQiOiIzMDMwMjk0MDkifQ==</vt:lpwstr>
  </property>
</Properties>
</file>