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8CF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9EB094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5B798979">
      <w:pPr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2025年博士后科研流动站、工作站综合评估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参评单位名单</w:t>
      </w:r>
    </w:p>
    <w:p w14:paraId="7C00D41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一、流动站：</w:t>
      </w:r>
    </w:p>
    <w:p w14:paraId="043D3BE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新疆大学理论经济学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</w:p>
    <w:p w14:paraId="5F643A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新疆大学中国语言文学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3BA4A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新疆大学数学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EEBD4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新疆大学化学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3A099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新疆大学地理学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AE8EF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新疆大学生物学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59CF3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新疆大学机械工程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7BE26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新疆大学电气工程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1EA4D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新疆大学计算机科学与技术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17D8C7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新疆大学化学工程与技术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643BD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新疆大学马克思主义理论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4E219C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新疆大学生态学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CB7A4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新疆农业大学水利工程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6A7A3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新疆农业大学作物学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05E2B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新疆农业大学园艺学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9431A1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新疆农业大学畜牧学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4C8B5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新疆农业大学兽医学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A6173E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新疆农业大学农林经济管理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0DA0B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新疆农业大学草学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4ECF7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新疆医科大学临床医学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1F866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新疆医科大学公共卫生与预防医学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32F37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新疆医科大学中西医结合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173137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新疆医科大学药学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13268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w w:val="95"/>
          <w:sz w:val="32"/>
          <w:szCs w:val="32"/>
        </w:rPr>
        <w:t>中国科学院新疆理化技术研究所化学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409AC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中国科学院新疆理化技术研究所电子科学与技术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C8091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中国科学院新疆生态与地理研究所地理学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7C6E6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中国科学院新疆生态与地理研究所生物学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3E29F7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中国科学院新疆生态与地理研究所生态学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D5C5E1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中国科学院新疆天文台天文学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6709B3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新疆财经大学应用经济学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博士后科研流动站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3C0981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2760B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二、工作站：</w:t>
      </w:r>
    </w:p>
    <w:p w14:paraId="6BA8E71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乌鲁木齐经济技术开发区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77267A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乌鲁木齐市高新技术产业开发区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67A79A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昌吉高新技术产业开发区管委会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FE22F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新疆医科大学附属肿瘤医院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BBE29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新疆银朵兰药业股份有限公司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9E9B2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特变电工股份有限公司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5D72D1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中粮屯河糖业股份有限公司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F1915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新疆塔里木油田公司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A0F67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新疆油田公司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EECA9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中国石油化工股份有限公司西北油田分公司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590AC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新疆蓝山屯河科技股份有限公司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9CA4E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新疆天山水泥有限责任公司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25A4E5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新疆农业科学研究院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67D091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中国彩棉(集团)股份有限公司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478F42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新疆维吾尔自治区人民医院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5EC0B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新疆维吾尔自治区吐鲁番学研究院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34C87D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新疆畜牧科学院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60751D5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新疆昌吉国家农业科技园区农业科技开发有限公司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7EE49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新疆众和股份有限公司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074AC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中国气象局乌鲁木齐沙漠气象研究所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36DBB4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中国石油独山子石化公司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335770C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新疆林业科学研究院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5DD63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新疆维吾尔自治区社会科学院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882BF2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新疆交通规划勘察设计研究院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247AD8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新疆交通科学研究院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23628C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新疆维吾尔自治区中医医院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3F0858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新疆中泰化学股份有限公司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14C12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天康生物股份有限公司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7F3B3F6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新疆产品质量监督检验研究院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35C0D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新疆医科大学第二附属医院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4CA6883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新疆环境保护科学研究院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63AF68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新疆维吾尔自治区计量测试研究院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5DD2F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中国石油集团西部钻探工程有限公司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32D028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中建西部建设股份有限公司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0A477A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新疆慧尔农业集团股份有限公司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6817B2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新特能源股份有限公司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1617BD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新疆熙菱信息技术股份有限公司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52BC16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新疆交通建设集团股份有限公司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72BE6D1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新疆联海创智信息科技有限公司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5B26B33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新疆泰昆集团股份有限公司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2A71246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克拉玛依市中心医院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0035212E">
      <w:pPr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42</w:t>
      </w:r>
      <w:r>
        <w:rPr>
          <w:rFonts w:hint="eastAsia" w:ascii="仿宋" w:hAnsi="仿宋" w:eastAsia="仿宋" w:cs="仿宋"/>
          <w:w w:val="95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w w:val="95"/>
          <w:sz w:val="32"/>
          <w:szCs w:val="32"/>
        </w:rPr>
        <w:t>新疆维吾尔自治区特种设备检验研究院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博士后科研工作站</w:t>
      </w:r>
    </w:p>
    <w:p w14:paraId="00CB8A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新疆警察学院非传统安全研究所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博士后科研工作站</w:t>
      </w:r>
    </w:p>
    <w:p w14:paraId="1E707868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4671"/>
    <w:rsid w:val="0FC54671"/>
    <w:rsid w:val="28201BD4"/>
    <w:rsid w:val="46AB0656"/>
    <w:rsid w:val="559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1004</Characters>
  <Lines>0</Lines>
  <Paragraphs>0</Paragraphs>
  <TotalTime>4</TotalTime>
  <ScaleCrop>false</ScaleCrop>
  <LinksUpToDate>false</LinksUpToDate>
  <CharactersWithSpaces>1143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2025-02-05T08:48:00Z</dcterms:created>
  <dc:creator>Aynassh</dc:creator>
  <cp:lastModifiedBy>Aynassh</cp:lastModifiedBy>
  <dcterms:modified xsi:type="dcterms:W3CDTF">2025-02-06T03:39:44Z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96AF556CCF454DE5B6840F054A3613B1_13</vt:lpwstr>
  </property>
  <property fmtid="{D5CDD505-2E9C-101B-9397-08002B2CF9AE}" pid="4" name="KSOTemplateDocerSaveRecord">
    <vt:lpwstr>eyJoZGlkIjoiNTQ1ODViNDJhNTdhZTM4ZWE5NWY4NGJkOWIxZmVjOGMiLCJ1c2VySWQiOiIzMDMwMjk0MDkifQ==</vt:lpwstr>
  </property>
</Properties>
</file>