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810"/>
        <w:gridCol w:w="6633"/>
        <w:gridCol w:w="1971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FFFFFF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 w:color="FFFFFF"/>
                <w:lang w:val="en-US" w:eastAsia="zh-CN" w:bidi="ar"/>
              </w:rPr>
              <w:t>巩固深化新时代和谐劳动关系工作任务表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序号</w:t>
            </w:r>
          </w:p>
        </w:tc>
        <w:tc>
          <w:tcPr>
            <w:tcW w:w="8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具体工作任务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责任单位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1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（一）组织筹划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制定下发《关于巩固深化新时代和谐劳动关系实施方案》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自治区协调劳动关系三方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2023年10月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2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制定具体工作方案并报自治区协调劳动关系三方委员会办公室备案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各地（州、市）协调劳动关系三方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2023年11月20日前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3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FFFFFF"/>
                <w:lang w:val="en-US" w:eastAsia="zh-CN" w:bidi="ar"/>
              </w:rPr>
              <w:t>“自治区和谐劳动关系示范”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项目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自治区人力资源和社会保障厅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2024年3月底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4</w:t>
            </w: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（二）完善标准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评估《和谐劳动关系企业评价规范（试行）》《和谐劳动关系工业园区、乡镇（街道）评价规范（试行）》运行情况，适时修订和完善。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自治区协调劳动关系三方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2024年12月底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5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研究制定《和谐劳动关系行业评价规范》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自治区协调劳动关系三方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FFFFFF"/>
                <w:lang w:val="en-US" w:eastAsia="zh-CN" w:bidi="ar"/>
              </w:rPr>
              <w:t>2024年12月底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6</w:t>
            </w: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（三）推进评价活动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做好活动的组织、协调、调研、督导和服务工作，完善活动的申报、备案、资料建档、评审评估、动态调整等日常管理台账，定期通报活动信息。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各级人社部门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7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加强工会组织建设，为职工提供法律援助、政策咨询、协商培训、职业道德教育等服务，监督企业落实劳动保障法律法规，引导职工以理性合法形式表达利益诉求、解决利益矛盾、维护自身合法权益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各级总工会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8</w:t>
            </w: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加强基层企业代表组织建设，充分发挥对企业经营者的团结、服务、引导、教育作用，为企业提供“诊断式”、全流程、多样化、多层次的服务指导，教育引导广大企业经营者主动承担和践行社会责任，积极参与和谐劳动关系评价活动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各级企业联合会/企业家协会、工商业联合会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9</w:t>
            </w: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动员引导企业及企业聚集区积极参加和谐劳动关系评价活动，加强对申报单位培育、辅导，定期开展和谐劳动关系达标评估。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各级协调劳动关系三方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10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开展和谐劳动关系示范行业培育工作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各地（州、市）协调劳动关系三方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2023年-2027年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11</w:t>
            </w: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  <w:t>（四）选树表彰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推广经验做法，开展和谐劳动关系典型经验宣传报道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各级协调劳动关系三方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12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对已认定的和谐劳动关系达标单位，实施动态管理，动态评估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各级协调劳动关系三方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13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开展自治区级和谐劳动关系示范单位选树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自治区协调劳动关系三方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根据自治区有关规定，经审批通过后开展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14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开展自治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“和谐劳动关系示范先进集体、先进个人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”表彰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自治区协调劳动关系三方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根据自治区有关规定，经审批通过后开展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15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推荐国家级和谐劳动关系创建示范单位和“全国和谐劳动关系创建工作先进集体、先进个人”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自治区协调劳动关系三方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根据国家三方工作统一安排部署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val="en-US" w:eastAsia="zh-CN"/>
              </w:rPr>
              <w:t>16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FFFFFF"/>
                <w:lang w:eastAsia="zh-CN"/>
              </w:rPr>
            </w:pP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开展县（市、区）级、地（州、市）级和谐劳动关系示范单位选树和先进单位、先进个人表彰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县（市、区）、地（州、市）协调劳动关系三方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 w:color="FFFFFF"/>
                <w:lang w:val="en-US" w:eastAsia="zh-CN" w:bidi="ar-SA"/>
              </w:rPr>
              <w:t>根据各地自身工作安排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595F39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2023-10-20T05:07:31Z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