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</w:rPr>
        <w:t>无拖欠农民工工资承诺书</w:t>
      </w:r>
      <w:r>
        <w:rPr>
          <w:rFonts w:hint="default" w:ascii="Times New Roman" w:hAnsi="Times New Roman" w:eastAsia="方正小标宋简体" w:cs="Times New Roman"/>
          <w:bCs/>
          <w:kern w:val="2"/>
          <w:sz w:val="44"/>
          <w:szCs w:val="44"/>
          <w:lang w:eastAsia="zh-CN"/>
        </w:rPr>
        <w:t>（样本）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我单位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（统一社会信用代码：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）承包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项目的施工任务，于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月在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银行存储工资保证金（账号：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；户名：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）/开立银行保函（保函号：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）。现该项目工程完工，我单位承诺，该工程不存在未解决的拖欠农民工工资问题。如有违反承诺的情形，我单位愿意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承担相应的法律责任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本承诺书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已在施工现场维权信息告示牌公示，公示时间为30日（自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日至自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系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人：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C30D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200"/>
    </w:pPr>
    <w:rPr>
      <w:rFonts w:ascii="Calibri" w:hAns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2022-04-25T11:50:38Z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