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24F7C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641" w:hanging="641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附件2：</w:t>
      </w:r>
    </w:p>
    <w:p w14:paraId="46E02C36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firstLine="0"/>
        <w:textAlignment w:val="auto"/>
        <w:rPr>
          <w:rFonts w:hint="eastAsia" w:ascii="方正小标宋简体" w:hAnsi="方正小标宋简体" w:eastAsia="方正小标宋_GBK" w:cs="方正小标宋简体"/>
          <w:b w:val="0"/>
          <w:bCs w:val="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_GBK" w:cs="方正小标宋简体"/>
          <w:b w:val="0"/>
          <w:bCs w:val="0"/>
          <w:spacing w:val="8"/>
          <w:sz w:val="44"/>
          <w:szCs w:val="44"/>
        </w:rPr>
        <w:t>在线考试考生操作手册</w:t>
      </w:r>
    </w:p>
    <w:p w14:paraId="615E810A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641" w:hanging="641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</w:rPr>
      </w:pPr>
    </w:p>
    <w:p w14:paraId="210CF4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本次考试为在线考试形式，考生需自行准备符合要求的考试设备、监控设备和考试场所。以下就如何下载安装易考客户端、在线考试操作流程、以及如何搭建监控环境等具体操作进行说明。</w:t>
      </w:r>
    </w:p>
    <w:p w14:paraId="08FB67CC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</w:rPr>
        <w:t>考试环境及其考试设备准备</w:t>
      </w:r>
    </w:p>
    <w:p w14:paraId="2FC9C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考生需自行准备符合以下要求的考试设备和考试环境。</w:t>
      </w:r>
    </w:p>
    <w:p w14:paraId="6A9BD8BA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1.1.</w:t>
      </w:r>
      <w:r>
        <w:rPr>
          <w:rFonts w:hint="eastAsia" w:ascii="Times New Roman" w:hAnsi="Times New Roman" w:eastAsia="方正楷体_GBK" w:cstheme="minorEastAsia"/>
          <w:b/>
          <w:sz w:val="32"/>
          <w:szCs w:val="30"/>
        </w:rPr>
        <w:t>考试环境的要求</w:t>
      </w:r>
    </w:p>
    <w:p w14:paraId="77D64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考生应选择安静、光线充足、独立的室内空间参加考试。</w:t>
      </w:r>
    </w:p>
    <w:p w14:paraId="7262B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考试全过程严格禁止无关人员出入考试场所。</w:t>
      </w:r>
    </w:p>
    <w:p w14:paraId="4FF056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不得在公共场所（如公共教室、图书馆、咖啡馆、集体宿舍、敞开式的办公室、交通工具内等）进行考试。</w:t>
      </w:r>
    </w:p>
    <w:p w14:paraId="14B284DF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1.2.考试设备要求</w:t>
      </w:r>
    </w:p>
    <w:p w14:paraId="1FA012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试时应仅准备符合要求的以下设备，</w:t>
      </w:r>
    </w:p>
    <w:p w14:paraId="5B03564E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 xml:space="preserve">一台用于考试的电脑（台式机或笔记本电脑）   </w:t>
      </w:r>
      <w:r>
        <w:rPr>
          <w:rFonts w:hint="eastAsia" w:asciiTheme="minorEastAsia" w:hAnsiTheme="minorEastAsia" w:eastAsiaTheme="minorEastAsia" w:cstheme="minorEastAsia"/>
          <w:sz w:val="32"/>
          <w:szCs w:val="30"/>
        </w:rPr>
        <w:t xml:space="preserve">            </w:t>
      </w:r>
    </w:p>
    <w:p w14:paraId="2A12D55D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键盘、鼠标</w:t>
      </w:r>
    </w:p>
    <w:p w14:paraId="2F902142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用于第二视角监控的移动设备及支架</w:t>
      </w:r>
    </w:p>
    <w:p w14:paraId="4758BDF6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5494655" cy="3958590"/>
            <wp:effectExtent l="0" t="0" r="6985" b="381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702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400" w:hanging="40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30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1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考试设备要求</w:t>
      </w:r>
    </w:p>
    <w:p w14:paraId="6AE7E761">
      <w:pPr>
        <w:pStyle w:val="4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FF0000"/>
          <w:sz w:val="32"/>
          <w:szCs w:val="32"/>
          <w:lang w:val="en-US" w:eastAsia="zh-CN" w:bidi="ar-SA"/>
        </w:rPr>
        <w:t>请注意：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考试过程中不得使用额外的显示器，不得佩戴耳机，设备需内置或外置麦克风。</w:t>
      </w:r>
    </w:p>
    <w:p w14:paraId="03F23FFA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1.3.用于在线考试的电脑</w:t>
      </w:r>
    </w:p>
    <w:p w14:paraId="7F8D1E4D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台式机或笔记本电脑：</w:t>
      </w:r>
    </w:p>
    <w:p w14:paraId="63D070EC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脑操作系统要求为Win7、Win10、Win11或Mac OS 10.15.7及以上</w:t>
      </w:r>
    </w:p>
    <w:p w14:paraId="4E88FECD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最低配置要求为CPU：双核；内存:4G；安装客户端硬盘空间&gt;2G</w:t>
      </w:r>
    </w:p>
    <w:p w14:paraId="78A3DBFB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不得使用平板电脑或移动设备</w:t>
      </w:r>
    </w:p>
    <w:p w14:paraId="413B2066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839" w:leftChars="0" w:right="420" w:rightChars="20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摄像头：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内置或外置摄像头均可，用于登录拍照并作为考试的主监控视角摄像头。</w:t>
      </w:r>
    </w:p>
    <w:p w14:paraId="1456B868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扬声器：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电脑需配备可用的内置或外置扬声器，并提前调整扬声器音量到合适的大小。</w:t>
      </w:r>
    </w:p>
    <w:p w14:paraId="5DED2EF8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考生不得佩戴耳机以免被判定为违纪。</w:t>
      </w:r>
    </w:p>
    <w:p w14:paraId="6F2FBAFB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麦克风：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电脑需配备可用的内置或外置麦克风。</w:t>
      </w:r>
    </w:p>
    <w:p w14:paraId="152515B0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考生</w:t>
      </w: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2"/>
          <w:lang w:val="en-US" w:eastAsia="zh-CN" w:bidi="ar-SA"/>
        </w:rPr>
        <w:t>不得佩戴使用耳机麦克风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以免被判定为违纪。</w:t>
      </w:r>
    </w:p>
    <w:p w14:paraId="4ABDC6FF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考试软件：</w:t>
      </w:r>
    </w:p>
    <w:p w14:paraId="5C14E80D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请在考前下载最新版易考客户端，并完成安装</w:t>
      </w:r>
    </w:p>
    <w:p w14:paraId="14460AFD">
      <w:pPr>
        <w:pStyle w:val="4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643" w:leftChars="0" w:right="420" w:rightChars="0"/>
        <w:jc w:val="both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易考客户端不支持安装在平板电脑或移动设备上。</w:t>
      </w:r>
    </w:p>
    <w:p w14:paraId="5E204408">
      <w:pPr>
        <w:pStyle w:val="43"/>
        <w:pageBreakBefore w:val="0"/>
        <w:widowControl w:val="0"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right="420" w:firstLineChars="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进入考试系统前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关闭电脑上与考试无关网页和软件</w:t>
      </w:r>
      <w:r>
        <w:rPr>
          <w:rFonts w:hint="eastAsia" w:ascii="Times New Roman" w:hAnsi="Times New Roman" w:eastAsia="方正仿宋_GBK" w:cstheme="minorEastAsia"/>
          <w:sz w:val="32"/>
          <w:szCs w:val="30"/>
        </w:rPr>
        <w:t>，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包括安全卫士、电脑管家、各类通讯软件以及音视频播放、直播软件等。</w:t>
      </w:r>
    </w:p>
    <w:p w14:paraId="16DEC29F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t>如使用笔记本电脑请保持电量充足，建议全程</w:t>
      </w:r>
      <w:r>
        <w:rPr>
          <w:rFonts w:hint="eastAsia" w:ascii="Times New Roman" w:hAnsi="Times New Roman" w:eastAsia="方正仿宋_GBK" w:cstheme="minorEastAsia"/>
          <w:b/>
          <w:bCs/>
          <w:spacing w:val="-4"/>
          <w:sz w:val="32"/>
          <w:szCs w:val="30"/>
        </w:rPr>
        <w:t>使用外接电源</w:t>
      </w:r>
      <w:r>
        <w:rPr>
          <w:rFonts w:hint="eastAsia" w:ascii="Times New Roman" w:hAnsi="Times New Roman" w:eastAsia="方正仿宋_GBK" w:cstheme="minorEastAsia"/>
          <w:b w:val="0"/>
          <w:bCs w:val="0"/>
          <w:spacing w:val="-4"/>
          <w:sz w:val="32"/>
          <w:szCs w:val="30"/>
        </w:rPr>
        <w:t>。</w:t>
      </w:r>
    </w:p>
    <w:p w14:paraId="7ADD0DD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1.4.用于第二视角（鹰眼）监控的设备</w:t>
      </w:r>
    </w:p>
    <w:p w14:paraId="0D683D1C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带正常上网功能的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智能手机或平板设备</w:t>
      </w: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</w:rPr>
        <w:t>，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必须带有可正常工作的摄像头</w:t>
      </w:r>
    </w:p>
    <w:p w14:paraId="72FD0C8C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鹰眼监控推荐使用的浏览器要求如下：</w:t>
      </w:r>
    </w:p>
    <w:tbl>
      <w:tblPr>
        <w:tblStyle w:val="15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343"/>
        <w:gridCol w:w="3439"/>
        <w:gridCol w:w="2690"/>
      </w:tblGrid>
      <w:tr w14:paraId="4CE8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tcBorders>
              <w:bottom w:val="single" w:color="auto" w:sz="4" w:space="0"/>
            </w:tcBorders>
            <w:shd w:val="clear" w:color="auto" w:fill="00B050"/>
            <w:noWrap/>
            <w:vAlign w:val="center"/>
          </w:tcPr>
          <w:p w14:paraId="70D74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操作系统</w:t>
            </w:r>
          </w:p>
        </w:tc>
        <w:tc>
          <w:tcPr>
            <w:tcW w:w="2343" w:type="dxa"/>
            <w:shd w:val="clear" w:color="auto" w:fill="00B050"/>
            <w:noWrap/>
            <w:vAlign w:val="center"/>
          </w:tcPr>
          <w:p w14:paraId="0E7C0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IOS</w:t>
            </w:r>
          </w:p>
        </w:tc>
        <w:tc>
          <w:tcPr>
            <w:tcW w:w="3439" w:type="dxa"/>
            <w:shd w:val="clear" w:color="auto" w:fill="00B050"/>
            <w:noWrap/>
            <w:vAlign w:val="center"/>
          </w:tcPr>
          <w:p w14:paraId="470F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Android</w:t>
            </w:r>
          </w:p>
        </w:tc>
        <w:tc>
          <w:tcPr>
            <w:tcW w:w="2690" w:type="dxa"/>
            <w:shd w:val="clear" w:color="auto" w:fill="00B050"/>
            <w:vAlign w:val="center"/>
          </w:tcPr>
          <w:p w14:paraId="2C8A3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华为鸿蒙</w:t>
            </w:r>
          </w:p>
        </w:tc>
      </w:tr>
      <w:tr w14:paraId="4BCA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00F75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系统版本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2AEE0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IOS 13+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9A9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Android 10+</w:t>
            </w:r>
          </w:p>
        </w:tc>
        <w:tc>
          <w:tcPr>
            <w:tcW w:w="2690" w:type="dxa"/>
            <w:vAlign w:val="center"/>
          </w:tcPr>
          <w:p w14:paraId="4D2CD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HarmonyOS 2+</w:t>
            </w:r>
          </w:p>
        </w:tc>
      </w:tr>
      <w:tr w14:paraId="1913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3FB6F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浏览器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69D6E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Safari、Chrome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4144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Edge、Chrome、华为花瓣</w:t>
            </w:r>
          </w:p>
        </w:tc>
        <w:tc>
          <w:tcPr>
            <w:tcW w:w="2690" w:type="dxa"/>
            <w:vAlign w:val="center"/>
          </w:tcPr>
          <w:p w14:paraId="49BAA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华为花瓣、Edge</w:t>
            </w:r>
          </w:p>
        </w:tc>
      </w:tr>
      <w:tr w14:paraId="173C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90" w:type="dxa"/>
            <w:shd w:val="clear" w:color="auto" w:fill="00B050"/>
            <w:noWrap/>
            <w:vAlign w:val="center"/>
          </w:tcPr>
          <w:p w14:paraId="1F6B4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 w:hanging="42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CE8CF" w:themeColor="background1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  <w:t>摄像头</w:t>
            </w:r>
          </w:p>
        </w:tc>
        <w:tc>
          <w:tcPr>
            <w:tcW w:w="2343" w:type="dxa"/>
            <w:shd w:val="clear" w:color="auto" w:fill="auto"/>
            <w:noWrap/>
            <w:vAlign w:val="center"/>
          </w:tcPr>
          <w:p w14:paraId="7126D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有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9A48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有</w:t>
            </w:r>
          </w:p>
        </w:tc>
        <w:tc>
          <w:tcPr>
            <w:tcW w:w="2690" w:type="dxa"/>
            <w:vAlign w:val="center"/>
          </w:tcPr>
          <w:p w14:paraId="37D8E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有</w:t>
            </w:r>
          </w:p>
        </w:tc>
      </w:tr>
    </w:tbl>
    <w:p w14:paraId="0801C91B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400" w:hanging="40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表格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表格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1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第二视角监控设备浏览器要求</w:t>
      </w:r>
    </w:p>
    <w:p w14:paraId="478CBF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使用推荐的浏览器可获得较为稳定的考试体验，建议考生优先使用。</w:t>
      </w:r>
    </w:p>
    <w:p w14:paraId="7D89BF3E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1.5.考试场所网络条件要求</w:t>
      </w:r>
    </w:p>
    <w:p w14:paraId="287A9AD8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考试场所应有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</w:rPr>
        <w:t>稳定的网络条件</w:t>
      </w: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</w:rPr>
        <w:t>，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支持考试设备和监控设备同时联网。</w:t>
      </w:r>
    </w:p>
    <w:p w14:paraId="02932AE9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建议使用带宽50Mbps或以上的独立光纤网络；</w:t>
      </w:r>
    </w:p>
    <w:p w14:paraId="62E1E956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建议考生准备4G网络作为备用网络，并事先做好调试，以便出现网络故障时能迅速切换到备用网络继续考试。（一场2小时左右的考试，预计使用3GB的流量）</w:t>
      </w:r>
    </w:p>
    <w:p w14:paraId="0FC16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left="0" w:firstLine="643" w:firstLineChars="20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考试期间如发生网络故障，考试系统会提醒考生。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请考生在看到异常提示后尽快排除网络故障或切换到备用网络。故障解决后，考生可重新进入考试继续作答，网络故障发生之前的作答结果会保存；但是，由于考试设备或网络故障导致考试时间的损失、或无法完成考试的，不予补时或补考。</w:t>
      </w:r>
    </w:p>
    <w:p w14:paraId="099A5FC6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  <w:lang w:val="en-US" w:eastAsia="zh-CN"/>
        </w:rPr>
        <w:t>2.易考客户端下载、安装和调试</w:t>
      </w:r>
    </w:p>
    <w:p w14:paraId="0258D57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2.1.获取易考客户端</w:t>
      </w:r>
    </w:p>
    <w:p w14:paraId="250137D4">
      <w:pPr>
        <w:pStyle w:val="43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="0" w:afterAutospacing="0" w:line="580" w:lineRule="exact"/>
        <w:ind w:left="1260" w:leftChars="0" w:right="420" w:rightChars="20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使用考试设备，在浏览器中打开考试链接，会直接进入客户端的下载页面（考试链接通常会通过短信通知考生）。</w:t>
      </w:r>
    </w:p>
    <w:p w14:paraId="3AC78973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420" w:hanging="42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3403600" cy="2531110"/>
            <wp:effectExtent l="0" t="0" r="10160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F0CB8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2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易考客户端下载</w:t>
      </w:r>
    </w:p>
    <w:p w14:paraId="17BDEB11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2.2.易考客户端安装</w:t>
      </w:r>
    </w:p>
    <w:p w14:paraId="7A4C38EA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易考客户端适用于Windows（Win7、Win10、Win11）或Mac OS（10.15.7及以上）操作系统，考生按照系统提示的步骤完成安装。</w:t>
      </w:r>
    </w:p>
    <w:p w14:paraId="65FBF7EE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24" w:firstLineChars="200"/>
        <w:jc w:val="both"/>
        <w:textAlignment w:val="auto"/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3789680</wp:posOffset>
            </wp:positionH>
            <wp:positionV relativeFrom="paragraph">
              <wp:posOffset>48895</wp:posOffset>
            </wp:positionV>
            <wp:extent cx="633730" cy="641350"/>
            <wp:effectExtent l="0" t="0" r="13970" b="6350"/>
            <wp:wrapNone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l="12516" t="2996" r="12388" b="1810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641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t>客户端安装完成后，打开“eztest”图标         即可进入考试系统。</w:t>
      </w:r>
    </w:p>
    <w:p w14:paraId="0E63429A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420" w:right="420" w:hanging="42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0FEB8F5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62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2.3.使用易考客户端进入考试</w:t>
      </w:r>
    </w:p>
    <w:p w14:paraId="01266908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（1）启动“eztest”易考客户端，在考试设备上，运行“eztest”客户端。</w:t>
      </w:r>
    </w:p>
    <w:p w14:paraId="16A39B2D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（2）输入考试口令</w:t>
      </w:r>
    </w:p>
    <w:p w14:paraId="0C86A68E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  <w:t>在易考客户端界面输入考试口令，考试口令通常通过短信通知考生。</w:t>
      </w:r>
    </w:p>
    <w:p w14:paraId="24B0543A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color w:val="00B050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正式考试与模拟考试的口令不同，请考生注意查看短信通知，切勿使用错误的口令以免错过考试。</w:t>
      </w:r>
    </w:p>
    <w:p w14:paraId="1B9C0938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420" w:hanging="42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3924300" cy="2057400"/>
            <wp:effectExtent l="0" t="0" r="7620" b="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1A5C2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3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考试口令页</w:t>
      </w:r>
    </w:p>
    <w:p w14:paraId="2A4DD720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742BEBF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（3）调试设备</w:t>
      </w:r>
    </w:p>
    <w:p w14:paraId="269C49E1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在登录页中，点击“调试设备”测试考试设备的（内/外置）摄像头以及音频设备是否可用。</w:t>
      </w:r>
    </w:p>
    <w:p w14:paraId="54CB01D2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0" w:hanging="420" w:hanging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3943350" cy="2209800"/>
            <wp:effectExtent l="0" t="0" r="3810" b="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2FF75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4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设备调试1</w:t>
      </w:r>
    </w:p>
    <w:p w14:paraId="223184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color w:val="00B050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一旦完成登录，考试系统将全屏锁定电脑的操作界面。强烈建议在输入准考证号（身份证号）进入考试前，进行设备调试，确认考试设备的可用情况。</w:t>
      </w:r>
    </w:p>
    <w:p w14:paraId="60AE4050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3796665" cy="3613150"/>
            <wp:effectExtent l="0" t="0" r="13335" b="1397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6665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091E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5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设备调试2</w:t>
      </w:r>
    </w:p>
    <w:p w14:paraId="409A97D9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（4）登录考试</w:t>
      </w:r>
    </w:p>
    <w:p w14:paraId="05C03195">
      <w:pPr>
        <w:pStyle w:val="4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完成调试后，可在允许登录的时间段内，输入准考证号（身份证号）登录。（登录时间等要求请参见考试通知）强烈建议考生预留出时间，提前完成设备调试，提前进入考试。</w:t>
      </w:r>
    </w:p>
    <w:p w14:paraId="393ADB20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420" w:right="0" w:hanging="420" w:hanging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drawing>
          <wp:inline distT="0" distB="0" distL="114300" distR="114300">
            <wp:extent cx="4010025" cy="2247900"/>
            <wp:effectExtent l="0" t="0" r="13335" b="7620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03B01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6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考试登录</w:t>
      </w:r>
    </w:p>
    <w:p w14:paraId="091CBC46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（5）考生个人信息确认</w:t>
      </w:r>
    </w:p>
    <w:p w14:paraId="2E6F6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完成登录后，考生确认自己的基本信息（根据实际考试基本信息为准，下图仅为样图），点击确定按钮继续；</w:t>
      </w:r>
    </w:p>
    <w:p w14:paraId="040F5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在进入考试之前，考生可点击《隐私政策》链接查看详细内容，确认接受《隐私政策》后可继续进入下一步。</w:t>
      </w:r>
    </w:p>
    <w:p w14:paraId="5BE408D2">
      <w:pPr>
        <w:keepNext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2873375" cy="2548890"/>
            <wp:effectExtent l="0" t="0" r="6985" b="11430"/>
            <wp:docPr id="2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A9B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图 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begin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instrText xml:space="preserve"> SEQ 图 \* ARABIC </w:instrTex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separate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>7</w:t>
      </w:r>
      <w:r>
        <w:rPr>
          <w:rFonts w:hint="eastAsia" w:ascii="Times New Roman" w:hAnsi="Times New Roman" w:eastAsia="方正仿宋_GBK" w:cstheme="minorEastAsia"/>
          <w:sz w:val="30"/>
          <w:szCs w:val="22"/>
        </w:rPr>
        <w:fldChar w:fldCharType="end"/>
      </w:r>
      <w:r>
        <w:rPr>
          <w:rFonts w:hint="eastAsia" w:ascii="Times New Roman" w:hAnsi="Times New Roman" w:eastAsia="方正仿宋_GBK" w:cstheme="minorEastAsia"/>
          <w:sz w:val="30"/>
          <w:szCs w:val="22"/>
        </w:rPr>
        <w:t xml:space="preserve"> 基本信息确认</w:t>
      </w:r>
    </w:p>
    <w:p w14:paraId="090EDEF3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（6）拍摄登录照</w:t>
      </w:r>
    </w:p>
    <w:p w14:paraId="1A8BC15C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系统会提示考生拍摄个人正面照作为登录照。</w:t>
      </w:r>
    </w:p>
    <w:p w14:paraId="7E8598EC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登录照片是考后主办方核验参考考生身份的重要凭证之一，请确保拍照时光线充足、图像清晰，照片应包括考生完整的面部和肩部。</w:t>
      </w:r>
    </w:p>
    <w:p w14:paraId="66487FE8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2992120" cy="2367915"/>
            <wp:effectExtent l="0" t="0" r="10160" b="9525"/>
            <wp:docPr id="2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2367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9BA5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>图 8 拍摄登录照</w:t>
      </w:r>
    </w:p>
    <w:p w14:paraId="042DF79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2.4.开启鹰眼监控</w:t>
      </w:r>
    </w:p>
    <w:p w14:paraId="727F41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完成登录拍照后，电脑端将显示开启鹰眼监控的指示页，请根据界面中的说明布置鹰眼监控。</w:t>
      </w:r>
    </w:p>
    <w:p w14:paraId="16FB05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手机端完成扫描并进入第二视角监控后，在电脑端确认，即可进入考试界面。</w:t>
      </w:r>
    </w:p>
    <w:p w14:paraId="36FE4241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3328035" cy="2534285"/>
            <wp:effectExtent l="0" t="0" r="5715" b="18415"/>
            <wp:docPr id="2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9BE9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>图 9 鹰眼登录</w:t>
      </w:r>
    </w:p>
    <w:p w14:paraId="7B226D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第一步：使用鹰眼监控设备（智能手机或平板设备）扫描界面左侧的二维码。</w:t>
      </w:r>
    </w:p>
    <w:p w14:paraId="72C006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第二步：在鹰眼监控设备中阅读监控要求，并开启监控。</w:t>
      </w:r>
    </w:p>
    <w:p w14:paraId="4BC4C7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第三步：将鹰眼监控设备按要求摆放。</w:t>
      </w:r>
    </w:p>
    <w:p w14:paraId="65D62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第四步：在电脑端点击确认后，完成监控设备的布置。</w:t>
      </w:r>
    </w:p>
    <w:p w14:paraId="63FDCC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推荐的扫描方式为：</w:t>
      </w:r>
    </w:p>
    <w:p w14:paraId="1A990E54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ios设备请使用相机对准二维码，并按设备提示点击网页地址使用默认的safari浏览器打开；</w:t>
      </w:r>
    </w:p>
    <w:p w14:paraId="7CC768FB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Android设备可打开推荐浏览器（如华为花瓣浏览器），扫描鹰眼二维码；</w:t>
      </w:r>
    </w:p>
    <w:p w14:paraId="0913556E">
      <w:pPr>
        <w:pStyle w:val="4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left="0" w:leftChars="0" w:right="0" w:rightChars="0" w:firstLine="624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pacing w:val="-4"/>
          <w:sz w:val="32"/>
          <w:szCs w:val="32"/>
          <w:lang w:val="en-US" w:eastAsia="zh-CN" w:bidi="ar-SA"/>
        </w:rPr>
        <w:t>Android设备也可以使用微信的扫一扫功能，扫描鹰眼二维码；</w:t>
      </w:r>
    </w:p>
    <w:p w14:paraId="45C11455">
      <w:pPr>
        <w:keepNext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664710" cy="4359910"/>
            <wp:effectExtent l="0" t="0" r="13970" b="13970"/>
            <wp:docPr id="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5E3A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</w:rPr>
        <w:t>图 10 开启鹰眼步骤图</w:t>
      </w:r>
    </w:p>
    <w:p w14:paraId="7F9A5854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620" w:lineRule="exact"/>
        <w:ind w:left="0" w:firstLine="643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B050"/>
          <w:sz w:val="30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本文档中的二维码及监考要求信息仅做展示，请以考试通知为准。</w:t>
      </w:r>
    </w:p>
    <w:p w14:paraId="5F3B895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62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2.5.考生监控状态查看</w:t>
      </w:r>
    </w:p>
    <w:p w14:paraId="0A100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与监控相关的内容，可点击右上角的“监控”图标进行查看，可查看主监控、鹰眼的状态，并查看监督老师发来的消息。</w:t>
      </w:r>
    </w:p>
    <w:p w14:paraId="23728B16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0" w:firstLineChars="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1073150</wp:posOffset>
            </wp:positionH>
            <wp:positionV relativeFrom="paragraph">
              <wp:posOffset>186690</wp:posOffset>
            </wp:positionV>
            <wp:extent cx="4279900" cy="2742565"/>
            <wp:effectExtent l="0" t="0" r="2540" b="635"/>
            <wp:wrapTopAndBottom/>
            <wp:docPr id="35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EA07B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508500" cy="2640330"/>
            <wp:effectExtent l="0" t="0" r="6350" b="7620"/>
            <wp:docPr id="38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descript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6E84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 11 监控状态查看</w:t>
      </w:r>
    </w:p>
    <w:p w14:paraId="6F6F98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/>
        </w:rPr>
        <w:t>若考试期间鹰眼监控断连，系统会进行文字提示，考生可进入查看，重新扫码后即可再次进入鹰眼监控。</w:t>
      </w:r>
    </w:p>
    <w:p w14:paraId="4CC1B013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464050" cy="2665730"/>
            <wp:effectExtent l="0" t="0" r="1270" b="127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descrip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94A96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firstLine="600" w:firstLineChars="200"/>
        <w:jc w:val="center"/>
        <w:textAlignment w:val="auto"/>
        <w:rPr>
          <w:rFonts w:hint="default" w:ascii="Times New Roman" w:hAnsi="Times New Roman" w:eastAsia="方正仿宋_GBK" w:cstheme="minorEastAsia"/>
          <w:sz w:val="30"/>
          <w:szCs w:val="2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 12 鹰眼监控断开状态</w:t>
      </w:r>
    </w:p>
    <w:p w14:paraId="3D8CA810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2.6. 考生如何获得技术支持</w:t>
      </w:r>
    </w:p>
    <w:p w14:paraId="58183B83">
      <w:pPr>
        <w:pStyle w:val="43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在考试过程中如遇到设备或操作等技术问题，可点击系统界面右侧的“技术支持”获取帮助。</w:t>
      </w:r>
    </w:p>
    <w:p w14:paraId="34AFF84B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60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Cs/>
          <w:sz w:val="30"/>
          <w:szCs w:val="30"/>
        </w:rPr>
        <w:drawing>
          <wp:inline distT="0" distB="0" distL="0" distR="0">
            <wp:extent cx="1930400" cy="2359660"/>
            <wp:effectExtent l="0" t="0" r="5080" b="2540"/>
            <wp:docPr id="44" name="图片 8" descr="C:\Users\zhoujie\AppData\Local\Temp\WeChat Files\6d8ba3f68790366c58e2b224ac18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 descr="C:\Users\zhoujie\AppData\Local\Temp\WeChat Files\6d8ba3f68790366c58e2b224ac18ca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517B5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="60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B050"/>
          <w:sz w:val="30"/>
          <w:szCs w:val="30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 13 技术支持</w:t>
      </w:r>
    </w:p>
    <w:p w14:paraId="0F92B543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leftChars="0" w:firstLine="643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theme="minorEastAsia"/>
          <w:b/>
          <w:bCs/>
          <w:color w:val="FF0000"/>
          <w:sz w:val="32"/>
          <w:szCs w:val="30"/>
          <w:lang w:val="en-US" w:eastAsia="zh-CN" w:bidi="ar-SA"/>
        </w:rPr>
        <w:t>请注意：技术支持仅解答系统相关的问题；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严禁向技术支持透露或咨询与考试内容有关的问题。</w:t>
      </w:r>
    </w:p>
    <w:p w14:paraId="0A4097C5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  <w:lang w:val="en-US" w:eastAsia="zh-CN"/>
        </w:rPr>
        <w:t>3.考生视频监控布置</w:t>
      </w:r>
    </w:p>
    <w:p w14:paraId="6B0B1E88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  <w:t>本场考试将使用双视角监控方案，（正面主视角+第二视角鹰眼监控）相结合的在线监控方式，考生应配合进行监控环境的布置以满足监控要求。</w:t>
      </w:r>
    </w:p>
    <w:p w14:paraId="249F2990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3.1.主视角监控注意事项：</w:t>
      </w:r>
    </w:p>
    <w:p w14:paraId="090A515B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主视角要求拍摄考生正面影像，应拍摄考生肩部以上位置，确保正面影像清晰可见；</w:t>
      </w:r>
    </w:p>
    <w:p w14:paraId="6BDFD3F1">
      <w:pPr>
        <w:pStyle w:val="4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请注意现场光线，避免背光、光线过强等情况影响监控质量；</w:t>
      </w:r>
    </w:p>
    <w:p w14:paraId="04D2B41F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3.2.鹰眼监控注意事项：</w:t>
      </w:r>
    </w:p>
    <w:p w14:paraId="2254CE93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鹰眼监控设备应摆放在考生侧方，应拍摄到考生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写字台桌面、考生双手的动作以及电脑屏幕的状态</w:t>
      </w:r>
      <w:r>
        <w:rPr>
          <w:rFonts w:hint="eastAsia" w:ascii="Times New Roman" w:hAnsi="Times New Roman" w:eastAsia="方正仿宋_GBK" w:cstheme="minorEastAsia"/>
          <w:b w:val="0"/>
          <w:bCs w:val="0"/>
          <w:sz w:val="32"/>
          <w:szCs w:val="30"/>
          <w:lang w:val="en-US" w:eastAsia="zh-CN" w:bidi="ar-SA"/>
        </w:rPr>
        <w:t>。</w:t>
      </w:r>
    </w:p>
    <w:p w14:paraId="2A85918E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请将智能手机或平板设备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固定摆放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，建议使用手机支架，便于按要求调整到合适的位置和高度。</w:t>
      </w:r>
    </w:p>
    <w:p w14:paraId="612DB83F">
      <w:pPr>
        <w:pStyle w:val="43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right="0" w:rightChars="0"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确保鹰眼监控设备电量充足，建议全程使用外接电源。</w:t>
      </w:r>
    </w:p>
    <w:p w14:paraId="171AA9D3">
      <w:pPr>
        <w:pStyle w:val="4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1270" w:leftChars="300" w:right="0" w:rightChars="0" w:hanging="640" w:hanging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开启鹰眼监控前应关闭与考试无关应用的提醒功能，将设备设置为静音，避免来电、微信、或其他应用打断监控过程。</w:t>
      </w:r>
    </w:p>
    <w:p w14:paraId="525750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rightChars="0" w:firstLine="643" w:firstLineChars="200"/>
        <w:textAlignment w:val="auto"/>
        <w:rPr>
          <w:rFonts w:hint="eastAsia" w:ascii="Times New Roman" w:hAnsi="Times New Roman" w:eastAsia="方正仿宋_GBK" w:cstheme="minorEastAsia"/>
          <w:b/>
          <w:sz w:val="32"/>
          <w:szCs w:val="30"/>
        </w:rPr>
      </w:pPr>
    </w:p>
    <w:p w14:paraId="2ABE9D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rightChars="0" w:firstLine="643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方正仿宋_GBK" w:cstheme="minorEastAsia"/>
          <w:b/>
          <w:sz w:val="32"/>
          <w:szCs w:val="30"/>
        </w:rPr>
        <w:t>监控环境可参照以下示意图：</w:t>
      </w:r>
    </w:p>
    <w:p w14:paraId="70C10C3A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83820</wp:posOffset>
            </wp:positionV>
            <wp:extent cx="3650615" cy="2073910"/>
            <wp:effectExtent l="0" t="0" r="6985" b="13970"/>
            <wp:wrapSquare wrapText="bothSides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descript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2073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FF0914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2B0C0F6C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8B85CD5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23CE0C81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32C28263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F03CFB3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0"/>
          <w:szCs w:val="22"/>
          <w:lang w:val="en-US" w:eastAsia="zh-CN" w:bidi="ar-SA"/>
        </w:rPr>
        <w:t>图14监控环境示意图</w:t>
      </w:r>
    </w:p>
    <w:p w14:paraId="71475A7F">
      <w:pPr>
        <w:pStyle w:val="4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firstLine="643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b/>
          <w:bCs/>
          <w:color w:val="00B050"/>
          <w:sz w:val="32"/>
          <w:szCs w:val="30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FF0000"/>
          <w:sz w:val="32"/>
          <w:szCs w:val="30"/>
          <w:lang w:val="en-US" w:eastAsia="zh-CN" w:bidi="ar-SA"/>
        </w:rPr>
        <w:t>请注意：</w:t>
      </w:r>
      <w:r>
        <w:rPr>
          <w:rFonts w:hint="eastAsia" w:ascii="Times New Roman" w:hAnsi="Times New Roman" w:eastAsia="方正仿宋_GBK" w:cstheme="minorEastAsia"/>
          <w:b/>
          <w:bCs/>
          <w:sz w:val="32"/>
          <w:szCs w:val="30"/>
          <w:lang w:val="en-US" w:eastAsia="zh-CN" w:bidi="ar-SA"/>
        </w:rPr>
        <w:t>考试过程的中采集的监控信息，将只允许考试主办方查阅，作为判定考生是否遵守考试规则的辅助依据；不会用在除此之外的其他用途。</w:t>
      </w:r>
    </w:p>
    <w:p w14:paraId="5967BF6F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0"/>
          <w:lang w:val="en-US" w:eastAsia="zh-CN"/>
        </w:rPr>
        <w:t>4.附摄像头故障解决方法</w:t>
      </w:r>
    </w:p>
    <w:p w14:paraId="7C27E48E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4.1.摄像头黑屏/提示相机被禁用</w:t>
      </w:r>
    </w:p>
    <w:p w14:paraId="2178169F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right="420" w:firstLine="0" w:firstLineChars="0"/>
        <w:textAlignment w:val="auto"/>
        <w:rPr>
          <w:rFonts w:hint="eastAsia" w:ascii="Times New Roman" w:hAnsi="Times New Roman" w:eastAsia="方正仿宋_GBK" w:cstheme="minorEastAsia"/>
          <w:sz w:val="32"/>
          <w:szCs w:val="30"/>
        </w:rPr>
      </w:pPr>
      <w:r>
        <w:rPr>
          <w:rFonts w:hint="eastAsia" w:ascii="Times New Roman" w:hAnsi="Times New Roman" w:eastAsia="方正仿宋_GBK" w:cstheme="minorEastAsia"/>
          <w:sz w:val="32"/>
          <w:szCs w:val="30"/>
        </w:rPr>
        <w:t xml:space="preserve">  </w:t>
      </w: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（如下图）</w:t>
      </w:r>
    </w:p>
    <w:p w14:paraId="17088F21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400175" cy="969010"/>
            <wp:effectExtent l="0" t="0" r="0" b="0"/>
            <wp:docPr id="5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694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962150" cy="968375"/>
            <wp:effectExtent l="0" t="0" r="0" b="0"/>
            <wp:docPr id="5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684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7B5C3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（1）请查看摄像头旁是否有物理开关，请打开。</w:t>
      </w:r>
    </w:p>
    <w:p w14:paraId="2BB4CC56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069975" cy="764540"/>
            <wp:effectExtent l="0" t="0" r="0" b="0"/>
            <wp:docPr id="5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016" cy="8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266825" cy="749300"/>
            <wp:effectExtent l="0" t="0" r="0" b="0"/>
            <wp:docPr id="59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496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885190" cy="847090"/>
            <wp:effectExtent l="0" t="0" r="0" b="0"/>
            <wp:docPr id="62" name="图片 33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3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835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A551E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（2）查看键盘上的F1-F12按键，是否有相机图案，请按住Fn以及该相机图案键并打开。</w:t>
      </w:r>
    </w:p>
    <w:p w14:paraId="44F3AD35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Chars="400" w:right="420" w:right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1469390" cy="354330"/>
            <wp:effectExtent l="0" t="0" r="8890" b="11430"/>
            <wp:docPr id="6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779" cy="3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9A20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（3）如电脑上已安装联想管家、安全卫士等防护软件，请关闭摄像头隐藏功能。</w:t>
      </w:r>
    </w:p>
    <w:p w14:paraId="234DAF98">
      <w:pPr>
        <w:pStyle w:val="43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420" w:right="420" w:hanging="420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2637155" cy="2114550"/>
            <wp:effectExtent l="0" t="0" r="14605" b="3810"/>
            <wp:docPr id="68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descrip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2114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1842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Lines="0" w:afterAutospacing="0" w:line="580" w:lineRule="exact"/>
        <w:ind w:left="0" w:leftChars="0" w:firstLine="643" w:firstLineChars="200"/>
        <w:textAlignment w:val="auto"/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</w:pPr>
      <w:r>
        <w:rPr>
          <w:rFonts w:hint="eastAsia" w:ascii="Times New Roman" w:hAnsi="Times New Roman" w:eastAsia="方正楷体_GBK" w:cstheme="minorEastAsia"/>
          <w:b/>
          <w:sz w:val="32"/>
          <w:szCs w:val="30"/>
          <w:lang w:val="en-US" w:eastAsia="zh-CN"/>
        </w:rPr>
        <w:t>4.2.媒体设备错误无法读取</w:t>
      </w:r>
    </w:p>
    <w:p w14:paraId="5FED8519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（1）【Win10、11系统】开始菜单-相机应用，打开是否能正常看到画面，如果不能，说明电脑设备有故障，请根据提示修复。</w:t>
      </w:r>
    </w:p>
    <w:p w14:paraId="36180A4A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（2）【Win10、11系统】如相机应用内可看到画面，点击“开始”菜单 → 打开“设置” - “隐私”：点击左侧菜单的“地理位置、相机、麦克风”，确保“允许在此设备上访问位置/摄像头/麦克风”已打开，且桌面应用允许访问权限开启。</w:t>
      </w:r>
    </w:p>
    <w:p w14:paraId="534F9C89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drawing>
          <wp:inline distT="0" distB="0" distL="0" distR="0">
            <wp:extent cx="4443095" cy="3057525"/>
            <wp:effectExtent l="0" t="0" r="6985" b="5715"/>
            <wp:docPr id="71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4309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A9FB">
      <w:pPr>
        <w:pStyle w:val="4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Chars="0" w:right="0" w:rightChars="0" w:firstLine="640" w:firstLineChars="200"/>
        <w:textAlignment w:val="auto"/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theme="minorEastAsia"/>
          <w:sz w:val="32"/>
          <w:szCs w:val="32"/>
          <w:lang w:val="en-US" w:eastAsia="zh-CN" w:bidi="ar-SA"/>
        </w:rPr>
        <w:t>（3）【win7系统】在设备管理器内更新相机驱动，需更新至2017年之后版本。</w:t>
      </w:r>
    </w:p>
    <w:p w14:paraId="7F94F6AC">
      <w:pPr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 w:bidi="ar-SA"/>
        </w:rPr>
      </w:pPr>
    </w:p>
    <w:p w14:paraId="6D3FDEC7">
      <w:pPr>
        <w:bidi w:val="0"/>
        <w:rPr>
          <w:rFonts w:hint="eastAsia" w:cs="宋体" w:asciiTheme="minorEastAsia" w:hAnsiTheme="minorEastAsia" w:eastAsiaTheme="minorEastAsia"/>
          <w:sz w:val="21"/>
          <w:szCs w:val="21"/>
          <w:lang w:val="en-US" w:eastAsia="zh-CN" w:bidi="ar-SA"/>
        </w:rPr>
      </w:pPr>
    </w:p>
    <w:p w14:paraId="1C9F4DEC">
      <w:pPr>
        <w:bidi w:val="0"/>
        <w:rPr>
          <w:rFonts w:hint="eastAsia"/>
          <w:lang w:val="en-US" w:eastAsia="zh-CN"/>
        </w:rPr>
      </w:pPr>
    </w:p>
    <w:p w14:paraId="417A8223">
      <w:pPr>
        <w:bidi w:val="0"/>
        <w:jc w:val="center"/>
        <w:rPr>
          <w:rFonts w:hint="eastAsia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851" w:footer="454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hanging="420"/>
      </w:pPr>
    </w:p>
  </w:endnote>
  <w:endnote w:type="continuationSeparator" w:id="1">
    <w:p>
      <w:pPr>
        <w:spacing w:line="240" w:lineRule="auto"/>
        <w:ind w:hanging="4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3C165">
    <w:pPr>
      <w:pStyle w:val="9"/>
      <w:ind w:left="360" w:hanging="360"/>
      <w:jc w:val="center"/>
      <w:rPr>
        <w:rFonts w:hint="default"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D0278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D0278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12916">
    <w:pPr>
      <w:pStyle w:val="9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E5531">
    <w:pPr>
      <w:pStyle w:val="9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  <w:ind w:hanging="420"/>
      </w:pPr>
    </w:p>
  </w:footnote>
  <w:footnote w:type="continuationSeparator" w:id="1">
    <w:p>
      <w:pPr>
        <w:spacing w:before="0" w:after="0" w:line="278" w:lineRule="auto"/>
        <w:ind w:hanging="42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BCA2C">
    <w:pPr>
      <w:pStyle w:val="10"/>
      <w:pBdr>
        <w:bottom w:val="none" w:color="auto" w:sz="0" w:space="1"/>
      </w:pBdr>
      <w:ind w:left="360" w:hanging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80F00">
    <w:pPr>
      <w:pStyle w:val="10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021BE">
    <w:pPr>
      <w:pStyle w:val="10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D7633"/>
    <w:multiLevelType w:val="multilevel"/>
    <w:tmpl w:val="2B4D763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420"/>
        </w:tabs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420"/>
        </w:tabs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420"/>
        </w:tabs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420"/>
        </w:tabs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420"/>
        </w:tabs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420"/>
        </w:tabs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0"/>
        </w:tabs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"/>
        </w:tabs>
        <w:ind w:left="4620" w:hanging="420"/>
      </w:pPr>
      <w:rPr>
        <w:rFonts w:hint="default" w:ascii="Wingdings" w:hAnsi="Wingdings"/>
      </w:rPr>
    </w:lvl>
  </w:abstractNum>
  <w:abstractNum w:abstractNumId="1">
    <w:nsid w:val="2BC61391"/>
    <w:multiLevelType w:val="multilevel"/>
    <w:tmpl w:val="2BC61391"/>
    <w:lvl w:ilvl="0" w:tentative="0">
      <w:start w:val="1"/>
      <w:numFmt w:val="bullet"/>
      <w:lvlText w:val=""/>
      <w:lvlJc w:val="left"/>
      <w:pPr>
        <w:ind w:left="992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418" w:hanging="851"/>
      </w:pPr>
    </w:lvl>
    <w:lvl w:ilvl="4" w:tentative="0">
      <w:start w:val="1"/>
      <w:numFmt w:val="decimal"/>
      <w:lvlText w:val="%1.%2.%3.%4.%5."/>
      <w:lvlJc w:val="left"/>
      <w:pPr>
        <w:ind w:left="1559" w:hanging="992"/>
      </w:pPr>
    </w:lvl>
    <w:lvl w:ilvl="5" w:tentative="0">
      <w:start w:val="1"/>
      <w:numFmt w:val="decimal"/>
      <w:lvlText w:val="%1.%2.%3.%4.%5.%6."/>
      <w:lvlJc w:val="left"/>
      <w:pPr>
        <w:ind w:left="1701" w:hanging="1134"/>
      </w:pPr>
    </w:lvl>
    <w:lvl w:ilvl="6" w:tentative="0">
      <w:start w:val="1"/>
      <w:numFmt w:val="decimal"/>
      <w:lvlText w:val="%1.%2.%3.%4.%5.%6.%7."/>
      <w:lvlJc w:val="left"/>
      <w:pPr>
        <w:ind w:left="1843" w:hanging="1276"/>
      </w:pPr>
    </w:lvl>
    <w:lvl w:ilvl="7" w:tentative="0">
      <w:start w:val="1"/>
      <w:numFmt w:val="decimal"/>
      <w:lvlText w:val="%1.%2.%3.%4.%5.%6.%7.%8."/>
      <w:lvlJc w:val="left"/>
      <w:pPr>
        <w:ind w:left="1985" w:hanging="1418"/>
      </w:pPr>
    </w:lvl>
    <w:lvl w:ilvl="8" w:tentative="0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2">
    <w:nsid w:val="54BC7539"/>
    <w:multiLevelType w:val="multilevel"/>
    <w:tmpl w:val="54BC7539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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o"/>
      <w:lvlJc w:val="left"/>
      <w:pPr>
        <w:ind w:left="1271" w:hanging="420"/>
      </w:pPr>
      <w:rPr>
        <w:rFonts w:hint="default" w:ascii="Courier New" w:hAnsi="Courier New" w:cs="Courier New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6B72DA"/>
    <w:rsid w:val="0000509D"/>
    <w:rsid w:val="000054A0"/>
    <w:rsid w:val="00020C12"/>
    <w:rsid w:val="0002213F"/>
    <w:rsid w:val="00037D6F"/>
    <w:rsid w:val="00045156"/>
    <w:rsid w:val="00045E89"/>
    <w:rsid w:val="00045EE1"/>
    <w:rsid w:val="00051352"/>
    <w:rsid w:val="00052400"/>
    <w:rsid w:val="00052A15"/>
    <w:rsid w:val="00055472"/>
    <w:rsid w:val="000609DD"/>
    <w:rsid w:val="000643C1"/>
    <w:rsid w:val="00065AD7"/>
    <w:rsid w:val="00065E1D"/>
    <w:rsid w:val="0007224A"/>
    <w:rsid w:val="00075AAD"/>
    <w:rsid w:val="000805B8"/>
    <w:rsid w:val="00082847"/>
    <w:rsid w:val="00086D55"/>
    <w:rsid w:val="00094A0B"/>
    <w:rsid w:val="0009705A"/>
    <w:rsid w:val="000970D8"/>
    <w:rsid w:val="000A050E"/>
    <w:rsid w:val="000A3422"/>
    <w:rsid w:val="000A398D"/>
    <w:rsid w:val="000A7D5C"/>
    <w:rsid w:val="000C032C"/>
    <w:rsid w:val="000C4BE2"/>
    <w:rsid w:val="000C4E91"/>
    <w:rsid w:val="000C63B4"/>
    <w:rsid w:val="000D1FD2"/>
    <w:rsid w:val="000D5317"/>
    <w:rsid w:val="000E0D8B"/>
    <w:rsid w:val="000E17F5"/>
    <w:rsid w:val="000E3C46"/>
    <w:rsid w:val="000E6531"/>
    <w:rsid w:val="000E7296"/>
    <w:rsid w:val="000F10A6"/>
    <w:rsid w:val="000F1198"/>
    <w:rsid w:val="000F4B7F"/>
    <w:rsid w:val="000F7B12"/>
    <w:rsid w:val="0010079C"/>
    <w:rsid w:val="00100CE6"/>
    <w:rsid w:val="00102613"/>
    <w:rsid w:val="0010546A"/>
    <w:rsid w:val="00106490"/>
    <w:rsid w:val="00111355"/>
    <w:rsid w:val="00116097"/>
    <w:rsid w:val="001219B4"/>
    <w:rsid w:val="00123A28"/>
    <w:rsid w:val="001311B0"/>
    <w:rsid w:val="0013594A"/>
    <w:rsid w:val="00152B1A"/>
    <w:rsid w:val="00155970"/>
    <w:rsid w:val="00157397"/>
    <w:rsid w:val="00160938"/>
    <w:rsid w:val="00163663"/>
    <w:rsid w:val="001638CB"/>
    <w:rsid w:val="0017025E"/>
    <w:rsid w:val="001705F0"/>
    <w:rsid w:val="00170963"/>
    <w:rsid w:val="00176B42"/>
    <w:rsid w:val="0018194E"/>
    <w:rsid w:val="001833F2"/>
    <w:rsid w:val="00186E1D"/>
    <w:rsid w:val="001978D2"/>
    <w:rsid w:val="001A51BA"/>
    <w:rsid w:val="001B080C"/>
    <w:rsid w:val="001B442E"/>
    <w:rsid w:val="001B6FC9"/>
    <w:rsid w:val="001C1E11"/>
    <w:rsid w:val="001C2CC6"/>
    <w:rsid w:val="001C68FF"/>
    <w:rsid w:val="001D4AC9"/>
    <w:rsid w:val="001D4C05"/>
    <w:rsid w:val="001E2A75"/>
    <w:rsid w:val="001E337B"/>
    <w:rsid w:val="001E4C12"/>
    <w:rsid w:val="001E7517"/>
    <w:rsid w:val="001F1E89"/>
    <w:rsid w:val="001F3351"/>
    <w:rsid w:val="002027D1"/>
    <w:rsid w:val="00206FD5"/>
    <w:rsid w:val="002240F3"/>
    <w:rsid w:val="002258FA"/>
    <w:rsid w:val="0023167C"/>
    <w:rsid w:val="002318A1"/>
    <w:rsid w:val="00233479"/>
    <w:rsid w:val="00236721"/>
    <w:rsid w:val="00236BFB"/>
    <w:rsid w:val="00240086"/>
    <w:rsid w:val="002404B9"/>
    <w:rsid w:val="00245178"/>
    <w:rsid w:val="00245E83"/>
    <w:rsid w:val="002462A6"/>
    <w:rsid w:val="00256EB3"/>
    <w:rsid w:val="00260DB1"/>
    <w:rsid w:val="00261253"/>
    <w:rsid w:val="00271A06"/>
    <w:rsid w:val="00280706"/>
    <w:rsid w:val="0028110C"/>
    <w:rsid w:val="0029373F"/>
    <w:rsid w:val="00294A76"/>
    <w:rsid w:val="0029787F"/>
    <w:rsid w:val="002A1C9C"/>
    <w:rsid w:val="002A5C3F"/>
    <w:rsid w:val="002B1183"/>
    <w:rsid w:val="002C17B3"/>
    <w:rsid w:val="002C72F9"/>
    <w:rsid w:val="002D34C8"/>
    <w:rsid w:val="002D4FC8"/>
    <w:rsid w:val="002D61E4"/>
    <w:rsid w:val="002D62A6"/>
    <w:rsid w:val="002D6EB8"/>
    <w:rsid w:val="002D74B5"/>
    <w:rsid w:val="002D78D5"/>
    <w:rsid w:val="002E06B6"/>
    <w:rsid w:val="002E20C9"/>
    <w:rsid w:val="002E36E0"/>
    <w:rsid w:val="002E4A7C"/>
    <w:rsid w:val="002E52EF"/>
    <w:rsid w:val="002F1B96"/>
    <w:rsid w:val="002F1CD9"/>
    <w:rsid w:val="002F6793"/>
    <w:rsid w:val="002F69B4"/>
    <w:rsid w:val="00304DF9"/>
    <w:rsid w:val="00305069"/>
    <w:rsid w:val="00305A9A"/>
    <w:rsid w:val="00305F0B"/>
    <w:rsid w:val="00311D45"/>
    <w:rsid w:val="00312EDA"/>
    <w:rsid w:val="003156E0"/>
    <w:rsid w:val="00316C0B"/>
    <w:rsid w:val="00330006"/>
    <w:rsid w:val="003302C5"/>
    <w:rsid w:val="003308AB"/>
    <w:rsid w:val="00334D7C"/>
    <w:rsid w:val="00337503"/>
    <w:rsid w:val="00341537"/>
    <w:rsid w:val="00344F33"/>
    <w:rsid w:val="00350163"/>
    <w:rsid w:val="00353728"/>
    <w:rsid w:val="00356673"/>
    <w:rsid w:val="00362C1E"/>
    <w:rsid w:val="0036332B"/>
    <w:rsid w:val="00363FBB"/>
    <w:rsid w:val="003721CC"/>
    <w:rsid w:val="00372CB1"/>
    <w:rsid w:val="00373E22"/>
    <w:rsid w:val="003849FB"/>
    <w:rsid w:val="003856E6"/>
    <w:rsid w:val="00395E86"/>
    <w:rsid w:val="003A15D1"/>
    <w:rsid w:val="003A2BF1"/>
    <w:rsid w:val="003A6C2F"/>
    <w:rsid w:val="003B02EE"/>
    <w:rsid w:val="003B6572"/>
    <w:rsid w:val="003C3BFE"/>
    <w:rsid w:val="003C736D"/>
    <w:rsid w:val="003D0AAA"/>
    <w:rsid w:val="003D206A"/>
    <w:rsid w:val="003D20A9"/>
    <w:rsid w:val="003D60FF"/>
    <w:rsid w:val="003E00E1"/>
    <w:rsid w:val="003E10B0"/>
    <w:rsid w:val="003E292B"/>
    <w:rsid w:val="003F63B0"/>
    <w:rsid w:val="003F7E0C"/>
    <w:rsid w:val="00404E8B"/>
    <w:rsid w:val="00407427"/>
    <w:rsid w:val="00410767"/>
    <w:rsid w:val="004138BC"/>
    <w:rsid w:val="00417102"/>
    <w:rsid w:val="00417D60"/>
    <w:rsid w:val="004257F8"/>
    <w:rsid w:val="004267B9"/>
    <w:rsid w:val="0043002D"/>
    <w:rsid w:val="004318A9"/>
    <w:rsid w:val="00440028"/>
    <w:rsid w:val="00447C3E"/>
    <w:rsid w:val="004527BC"/>
    <w:rsid w:val="0046091C"/>
    <w:rsid w:val="00463502"/>
    <w:rsid w:val="00463F78"/>
    <w:rsid w:val="0046708D"/>
    <w:rsid w:val="0047164F"/>
    <w:rsid w:val="004762E9"/>
    <w:rsid w:val="00481458"/>
    <w:rsid w:val="004977F2"/>
    <w:rsid w:val="004A77AB"/>
    <w:rsid w:val="004B2A36"/>
    <w:rsid w:val="004C2C23"/>
    <w:rsid w:val="004E2593"/>
    <w:rsid w:val="004E2990"/>
    <w:rsid w:val="004F0956"/>
    <w:rsid w:val="004F13EF"/>
    <w:rsid w:val="004F2D0F"/>
    <w:rsid w:val="004F4F39"/>
    <w:rsid w:val="00500EA5"/>
    <w:rsid w:val="00501321"/>
    <w:rsid w:val="00501531"/>
    <w:rsid w:val="00501C19"/>
    <w:rsid w:val="00506273"/>
    <w:rsid w:val="0050773E"/>
    <w:rsid w:val="00510A96"/>
    <w:rsid w:val="005226DB"/>
    <w:rsid w:val="0052600B"/>
    <w:rsid w:val="00526566"/>
    <w:rsid w:val="00531049"/>
    <w:rsid w:val="00534C99"/>
    <w:rsid w:val="0053761A"/>
    <w:rsid w:val="005433AA"/>
    <w:rsid w:val="00546B91"/>
    <w:rsid w:val="00547256"/>
    <w:rsid w:val="00551B8F"/>
    <w:rsid w:val="00553B1B"/>
    <w:rsid w:val="00554DC7"/>
    <w:rsid w:val="005556C0"/>
    <w:rsid w:val="00572948"/>
    <w:rsid w:val="005745B4"/>
    <w:rsid w:val="0057473D"/>
    <w:rsid w:val="00575822"/>
    <w:rsid w:val="00577553"/>
    <w:rsid w:val="005823C5"/>
    <w:rsid w:val="0059157D"/>
    <w:rsid w:val="00591A93"/>
    <w:rsid w:val="00592439"/>
    <w:rsid w:val="00592B82"/>
    <w:rsid w:val="005A4226"/>
    <w:rsid w:val="005B05FA"/>
    <w:rsid w:val="005B34F1"/>
    <w:rsid w:val="005B7405"/>
    <w:rsid w:val="005C4CBA"/>
    <w:rsid w:val="005C6C3B"/>
    <w:rsid w:val="005C7C26"/>
    <w:rsid w:val="005D2661"/>
    <w:rsid w:val="005D5024"/>
    <w:rsid w:val="005D72D1"/>
    <w:rsid w:val="005D7536"/>
    <w:rsid w:val="005E05F5"/>
    <w:rsid w:val="005E1909"/>
    <w:rsid w:val="005E3C76"/>
    <w:rsid w:val="005E55A6"/>
    <w:rsid w:val="005F2CDA"/>
    <w:rsid w:val="005F41BF"/>
    <w:rsid w:val="00601499"/>
    <w:rsid w:val="00601EB0"/>
    <w:rsid w:val="00605133"/>
    <w:rsid w:val="006113A7"/>
    <w:rsid w:val="00620828"/>
    <w:rsid w:val="00625D2B"/>
    <w:rsid w:val="006309C2"/>
    <w:rsid w:val="00632A00"/>
    <w:rsid w:val="00642AB2"/>
    <w:rsid w:val="00642FB2"/>
    <w:rsid w:val="006434B7"/>
    <w:rsid w:val="00650D55"/>
    <w:rsid w:val="006516E6"/>
    <w:rsid w:val="00653222"/>
    <w:rsid w:val="006540C4"/>
    <w:rsid w:val="006546DC"/>
    <w:rsid w:val="00654B9C"/>
    <w:rsid w:val="006579BC"/>
    <w:rsid w:val="00662ED4"/>
    <w:rsid w:val="00664113"/>
    <w:rsid w:val="006757E6"/>
    <w:rsid w:val="00675925"/>
    <w:rsid w:val="00675C4C"/>
    <w:rsid w:val="0069163A"/>
    <w:rsid w:val="00693ACB"/>
    <w:rsid w:val="00696640"/>
    <w:rsid w:val="006A0A92"/>
    <w:rsid w:val="006A69B6"/>
    <w:rsid w:val="006B2D9C"/>
    <w:rsid w:val="006B310E"/>
    <w:rsid w:val="006B38B7"/>
    <w:rsid w:val="006B62CE"/>
    <w:rsid w:val="006C7C8F"/>
    <w:rsid w:val="006D12F4"/>
    <w:rsid w:val="006D41BD"/>
    <w:rsid w:val="006E1969"/>
    <w:rsid w:val="006E500A"/>
    <w:rsid w:val="006F07C1"/>
    <w:rsid w:val="006F13B1"/>
    <w:rsid w:val="00701BF0"/>
    <w:rsid w:val="00702B62"/>
    <w:rsid w:val="00703F77"/>
    <w:rsid w:val="00714FA9"/>
    <w:rsid w:val="007214EB"/>
    <w:rsid w:val="00724C05"/>
    <w:rsid w:val="007258FA"/>
    <w:rsid w:val="00727536"/>
    <w:rsid w:val="00732128"/>
    <w:rsid w:val="00736034"/>
    <w:rsid w:val="00741708"/>
    <w:rsid w:val="00747464"/>
    <w:rsid w:val="00752200"/>
    <w:rsid w:val="00752770"/>
    <w:rsid w:val="00760B6F"/>
    <w:rsid w:val="00763AA4"/>
    <w:rsid w:val="0077529C"/>
    <w:rsid w:val="00782025"/>
    <w:rsid w:val="007851CF"/>
    <w:rsid w:val="007A000F"/>
    <w:rsid w:val="007A5709"/>
    <w:rsid w:val="007A7B73"/>
    <w:rsid w:val="007B2246"/>
    <w:rsid w:val="007C0823"/>
    <w:rsid w:val="007C0841"/>
    <w:rsid w:val="007C1203"/>
    <w:rsid w:val="007C553B"/>
    <w:rsid w:val="007C66C0"/>
    <w:rsid w:val="007D08E0"/>
    <w:rsid w:val="007D0C28"/>
    <w:rsid w:val="007D1BCC"/>
    <w:rsid w:val="007D6DEC"/>
    <w:rsid w:val="007E3056"/>
    <w:rsid w:val="007E5771"/>
    <w:rsid w:val="007E6E95"/>
    <w:rsid w:val="007E77AC"/>
    <w:rsid w:val="007F2067"/>
    <w:rsid w:val="007F3D16"/>
    <w:rsid w:val="00802A18"/>
    <w:rsid w:val="00803D04"/>
    <w:rsid w:val="00816059"/>
    <w:rsid w:val="0082175C"/>
    <w:rsid w:val="0082499D"/>
    <w:rsid w:val="00825504"/>
    <w:rsid w:val="008273B6"/>
    <w:rsid w:val="008303F5"/>
    <w:rsid w:val="008373EB"/>
    <w:rsid w:val="008379A9"/>
    <w:rsid w:val="0084367E"/>
    <w:rsid w:val="00845D17"/>
    <w:rsid w:val="008477AA"/>
    <w:rsid w:val="00847B08"/>
    <w:rsid w:val="00862E06"/>
    <w:rsid w:val="00863F34"/>
    <w:rsid w:val="00865584"/>
    <w:rsid w:val="00867BA3"/>
    <w:rsid w:val="0087036D"/>
    <w:rsid w:val="00870EBA"/>
    <w:rsid w:val="008833C9"/>
    <w:rsid w:val="00883786"/>
    <w:rsid w:val="00886498"/>
    <w:rsid w:val="00887052"/>
    <w:rsid w:val="00891E2B"/>
    <w:rsid w:val="008955ED"/>
    <w:rsid w:val="0089669C"/>
    <w:rsid w:val="008A14C9"/>
    <w:rsid w:val="008A2C55"/>
    <w:rsid w:val="008A312D"/>
    <w:rsid w:val="008A3D5E"/>
    <w:rsid w:val="008A7BEC"/>
    <w:rsid w:val="008B60C6"/>
    <w:rsid w:val="008C42F0"/>
    <w:rsid w:val="008C693F"/>
    <w:rsid w:val="008D43EC"/>
    <w:rsid w:val="008D5E05"/>
    <w:rsid w:val="008D7ED5"/>
    <w:rsid w:val="008E1DED"/>
    <w:rsid w:val="008E2F2C"/>
    <w:rsid w:val="008E4CF3"/>
    <w:rsid w:val="008E753D"/>
    <w:rsid w:val="008E7D05"/>
    <w:rsid w:val="008F02C1"/>
    <w:rsid w:val="008F0ED9"/>
    <w:rsid w:val="008F16A4"/>
    <w:rsid w:val="008F1928"/>
    <w:rsid w:val="008F5A00"/>
    <w:rsid w:val="0090062E"/>
    <w:rsid w:val="0090268F"/>
    <w:rsid w:val="00904BFE"/>
    <w:rsid w:val="0090706D"/>
    <w:rsid w:val="009074C7"/>
    <w:rsid w:val="00910D8B"/>
    <w:rsid w:val="00914627"/>
    <w:rsid w:val="00915866"/>
    <w:rsid w:val="009207F0"/>
    <w:rsid w:val="009220F6"/>
    <w:rsid w:val="00923995"/>
    <w:rsid w:val="00923C57"/>
    <w:rsid w:val="00925054"/>
    <w:rsid w:val="009301F8"/>
    <w:rsid w:val="00931577"/>
    <w:rsid w:val="009347F4"/>
    <w:rsid w:val="00940A2B"/>
    <w:rsid w:val="00940DB4"/>
    <w:rsid w:val="00951EC3"/>
    <w:rsid w:val="00952086"/>
    <w:rsid w:val="009528CA"/>
    <w:rsid w:val="00952EEA"/>
    <w:rsid w:val="009548ED"/>
    <w:rsid w:val="009553AE"/>
    <w:rsid w:val="009559F0"/>
    <w:rsid w:val="00956229"/>
    <w:rsid w:val="00962A45"/>
    <w:rsid w:val="009725A6"/>
    <w:rsid w:val="00984951"/>
    <w:rsid w:val="009918AA"/>
    <w:rsid w:val="00991D69"/>
    <w:rsid w:val="00991EC1"/>
    <w:rsid w:val="00995FB0"/>
    <w:rsid w:val="009B00C5"/>
    <w:rsid w:val="009B1503"/>
    <w:rsid w:val="009C1FC9"/>
    <w:rsid w:val="009C5808"/>
    <w:rsid w:val="009C61C1"/>
    <w:rsid w:val="009C6237"/>
    <w:rsid w:val="009D3379"/>
    <w:rsid w:val="009D6751"/>
    <w:rsid w:val="009E1C54"/>
    <w:rsid w:val="009E204F"/>
    <w:rsid w:val="009E30DA"/>
    <w:rsid w:val="009E4B92"/>
    <w:rsid w:val="009E4F23"/>
    <w:rsid w:val="009F2C38"/>
    <w:rsid w:val="00A00A86"/>
    <w:rsid w:val="00A05387"/>
    <w:rsid w:val="00A05B58"/>
    <w:rsid w:val="00A06642"/>
    <w:rsid w:val="00A10612"/>
    <w:rsid w:val="00A12E6F"/>
    <w:rsid w:val="00A1547A"/>
    <w:rsid w:val="00A175B6"/>
    <w:rsid w:val="00A211B0"/>
    <w:rsid w:val="00A211DA"/>
    <w:rsid w:val="00A33246"/>
    <w:rsid w:val="00A3654D"/>
    <w:rsid w:val="00A419A8"/>
    <w:rsid w:val="00A444F4"/>
    <w:rsid w:val="00A60136"/>
    <w:rsid w:val="00A66237"/>
    <w:rsid w:val="00A670C9"/>
    <w:rsid w:val="00A748BC"/>
    <w:rsid w:val="00A74AE3"/>
    <w:rsid w:val="00A74E51"/>
    <w:rsid w:val="00A8243F"/>
    <w:rsid w:val="00A82FCA"/>
    <w:rsid w:val="00AA080C"/>
    <w:rsid w:val="00AA4BE7"/>
    <w:rsid w:val="00AA79BB"/>
    <w:rsid w:val="00AB4F29"/>
    <w:rsid w:val="00AC01B0"/>
    <w:rsid w:val="00AC2C70"/>
    <w:rsid w:val="00AC6B87"/>
    <w:rsid w:val="00AD2CE4"/>
    <w:rsid w:val="00AE1A40"/>
    <w:rsid w:val="00AF10E7"/>
    <w:rsid w:val="00AF35F4"/>
    <w:rsid w:val="00AF701B"/>
    <w:rsid w:val="00B04A33"/>
    <w:rsid w:val="00B05B71"/>
    <w:rsid w:val="00B06CB1"/>
    <w:rsid w:val="00B079C7"/>
    <w:rsid w:val="00B15D4D"/>
    <w:rsid w:val="00B162EE"/>
    <w:rsid w:val="00B16F78"/>
    <w:rsid w:val="00B22B91"/>
    <w:rsid w:val="00B2614C"/>
    <w:rsid w:val="00B26367"/>
    <w:rsid w:val="00B31B5A"/>
    <w:rsid w:val="00B32C0B"/>
    <w:rsid w:val="00B337EB"/>
    <w:rsid w:val="00B41C12"/>
    <w:rsid w:val="00B44AE7"/>
    <w:rsid w:val="00B476C6"/>
    <w:rsid w:val="00B5412F"/>
    <w:rsid w:val="00B55AAB"/>
    <w:rsid w:val="00B5630D"/>
    <w:rsid w:val="00B60D10"/>
    <w:rsid w:val="00B63C83"/>
    <w:rsid w:val="00B8082B"/>
    <w:rsid w:val="00B82B2F"/>
    <w:rsid w:val="00B847F5"/>
    <w:rsid w:val="00B85D16"/>
    <w:rsid w:val="00B8602D"/>
    <w:rsid w:val="00B86627"/>
    <w:rsid w:val="00B9045D"/>
    <w:rsid w:val="00B9424E"/>
    <w:rsid w:val="00B955C1"/>
    <w:rsid w:val="00B95855"/>
    <w:rsid w:val="00B95D99"/>
    <w:rsid w:val="00B97236"/>
    <w:rsid w:val="00B97361"/>
    <w:rsid w:val="00B97D40"/>
    <w:rsid w:val="00BA01C7"/>
    <w:rsid w:val="00BA01EB"/>
    <w:rsid w:val="00BA262B"/>
    <w:rsid w:val="00BA311F"/>
    <w:rsid w:val="00BA3476"/>
    <w:rsid w:val="00BA464D"/>
    <w:rsid w:val="00BA62EE"/>
    <w:rsid w:val="00BB5F35"/>
    <w:rsid w:val="00BC2F59"/>
    <w:rsid w:val="00BC49B8"/>
    <w:rsid w:val="00BC4A2B"/>
    <w:rsid w:val="00BC611F"/>
    <w:rsid w:val="00BC6301"/>
    <w:rsid w:val="00BD0C7C"/>
    <w:rsid w:val="00BD0D60"/>
    <w:rsid w:val="00BD1753"/>
    <w:rsid w:val="00BD38FE"/>
    <w:rsid w:val="00BD4A92"/>
    <w:rsid w:val="00BD4B15"/>
    <w:rsid w:val="00BE36A4"/>
    <w:rsid w:val="00BE3C36"/>
    <w:rsid w:val="00BE681F"/>
    <w:rsid w:val="00BE71CB"/>
    <w:rsid w:val="00BF2767"/>
    <w:rsid w:val="00BF7658"/>
    <w:rsid w:val="00C0014A"/>
    <w:rsid w:val="00C109ED"/>
    <w:rsid w:val="00C14AF0"/>
    <w:rsid w:val="00C15323"/>
    <w:rsid w:val="00C22A53"/>
    <w:rsid w:val="00C23E4C"/>
    <w:rsid w:val="00C33AB7"/>
    <w:rsid w:val="00C42044"/>
    <w:rsid w:val="00C478F5"/>
    <w:rsid w:val="00C511E9"/>
    <w:rsid w:val="00C52419"/>
    <w:rsid w:val="00C60AA7"/>
    <w:rsid w:val="00C62008"/>
    <w:rsid w:val="00C66985"/>
    <w:rsid w:val="00C66BCC"/>
    <w:rsid w:val="00C70A4C"/>
    <w:rsid w:val="00C71F95"/>
    <w:rsid w:val="00C72EDE"/>
    <w:rsid w:val="00C75F58"/>
    <w:rsid w:val="00C7653E"/>
    <w:rsid w:val="00C83EB2"/>
    <w:rsid w:val="00C87FAD"/>
    <w:rsid w:val="00C902A8"/>
    <w:rsid w:val="00C90F52"/>
    <w:rsid w:val="00C93F97"/>
    <w:rsid w:val="00C943E3"/>
    <w:rsid w:val="00CA2479"/>
    <w:rsid w:val="00CB06AA"/>
    <w:rsid w:val="00CB0779"/>
    <w:rsid w:val="00CB0F77"/>
    <w:rsid w:val="00CB1B7E"/>
    <w:rsid w:val="00CB33CE"/>
    <w:rsid w:val="00CB37CC"/>
    <w:rsid w:val="00CB5AF9"/>
    <w:rsid w:val="00CD5867"/>
    <w:rsid w:val="00CD77DF"/>
    <w:rsid w:val="00CE1E7F"/>
    <w:rsid w:val="00CF2242"/>
    <w:rsid w:val="00CF317A"/>
    <w:rsid w:val="00D107F1"/>
    <w:rsid w:val="00D11D91"/>
    <w:rsid w:val="00D14A23"/>
    <w:rsid w:val="00D22AC9"/>
    <w:rsid w:val="00D25265"/>
    <w:rsid w:val="00D31035"/>
    <w:rsid w:val="00D33807"/>
    <w:rsid w:val="00D463E9"/>
    <w:rsid w:val="00D46968"/>
    <w:rsid w:val="00D52AB7"/>
    <w:rsid w:val="00D54BBA"/>
    <w:rsid w:val="00D60863"/>
    <w:rsid w:val="00D612D0"/>
    <w:rsid w:val="00D7117E"/>
    <w:rsid w:val="00D8224D"/>
    <w:rsid w:val="00D82B11"/>
    <w:rsid w:val="00D876C7"/>
    <w:rsid w:val="00D95805"/>
    <w:rsid w:val="00DA5EDE"/>
    <w:rsid w:val="00DA5FCE"/>
    <w:rsid w:val="00DA728E"/>
    <w:rsid w:val="00DC3CEB"/>
    <w:rsid w:val="00DC55A3"/>
    <w:rsid w:val="00DC6FA2"/>
    <w:rsid w:val="00DC7C95"/>
    <w:rsid w:val="00DD3FEB"/>
    <w:rsid w:val="00DD5A80"/>
    <w:rsid w:val="00DE079B"/>
    <w:rsid w:val="00DE0A2E"/>
    <w:rsid w:val="00DE598B"/>
    <w:rsid w:val="00DE747C"/>
    <w:rsid w:val="00DF076E"/>
    <w:rsid w:val="00DF6068"/>
    <w:rsid w:val="00DF6A50"/>
    <w:rsid w:val="00E07289"/>
    <w:rsid w:val="00E116A9"/>
    <w:rsid w:val="00E24CBF"/>
    <w:rsid w:val="00E256FA"/>
    <w:rsid w:val="00E32D00"/>
    <w:rsid w:val="00E349A0"/>
    <w:rsid w:val="00E35639"/>
    <w:rsid w:val="00E415A5"/>
    <w:rsid w:val="00E44638"/>
    <w:rsid w:val="00E460F3"/>
    <w:rsid w:val="00E46CC3"/>
    <w:rsid w:val="00E47AA8"/>
    <w:rsid w:val="00E535FF"/>
    <w:rsid w:val="00E60768"/>
    <w:rsid w:val="00E63E34"/>
    <w:rsid w:val="00E646CB"/>
    <w:rsid w:val="00E64BD9"/>
    <w:rsid w:val="00E66C4E"/>
    <w:rsid w:val="00E72311"/>
    <w:rsid w:val="00E835ED"/>
    <w:rsid w:val="00E870E8"/>
    <w:rsid w:val="00E91917"/>
    <w:rsid w:val="00E9302D"/>
    <w:rsid w:val="00E95ABB"/>
    <w:rsid w:val="00E96A5E"/>
    <w:rsid w:val="00EA1329"/>
    <w:rsid w:val="00EA20F1"/>
    <w:rsid w:val="00EA2132"/>
    <w:rsid w:val="00EA58E8"/>
    <w:rsid w:val="00EA5F6F"/>
    <w:rsid w:val="00EB0A5A"/>
    <w:rsid w:val="00EB5FAF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2E7"/>
    <w:rsid w:val="00EF7F60"/>
    <w:rsid w:val="00F00A05"/>
    <w:rsid w:val="00F01DA6"/>
    <w:rsid w:val="00F033DD"/>
    <w:rsid w:val="00F035B3"/>
    <w:rsid w:val="00F04B90"/>
    <w:rsid w:val="00F04E21"/>
    <w:rsid w:val="00F1144D"/>
    <w:rsid w:val="00F1436E"/>
    <w:rsid w:val="00F27E63"/>
    <w:rsid w:val="00F37437"/>
    <w:rsid w:val="00F37826"/>
    <w:rsid w:val="00F402BD"/>
    <w:rsid w:val="00F43906"/>
    <w:rsid w:val="00F44F29"/>
    <w:rsid w:val="00F456E3"/>
    <w:rsid w:val="00F45A75"/>
    <w:rsid w:val="00F46C5E"/>
    <w:rsid w:val="00F53CB0"/>
    <w:rsid w:val="00F54E10"/>
    <w:rsid w:val="00F553C7"/>
    <w:rsid w:val="00F6233A"/>
    <w:rsid w:val="00F66285"/>
    <w:rsid w:val="00F76EEF"/>
    <w:rsid w:val="00F77379"/>
    <w:rsid w:val="00F831A1"/>
    <w:rsid w:val="00F83F81"/>
    <w:rsid w:val="00F863D6"/>
    <w:rsid w:val="00F86990"/>
    <w:rsid w:val="00F93B1B"/>
    <w:rsid w:val="00F97698"/>
    <w:rsid w:val="00FA64EB"/>
    <w:rsid w:val="00FA66B3"/>
    <w:rsid w:val="00FA79F4"/>
    <w:rsid w:val="00FB3F3C"/>
    <w:rsid w:val="00FC1205"/>
    <w:rsid w:val="00FC24B0"/>
    <w:rsid w:val="00FC29FF"/>
    <w:rsid w:val="00FC4489"/>
    <w:rsid w:val="00FC4AAF"/>
    <w:rsid w:val="00FC6A00"/>
    <w:rsid w:val="00FD0A82"/>
    <w:rsid w:val="00FD0E90"/>
    <w:rsid w:val="00FD190D"/>
    <w:rsid w:val="00FD374A"/>
    <w:rsid w:val="00FE056E"/>
    <w:rsid w:val="00FE1C57"/>
    <w:rsid w:val="00FF5C33"/>
    <w:rsid w:val="00FF6663"/>
    <w:rsid w:val="00FF7324"/>
    <w:rsid w:val="031F13BF"/>
    <w:rsid w:val="041D2A27"/>
    <w:rsid w:val="05B60A3D"/>
    <w:rsid w:val="05BC498F"/>
    <w:rsid w:val="05D03F7E"/>
    <w:rsid w:val="062E067F"/>
    <w:rsid w:val="06D81011"/>
    <w:rsid w:val="074A3B33"/>
    <w:rsid w:val="07804E37"/>
    <w:rsid w:val="07C733D5"/>
    <w:rsid w:val="098826F0"/>
    <w:rsid w:val="09AB4FC4"/>
    <w:rsid w:val="0B330D82"/>
    <w:rsid w:val="0B6E5916"/>
    <w:rsid w:val="0B720A18"/>
    <w:rsid w:val="0C763697"/>
    <w:rsid w:val="0C7A0C2D"/>
    <w:rsid w:val="0DE95727"/>
    <w:rsid w:val="0DF05F6F"/>
    <w:rsid w:val="0E734D12"/>
    <w:rsid w:val="0F276B2A"/>
    <w:rsid w:val="0F6D3A8D"/>
    <w:rsid w:val="0FED14FF"/>
    <w:rsid w:val="0FF52AA9"/>
    <w:rsid w:val="14A71A82"/>
    <w:rsid w:val="14AB1989"/>
    <w:rsid w:val="14C50133"/>
    <w:rsid w:val="14EC447B"/>
    <w:rsid w:val="153B3C08"/>
    <w:rsid w:val="1631071F"/>
    <w:rsid w:val="17975BFB"/>
    <w:rsid w:val="17AD0544"/>
    <w:rsid w:val="18F91185"/>
    <w:rsid w:val="18FA37AC"/>
    <w:rsid w:val="19D16C6A"/>
    <w:rsid w:val="19F31CD4"/>
    <w:rsid w:val="1BA638CA"/>
    <w:rsid w:val="1BC577D4"/>
    <w:rsid w:val="1BD71918"/>
    <w:rsid w:val="1C7D3D8D"/>
    <w:rsid w:val="1C817B9F"/>
    <w:rsid w:val="1CCC2A48"/>
    <w:rsid w:val="1DE8432D"/>
    <w:rsid w:val="1E4120C9"/>
    <w:rsid w:val="202B4F8F"/>
    <w:rsid w:val="217B16CE"/>
    <w:rsid w:val="22A26D1E"/>
    <w:rsid w:val="23072480"/>
    <w:rsid w:val="23084F32"/>
    <w:rsid w:val="23714E5C"/>
    <w:rsid w:val="259E77F9"/>
    <w:rsid w:val="265B7D18"/>
    <w:rsid w:val="27486482"/>
    <w:rsid w:val="27556E10"/>
    <w:rsid w:val="27D66E7A"/>
    <w:rsid w:val="27F16857"/>
    <w:rsid w:val="2A1D07DB"/>
    <w:rsid w:val="2A30050E"/>
    <w:rsid w:val="2B825D8A"/>
    <w:rsid w:val="2C6426F1"/>
    <w:rsid w:val="2D6B72DA"/>
    <w:rsid w:val="2E37791D"/>
    <w:rsid w:val="2E401CD8"/>
    <w:rsid w:val="30926979"/>
    <w:rsid w:val="31724B4F"/>
    <w:rsid w:val="356277D7"/>
    <w:rsid w:val="356674DA"/>
    <w:rsid w:val="35FB3DFD"/>
    <w:rsid w:val="361A7120"/>
    <w:rsid w:val="36447083"/>
    <w:rsid w:val="36D572DA"/>
    <w:rsid w:val="37736E52"/>
    <w:rsid w:val="37C459C4"/>
    <w:rsid w:val="3B184EC9"/>
    <w:rsid w:val="3B1B2B15"/>
    <w:rsid w:val="3C68467D"/>
    <w:rsid w:val="3DAF59EF"/>
    <w:rsid w:val="3F49254A"/>
    <w:rsid w:val="3F7D1BC8"/>
    <w:rsid w:val="3FEB1911"/>
    <w:rsid w:val="405E30F8"/>
    <w:rsid w:val="40A62E81"/>
    <w:rsid w:val="41AD023F"/>
    <w:rsid w:val="41F1330B"/>
    <w:rsid w:val="42870A90"/>
    <w:rsid w:val="42F02AD9"/>
    <w:rsid w:val="42FE4F4C"/>
    <w:rsid w:val="437B05F4"/>
    <w:rsid w:val="449A5D6E"/>
    <w:rsid w:val="45B75FA3"/>
    <w:rsid w:val="46316866"/>
    <w:rsid w:val="46364CA7"/>
    <w:rsid w:val="47B232E5"/>
    <w:rsid w:val="48430251"/>
    <w:rsid w:val="48B3438D"/>
    <w:rsid w:val="4A376136"/>
    <w:rsid w:val="4CD3647F"/>
    <w:rsid w:val="4DEF4266"/>
    <w:rsid w:val="4EF120B3"/>
    <w:rsid w:val="4F365D17"/>
    <w:rsid w:val="4FD6553C"/>
    <w:rsid w:val="52004142"/>
    <w:rsid w:val="520147CD"/>
    <w:rsid w:val="53395E2A"/>
    <w:rsid w:val="535D7D17"/>
    <w:rsid w:val="536A1D08"/>
    <w:rsid w:val="53CD0474"/>
    <w:rsid w:val="56100483"/>
    <w:rsid w:val="569A6B8C"/>
    <w:rsid w:val="57961CB6"/>
    <w:rsid w:val="5840203A"/>
    <w:rsid w:val="58536AB2"/>
    <w:rsid w:val="58F31BB9"/>
    <w:rsid w:val="594A7941"/>
    <w:rsid w:val="5A623525"/>
    <w:rsid w:val="5ADD34EB"/>
    <w:rsid w:val="5BA069F2"/>
    <w:rsid w:val="5C4123AE"/>
    <w:rsid w:val="609E54CA"/>
    <w:rsid w:val="60B965BA"/>
    <w:rsid w:val="630C2BBF"/>
    <w:rsid w:val="636D419F"/>
    <w:rsid w:val="65766A16"/>
    <w:rsid w:val="65E66507"/>
    <w:rsid w:val="66C537B1"/>
    <w:rsid w:val="6736645D"/>
    <w:rsid w:val="677232A3"/>
    <w:rsid w:val="67F87EA2"/>
    <w:rsid w:val="68881312"/>
    <w:rsid w:val="6AFE0B15"/>
    <w:rsid w:val="6B265157"/>
    <w:rsid w:val="6B40098D"/>
    <w:rsid w:val="6CD74FE1"/>
    <w:rsid w:val="6DDF784E"/>
    <w:rsid w:val="6E3D6323"/>
    <w:rsid w:val="6E9C74ED"/>
    <w:rsid w:val="6F1928EC"/>
    <w:rsid w:val="6F235519"/>
    <w:rsid w:val="70736EB2"/>
    <w:rsid w:val="70B614CB"/>
    <w:rsid w:val="723C2441"/>
    <w:rsid w:val="730B4C41"/>
    <w:rsid w:val="731D6723"/>
    <w:rsid w:val="73BA2088"/>
    <w:rsid w:val="73CE13CD"/>
    <w:rsid w:val="74453043"/>
    <w:rsid w:val="745A1118"/>
    <w:rsid w:val="74726EAF"/>
    <w:rsid w:val="74E536F3"/>
    <w:rsid w:val="7524023C"/>
    <w:rsid w:val="75F60496"/>
    <w:rsid w:val="773B3A2B"/>
    <w:rsid w:val="77660698"/>
    <w:rsid w:val="77A123AF"/>
    <w:rsid w:val="77E55B44"/>
    <w:rsid w:val="77F40637"/>
    <w:rsid w:val="78B64CFD"/>
    <w:rsid w:val="79855515"/>
    <w:rsid w:val="79F503F9"/>
    <w:rsid w:val="7A746038"/>
    <w:rsid w:val="7A8F2A16"/>
    <w:rsid w:val="7AEB1D95"/>
    <w:rsid w:val="7B3960C4"/>
    <w:rsid w:val="7CD57811"/>
    <w:rsid w:val="7D175F93"/>
    <w:rsid w:val="7D586CD5"/>
    <w:rsid w:val="7E22204F"/>
    <w:rsid w:val="7E3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qFormat="1" w:uiPriority="0" w:name="annotation reference"/>
    <w:lsdException w:uiPriority="0" w:name="line number"/>
    <w:lsdException w:uiPriority="0" w:name="page number"/>
    <w:lsdException w:qFormat="1" w:uiPriority="0" w:name="endnote reference"/>
    <w:lsdException w:qFormat="1"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160" w:line="278" w:lineRule="auto"/>
      <w:ind w:left="420" w:hanging="420" w:hangingChars="200"/>
    </w:pPr>
    <w:rPr>
      <w:rFonts w:cs="宋体" w:asciiTheme="minorEastAsia" w:hAnsiTheme="minorEastAsia" w:eastAsiaTheme="minorEastAsia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="100" w:beforeAutospacing="1" w:after="100" w:afterAutospacing="1" w:line="278" w:lineRule="auto"/>
      <w:outlineLvl w:val="0"/>
    </w:pPr>
    <w:rPr>
      <w:rFonts w:asciiTheme="minorHAnsi" w:hAnsiTheme="minorHAnsi" w:eastAsiaTheme="minorEastAsia" w:cstheme="minorBidi"/>
      <w:b/>
      <w:bCs/>
      <w:kern w:val="44"/>
      <w:szCs w:val="4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="120" w:after="50" w:afterLines="50" w:line="278" w:lineRule="auto"/>
      <w:outlineLvl w:val="1"/>
    </w:pPr>
    <w:rPr>
      <w:rFonts w:asciiTheme="majorHAnsi" w:hAnsiTheme="majorHAnsi" w:eastAsiaTheme="majorEastAsia" w:cstheme="majorBidi"/>
      <w:b/>
      <w:bCs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0"/>
    <w:pPr>
      <w:keepNext/>
      <w:keepLines/>
      <w:spacing w:after="160" w:line="278" w:lineRule="auto"/>
      <w:outlineLvl w:val="2"/>
    </w:pPr>
    <w:rPr>
      <w:rFonts w:asciiTheme="minorHAnsi" w:hAnsiTheme="minorHAnsi" w:eastAsiaTheme="minorEastAsia" w:cstheme="minorBidi"/>
      <w:b/>
      <w:bCs/>
      <w:szCs w:val="32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7">
    <w:name w:val="endnote text"/>
    <w:semiHidden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8">
    <w:name w:val="Balloon Text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9">
    <w:name w:val="footer"/>
    <w:qFormat/>
    <w:uiPriority w:val="99"/>
    <w:pPr>
      <w:tabs>
        <w:tab w:val="center" w:pos="4153"/>
        <w:tab w:val="right" w:pos="8306"/>
      </w:tabs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0">
    <w:name w:val="header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after="160" w:line="278" w:lineRule="auto"/>
      <w:jc w:val="center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1">
    <w:name w:val="footnote text"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sz w:val="18"/>
      <w:szCs w:val="18"/>
      <w:lang w:val="en-US" w:eastAsia="zh-CN" w:bidi="ar-SA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3">
    <w:name w:val="Title"/>
    <w:qFormat/>
    <w:uiPriority w:val="0"/>
    <w:pPr>
      <w:spacing w:before="240" w:after="60" w:line="278" w:lineRule="auto"/>
      <w:jc w:val="center"/>
      <w:outlineLvl w:val="0"/>
    </w:pPr>
    <w:rPr>
      <w:rFonts w:asciiTheme="majorHAnsi" w:hAnsiTheme="majorHAnsi" w:eastAsiaTheme="minorEastAsia" w:cstheme="majorBidi"/>
      <w:b/>
      <w:bCs/>
      <w:sz w:val="32"/>
      <w:szCs w:val="32"/>
      <w:lang w:val="en-US" w:eastAsia="zh-CN" w:bidi="ar-SA"/>
    </w:rPr>
  </w:style>
  <w:style w:type="paragraph" w:styleId="14">
    <w:name w:val="annotation subject"/>
    <w:next w:val="6"/>
    <w:semiHidden/>
    <w:unhideWhenUsed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b/>
      <w:bCs/>
      <w:lang w:val="en-US" w:eastAsia="zh-CN" w:bidi="ar-SA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rFonts w:asciiTheme="minorHAnsi" w:hAnsiTheme="minorHAnsi" w:eastAsiaTheme="minorEastAsia"/>
      <w:b/>
      <w:color w:val="00B050"/>
      <w:sz w:val="21"/>
    </w:rPr>
  </w:style>
  <w:style w:type="character" w:styleId="19">
    <w:name w:val="endnote reference"/>
    <w:basedOn w:val="17"/>
    <w:semiHidden/>
    <w:unhideWhenUsed/>
    <w:qFormat/>
    <w:uiPriority w:val="0"/>
    <w:rPr>
      <w:vertAlign w:val="superscript"/>
    </w:rPr>
  </w:style>
  <w:style w:type="character" w:styleId="20">
    <w:name w:val="FollowedHyperlink"/>
    <w:basedOn w:val="17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Emphasis"/>
    <w:basedOn w:val="17"/>
    <w:qFormat/>
    <w:uiPriority w:val="20"/>
    <w:rPr>
      <w:color w:val="CC0000"/>
    </w:rPr>
  </w:style>
  <w:style w:type="character" w:styleId="22">
    <w:name w:val="Hyperlink"/>
    <w:basedOn w:val="1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7"/>
    <w:semiHidden/>
    <w:unhideWhenUsed/>
    <w:qFormat/>
    <w:uiPriority w:val="0"/>
    <w:rPr>
      <w:sz w:val="16"/>
      <w:szCs w:val="16"/>
    </w:rPr>
  </w:style>
  <w:style w:type="character" w:styleId="24">
    <w:name w:val="footnote reference"/>
    <w:basedOn w:val="17"/>
    <w:semiHidden/>
    <w:unhideWhenUsed/>
    <w:qFormat/>
    <w:uiPriority w:val="0"/>
    <w:rPr>
      <w:vertAlign w:val="superscript"/>
    </w:rPr>
  </w:style>
  <w:style w:type="character" w:customStyle="1" w:styleId="25">
    <w:name w:val="标题 1 Char"/>
    <w:qFormat/>
    <w:uiPriority w:val="0"/>
    <w:rPr>
      <w:rFonts w:cs="宋体"/>
      <w:b/>
      <w:bCs/>
      <w:kern w:val="44"/>
      <w:sz w:val="21"/>
      <w:szCs w:val="44"/>
    </w:rPr>
  </w:style>
  <w:style w:type="character" w:customStyle="1" w:styleId="26">
    <w:name w:val="批注文字 Char"/>
    <w:qFormat/>
    <w:uiPriority w:val="0"/>
    <w:rPr>
      <w:rFonts w:ascii="宋体" w:hAnsi="宋体" w:eastAsia="宋体" w:cs="宋体"/>
    </w:rPr>
  </w:style>
  <w:style w:type="paragraph" w:customStyle="1" w:styleId="27">
    <w:name w:val="Revision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28">
    <w:name w:val="标题 Char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脚注文本 Char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0">
    <w:name w:val="批注框文本 Char"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31">
    <w:name w:val="网格表 5 深色 - 着色 21"/>
    <w:basedOn w:val="15"/>
    <w:qFormat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character" w:customStyle="1" w:styleId="32">
    <w:name w:val="页脚 Char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33">
    <w:name w:val="页眉 Char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4">
    <w:name w:val="页眉 Char1"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35">
    <w:name w:val="网格表 5 深色 - 着色 31"/>
    <w:basedOn w:val="15"/>
    <w:qFormat/>
    <w:uiPriority w:val="50"/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character" w:customStyle="1" w:styleId="36">
    <w:name w:val="标题 2 Char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character" w:customStyle="1" w:styleId="37">
    <w:name w:val="批注主题 Char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38">
    <w:name w:val="修订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39">
    <w:name w:val="页脚 Char1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40">
    <w:name w:val="标题 3 Char"/>
    <w:qFormat/>
    <w:uiPriority w:val="0"/>
    <w:rPr>
      <w:rFonts w:cs="宋体" w:asciiTheme="minorEastAsia" w:hAnsiTheme="minorEastAsia"/>
      <w:b/>
      <w:bCs/>
      <w:sz w:val="21"/>
      <w:szCs w:val="32"/>
    </w:rPr>
  </w:style>
  <w:style w:type="character" w:customStyle="1" w:styleId="41">
    <w:name w:val="尾注文本 Char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42">
    <w:name w:val="批注框文本 Char1"/>
    <w:qFormat/>
    <w:uiPriority w:val="0"/>
    <w:rPr>
      <w:rFonts w:ascii="宋体" w:hAnsi="宋体" w:eastAsia="宋体" w:cs="宋体"/>
      <w:sz w:val="18"/>
      <w:szCs w:val="18"/>
    </w:rPr>
  </w:style>
  <w:style w:type="paragraph" w:styleId="43">
    <w:name w:val="List Paragraph"/>
    <w:basedOn w:val="1"/>
    <w:qFormat/>
    <w:uiPriority w:val="34"/>
    <w:pPr>
      <w:ind w:left="200" w:hanging="200"/>
    </w:pPr>
  </w:style>
  <w:style w:type="character" w:customStyle="1" w:styleId="44">
    <w:name w:val="标题 3 Char1"/>
    <w:qFormat/>
    <w:uiPriority w:val="0"/>
    <w:rPr>
      <w:rFonts w:cs="宋体" w:asciiTheme="minorEastAsia" w:hAnsiTheme="minorEastAsia"/>
      <w:b/>
      <w:bCs/>
      <w:sz w:val="21"/>
      <w:szCs w:val="32"/>
    </w:rPr>
  </w:style>
  <w:style w:type="character" w:customStyle="1" w:styleId="45">
    <w:name w:val="脚注文本 Char1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46">
    <w:name w:val="批注主题 Char1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47">
    <w:name w:val="Revision11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8">
    <w:name w:val="标题 2 Char1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table" w:customStyle="1" w:styleId="49">
    <w:name w:val="网格表 4 - 着色 21"/>
    <w:basedOn w:val="15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50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1">
    <w:name w:val="尾注文本 Char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customStyle="1" w:styleId="52">
    <w:name w:val="Revision2"/>
    <w:hidden/>
    <w:semiHidden/>
    <w:qFormat/>
    <w:uiPriority w:val="99"/>
    <w:pPr>
      <w:spacing w:after="160" w:line="278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53">
    <w:name w:val="Unresolved Mention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4">
    <w:name w:val="批注文字 Char1"/>
    <w:qFormat/>
    <w:uiPriority w:val="0"/>
    <w:rPr>
      <w:rFonts w:ascii="宋体" w:hAnsi="宋体" w:eastAsia="宋体" w:cs="宋体"/>
    </w:rPr>
  </w:style>
  <w:style w:type="character" w:customStyle="1" w:styleId="55">
    <w:name w:val="标题 Char1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6">
    <w:name w:val="标题 1 Char1"/>
    <w:qFormat/>
    <w:uiPriority w:val="0"/>
    <w:rPr>
      <w:rFonts w:cs="宋体"/>
      <w:b/>
      <w:bCs/>
      <w:kern w:val="44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jpeg"/><Relationship Id="rId32" Type="http://schemas.openxmlformats.org/officeDocument/2006/relationships/image" Target="media/image21.pn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3138</Words>
  <Characters>3358</Characters>
  <Lines>26</Lines>
  <Paragraphs>7</Paragraphs>
  <TotalTime>46</TotalTime>
  <ScaleCrop>false</ScaleCrop>
  <LinksUpToDate>false</LinksUpToDate>
  <CharactersWithSpaces>3429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2024-09-14T06:45:00Z</dcterms:created>
  <dc:creator>Administrator</dc:creator>
  <cp:lastModifiedBy>yyy</cp:lastModifiedBy>
  <dcterms:modified xsi:type="dcterms:W3CDTF">2026-06-18T13:43:02Z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F47EA6AB81094F99A07B45FBEF89F9D5_13</vt:lpwstr>
  </property>
  <property fmtid="{D5CDD505-2E9C-101B-9397-08002B2CF9AE}" pid="4" name="KSOTemplateDocerSaveRecord">
    <vt:lpwstr>eyJoZGlkIjoiMGZjMDNhNWMwNDYxNDJhZmZhMWM1OGQ2NjgzMDU2OTUiLCJ1c2VySWQiOiI0MjY0Mzc2MDEifQ==</vt:lpwstr>
  </property>
</Properties>
</file>