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20" w:lineRule="exact"/>
        <w:jc w:val="left"/>
        <w:rPr>
          <w:rFonts w:hint="default" w:ascii="Times New Roman" w:hAnsi="Times New Roman" w:cs="Times New Roman"/>
          <w:sz w:val="44"/>
          <w:szCs w:val="44"/>
        </w:rPr>
      </w:pPr>
      <w:r>
        <w:rPr>
          <w:rFonts w:hint="default" w:ascii="Times New Roman" w:hAnsi="Times New Roman" w:eastAsia="CESI黑体-GB2312" w:cs="Times New Roman"/>
          <w:b w:val="0"/>
          <w:bCs w:val="0"/>
          <w:kern w:val="0"/>
          <w:sz w:val="32"/>
          <w:szCs w:val="32"/>
        </w:rPr>
        <w:t>附件</w:t>
      </w:r>
      <w:r>
        <w:rPr>
          <w:rFonts w:hint="default" w:ascii="Times New Roman" w:hAnsi="Times New Roman" w:eastAsia="CESI黑体-GB2312" w:cs="Times New Roman"/>
          <w:b w:val="0"/>
          <w:bCs w:val="0"/>
          <w:kern w:val="0"/>
          <w:sz w:val="32"/>
          <w:szCs w:val="32"/>
          <w:lang w:val="en-US" w:eastAsia="zh-CN"/>
        </w:rPr>
        <w:t>1-4</w:t>
      </w: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sz w:val="44"/>
          <w:szCs w:val="44"/>
          <w:lang w:val="en-US" w:eastAsia="zh-CN"/>
        </w:rPr>
      </w:pP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新疆战略人才</w:t>
      </w:r>
      <w:r>
        <w:rPr>
          <w:rFonts w:hint="default" w:ascii="Times New Roman" w:hAnsi="Times New Roman" w:eastAsia="方正小标宋_GBK" w:cs="Times New Roman"/>
          <w:sz w:val="44"/>
          <w:szCs w:val="44"/>
        </w:rPr>
        <w:t>培养计划</w:t>
      </w:r>
      <w:r>
        <w:rPr>
          <w:rFonts w:hint="eastAsia" w:ascii="Times New Roman" w:hAnsi="Times New Roman" w:eastAsia="方正小标宋_GBK" w:cs="Times New Roman"/>
          <w:sz w:val="44"/>
          <w:szCs w:val="44"/>
          <w:lang w:eastAsia="zh-CN"/>
        </w:rPr>
        <w:t>科研</w:t>
      </w:r>
      <w:r>
        <w:rPr>
          <w:rFonts w:hint="default" w:ascii="Times New Roman" w:hAnsi="Times New Roman" w:eastAsia="方正小标宋_GBK" w:cs="Times New Roman"/>
          <w:sz w:val="44"/>
          <w:szCs w:val="44"/>
        </w:rPr>
        <w:t>诚信承诺书</w:t>
      </w:r>
    </w:p>
    <w:p>
      <w:pPr>
        <w:keepNext w:val="0"/>
        <w:keepLines w:val="0"/>
        <w:pageBreakBefore w:val="0"/>
        <w:kinsoku/>
        <w:overflowPunct/>
        <w:topLinePunct w:val="0"/>
        <w:bidi w:val="0"/>
        <w:spacing w:line="520" w:lineRule="exact"/>
        <w:jc w:val="center"/>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申报人承诺：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本人作为申报</w:t>
      </w:r>
      <w:r>
        <w:rPr>
          <w:rFonts w:hint="default" w:ascii="Times New Roman" w:hAnsi="Times New Roman" w:eastAsia="仿宋_GB2312" w:cs="Times New Roman"/>
          <w:kern w:val="2"/>
          <w:sz w:val="32"/>
          <w:szCs w:val="32"/>
          <w:lang w:val="en-US" w:eastAsia="zh-CN"/>
        </w:rPr>
        <w:t>新疆战略人才</w:t>
      </w:r>
      <w:r>
        <w:rPr>
          <w:rFonts w:hint="default" w:ascii="Times New Roman" w:hAnsi="Times New Roman" w:eastAsia="仿宋_GB2312" w:cs="Times New Roman"/>
          <w:sz w:val="32"/>
          <w:szCs w:val="32"/>
        </w:rPr>
        <w:t>培养计划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新疆工匠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的申报人，在充分知晓并接受项目管理有关规定的前提下，郑重承诺如下：</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1.本人保证申报材料的真实性和合法性；本项目申请没有出现违反法律及有关规定的内容，符合</w:t>
      </w:r>
      <w:r>
        <w:rPr>
          <w:rFonts w:hint="default" w:ascii="Times New Roman" w:hAnsi="Times New Roman" w:eastAsia="仿宋_GB2312" w:cs="Times New Roman"/>
          <w:sz w:val="32"/>
          <w:szCs w:val="32"/>
          <w:lang w:eastAsia="zh-CN"/>
        </w:rPr>
        <w:t>新疆战略人才</w:t>
      </w:r>
      <w:r>
        <w:rPr>
          <w:rFonts w:hint="default" w:ascii="Times New Roman" w:hAnsi="Times New Roman" w:eastAsia="仿宋_GB2312" w:cs="Times New Roman"/>
          <w:sz w:val="32"/>
          <w:szCs w:val="32"/>
        </w:rPr>
        <w:t>培养计划</w:t>
      </w:r>
      <w:r>
        <w:rPr>
          <w:rFonts w:hint="default" w:ascii="Times New Roman" w:hAnsi="Times New Roman" w:eastAsia="仿宋_GB2312" w:cs="Times New Roman"/>
          <w:sz w:val="32"/>
          <w:szCs w:val="32"/>
          <w:lang w:val="en-US" w:eastAsia="zh-CN"/>
        </w:rPr>
        <w:t>新疆工匠项目</w:t>
      </w:r>
      <w:r>
        <w:rPr>
          <w:rFonts w:hint="default" w:ascii="Times New Roman" w:hAnsi="Times New Roman" w:eastAsia="仿宋_GB2312" w:cs="Times New Roman"/>
          <w:sz w:val="32"/>
          <w:szCs w:val="32"/>
        </w:rPr>
        <w:t>的相关规定。若填报失实或违反规定，本人将承担相关责任。</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如该培养计划立项，本人将严格履行职责，主动承担项目责任，严格遵守项目管理的有关规定，严格落实</w:t>
      </w:r>
      <w:r>
        <w:rPr>
          <w:rFonts w:hint="default" w:ascii="Times New Roman" w:hAnsi="Times New Roman" w:eastAsia="仿宋_GB2312" w:cs="Times New Roman"/>
          <w:sz w:val="32"/>
          <w:szCs w:val="32"/>
          <w:lang w:eastAsia="zh-CN"/>
        </w:rPr>
        <w:t>新疆战略人才</w:t>
      </w:r>
      <w:r>
        <w:rPr>
          <w:rFonts w:hint="default" w:ascii="Times New Roman" w:hAnsi="Times New Roman" w:eastAsia="仿宋_GB2312" w:cs="Times New Roman"/>
          <w:sz w:val="32"/>
          <w:szCs w:val="32"/>
        </w:rPr>
        <w:t>培养计划</w:t>
      </w:r>
      <w:r>
        <w:rPr>
          <w:rFonts w:hint="default" w:ascii="Times New Roman" w:hAnsi="Times New Roman" w:eastAsia="仿宋_GB2312" w:cs="Times New Roman"/>
          <w:sz w:val="32"/>
          <w:szCs w:val="32"/>
          <w:lang w:val="en-US" w:eastAsia="zh-CN"/>
        </w:rPr>
        <w:t>新疆工匠项目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
        </w:rPr>
        <w:t>新疆人才发展基金管理使用办法</w:t>
      </w:r>
      <w:r>
        <w:rPr>
          <w:rFonts w:hint="eastAsia" w:ascii="Times New Roman" w:hAnsi="Times New Roman" w:eastAsia="仿宋_GB2312" w:cs="Times New Roman"/>
          <w:kern w:val="2"/>
          <w:sz w:val="32"/>
          <w:szCs w:val="32"/>
          <w:lang w:val="en-US" w:eastAsia="zh-CN" w:bidi="ar"/>
        </w:rPr>
        <w:t>（试行）</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sz w:val="32"/>
          <w:szCs w:val="32"/>
        </w:rPr>
        <w:t>的有关规定，建立专项账目，做到专款专用。切实保证</w:t>
      </w:r>
      <w:r>
        <w:rPr>
          <w:rFonts w:hint="default" w:ascii="Times New Roman" w:hAnsi="Times New Roman" w:eastAsia="仿宋_GB2312" w:cs="Times New Roman"/>
          <w:sz w:val="32"/>
          <w:szCs w:val="32"/>
          <w:lang w:val="en-US" w:eastAsia="zh-CN"/>
        </w:rPr>
        <w:t>师带徒</w:t>
      </w:r>
      <w:r>
        <w:rPr>
          <w:rFonts w:hint="default" w:ascii="Times New Roman" w:hAnsi="Times New Roman" w:eastAsia="仿宋_GB2312" w:cs="Times New Roman"/>
          <w:sz w:val="32"/>
          <w:szCs w:val="32"/>
        </w:rPr>
        <w:t>工作时间，认真开展工作，按时报送有关材料，确保项目顺利完成。如有违反财经纪律或因辞职造成项目无法顺利实施完毕等情况，本人愿接受自治区</w:t>
      </w:r>
      <w:r>
        <w:rPr>
          <w:rFonts w:hint="default" w:ascii="Times New Roman" w:hAnsi="Times New Roman" w:eastAsia="仿宋_GB2312" w:cs="Times New Roman"/>
          <w:sz w:val="32"/>
          <w:szCs w:val="32"/>
          <w:lang w:val="en-US" w:eastAsia="zh-CN"/>
        </w:rPr>
        <w:t>人社厅（兵团人社局）</w:t>
      </w:r>
      <w:r>
        <w:rPr>
          <w:rFonts w:hint="default" w:ascii="Times New Roman" w:hAnsi="Times New Roman" w:eastAsia="仿宋_GB2312" w:cs="Times New Roman"/>
          <w:sz w:val="32"/>
          <w:szCs w:val="32"/>
        </w:rPr>
        <w:t>及相关行政主管部门依据国家和自治区有关法律法规作出的违规行为处理，并记入</w:t>
      </w:r>
      <w:r>
        <w:rPr>
          <w:rFonts w:hint="default" w:ascii="Times New Roman" w:hAnsi="Times New Roman" w:eastAsia="仿宋_GB2312" w:cs="Times New Roman"/>
          <w:sz w:val="32"/>
          <w:szCs w:val="32"/>
          <w:highlight w:val="none"/>
        </w:rPr>
        <w:t>科研</w:t>
      </w:r>
      <w:r>
        <w:rPr>
          <w:rFonts w:hint="default" w:ascii="Times New Roman" w:hAnsi="Times New Roman" w:eastAsia="仿宋_GB2312" w:cs="Times New Roman"/>
          <w:sz w:val="32"/>
          <w:szCs w:val="32"/>
        </w:rPr>
        <w:t>失信名单。</w:t>
      </w:r>
    </w:p>
    <w:p>
      <w:pPr>
        <w:keepNext w:val="0"/>
        <w:keepLines w:val="0"/>
        <w:pageBreakBefore w:val="0"/>
        <w:widowControl/>
        <w:tabs>
          <w:tab w:val="left" w:pos="5353"/>
        </w:tabs>
        <w:kinsoku/>
        <w:wordWrap/>
        <w:overflowPunct/>
        <w:topLinePunct w:val="0"/>
        <w:autoSpaceDE w:val="0"/>
        <w:autoSpaceDN w:val="0"/>
        <w:bidi w:val="0"/>
        <w:adjustRightInd w:val="0"/>
        <w:snapToGrid w:val="0"/>
        <w:spacing w:line="560" w:lineRule="exact"/>
        <w:ind w:firstLine="1920" w:firstLineChars="6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申报人（亲笔签字按手印）：</w:t>
      </w:r>
    </w:p>
    <w:p>
      <w:pPr>
        <w:keepNext w:val="0"/>
        <w:keepLines w:val="0"/>
        <w:pageBreakBefore w:val="0"/>
        <w:widowControl/>
        <w:tabs>
          <w:tab w:val="left" w:pos="5353"/>
        </w:tabs>
        <w:kinsoku/>
        <w:wordWrap/>
        <w:overflowPunct/>
        <w:topLinePunct w:val="0"/>
        <w:autoSpaceDE w:val="0"/>
        <w:autoSpaceDN w:val="0"/>
        <w:bidi w:val="0"/>
        <w:adjustRightInd w:val="0"/>
        <w:snapToGrid w:val="0"/>
        <w:spacing w:line="560" w:lineRule="exact"/>
        <w:ind w:firstLine="6080" w:firstLineChars="1900"/>
        <w:jc w:val="both"/>
        <w:textAlignment w:val="baseline"/>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sz w:val="32"/>
          <w:szCs w:val="32"/>
        </w:rPr>
        <w:t>年  月  日</w:t>
      </w:r>
    </w:p>
    <w:p>
      <w:pPr>
        <w:keepNext w:val="0"/>
        <w:keepLines w:val="0"/>
        <w:pageBreakBefore w:val="0"/>
        <w:widowControl/>
        <w:tabs>
          <w:tab w:val="left" w:pos="5353"/>
        </w:tabs>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依托单位承诺：</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kern w:val="2"/>
          <w:sz w:val="32"/>
          <w:szCs w:val="32"/>
          <w:lang w:val="en-US" w:eastAsia="zh-CN"/>
        </w:rPr>
        <w:t>新疆战略人才</w:t>
      </w:r>
      <w:r>
        <w:rPr>
          <w:rFonts w:hint="default" w:ascii="Times New Roman" w:hAnsi="Times New Roman" w:eastAsia="仿宋_GB2312" w:cs="Times New Roman"/>
          <w:sz w:val="32"/>
          <w:szCs w:val="32"/>
        </w:rPr>
        <w:t>培养计划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新疆工匠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的有关规定，我单位对申报人资格及申报材料相关内容进行了审核，申请材料真实有效。如项目立项，在项目实施期间，我单位保证对项目实施所需要的人力、物力和工作时间等条件给予保障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严格遵守项目管理的有关规定，严格落实</w:t>
      </w:r>
      <w:r>
        <w:rPr>
          <w:rFonts w:hint="default" w:ascii="Times New Roman" w:hAnsi="Times New Roman" w:eastAsia="仿宋_GB2312" w:cs="Times New Roman"/>
          <w:kern w:val="2"/>
          <w:sz w:val="32"/>
          <w:szCs w:val="32"/>
          <w:lang w:val="en-US" w:eastAsia="zh-CN"/>
        </w:rPr>
        <w:t>新疆战略人才</w:t>
      </w:r>
      <w:r>
        <w:rPr>
          <w:rFonts w:hint="default" w:ascii="Times New Roman" w:hAnsi="Times New Roman" w:eastAsia="仿宋_GB2312" w:cs="Times New Roman"/>
          <w:sz w:val="32"/>
          <w:szCs w:val="32"/>
        </w:rPr>
        <w:t>培养计划</w:t>
      </w:r>
      <w:r>
        <w:rPr>
          <w:rFonts w:hint="default" w:ascii="Times New Roman" w:hAnsi="Times New Roman" w:eastAsia="仿宋_GB2312" w:cs="Times New Roman"/>
          <w:sz w:val="32"/>
          <w:szCs w:val="32"/>
          <w:lang w:val="en-US" w:eastAsia="zh-CN"/>
        </w:rPr>
        <w:t>新疆工匠项目</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
        </w:rPr>
        <w:t>新疆人才发展基金管理使用办法</w:t>
      </w:r>
      <w:r>
        <w:rPr>
          <w:rFonts w:hint="eastAsia" w:ascii="Times New Roman" w:hAnsi="Times New Roman" w:eastAsia="仿宋_GB2312" w:cs="Times New Roman"/>
          <w:kern w:val="2"/>
          <w:sz w:val="32"/>
          <w:szCs w:val="32"/>
          <w:lang w:val="en-US" w:eastAsia="zh-CN" w:bidi="ar"/>
        </w:rPr>
        <w:t>（试行）</w:t>
      </w:r>
      <w:r>
        <w:rPr>
          <w:rFonts w:hint="default" w:ascii="Times New Roman" w:hAnsi="Times New Roman" w:eastAsia="仿宋_GB2312" w:cs="Times New Roman"/>
          <w:sz w:val="32"/>
          <w:szCs w:val="32"/>
        </w:rPr>
        <w:t>》的有关规定，建立专项账目，做到专款专用，督促申报人按照项目管理的有关规定执行。若申报材料内容信息失实、执行项目中违反规定，本单位将承担相关责任。</w:t>
      </w:r>
    </w:p>
    <w:p>
      <w:pPr>
        <w:keepNext w:val="0"/>
        <w:keepLines w:val="0"/>
        <w:pageBreakBefore w:val="0"/>
        <w:widowControl/>
        <w:tabs>
          <w:tab w:val="left" w:pos="5353"/>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p>
    <w:p>
      <w:pPr>
        <w:keepNext w:val="0"/>
        <w:keepLines w:val="0"/>
        <w:pageBreakBefore w:val="0"/>
        <w:widowControl/>
        <w:tabs>
          <w:tab w:val="left" w:pos="5353"/>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p>
    <w:p>
      <w:pPr>
        <w:keepNext w:val="0"/>
        <w:keepLines w:val="0"/>
        <w:pageBreakBefore w:val="0"/>
        <w:widowControl/>
        <w:tabs>
          <w:tab w:val="left" w:pos="5353"/>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tabs>
          <w:tab w:val="left" w:pos="5353"/>
        </w:tabs>
        <w:kinsoku/>
        <w:wordWrap/>
        <w:overflowPunct/>
        <w:topLinePunct w:val="0"/>
        <w:autoSpaceDE w:val="0"/>
        <w:autoSpaceDN w:val="0"/>
        <w:bidi w:val="0"/>
        <w:adjustRightInd w:val="0"/>
        <w:snapToGrid w:val="0"/>
        <w:spacing w:line="560" w:lineRule="exact"/>
        <w:ind w:firstLine="3520" w:firstLineChars="11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tabs>
          <w:tab w:val="left" w:pos="5353"/>
        </w:tabs>
        <w:kinsoku/>
        <w:wordWrap/>
        <w:overflowPunct/>
        <w:topLinePunct w:val="0"/>
        <w:autoSpaceDE w:val="0"/>
        <w:autoSpaceDN w:val="0"/>
        <w:bidi w:val="0"/>
        <w:adjustRightInd w:val="0"/>
        <w:snapToGrid w:val="0"/>
        <w:spacing w:line="560" w:lineRule="exact"/>
        <w:ind w:firstLine="5440" w:firstLineChars="17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pStyle w:val="3"/>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lang w:val="en-US" w:eastAsia="zh-CN"/>
        </w:rPr>
      </w:pPr>
    </w:p>
    <w:p>
      <w:bookmarkStart w:id="0" w:name="_GoBack"/>
      <w:bookmarkEnd w:id="0"/>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825EF"/>
    <w:rsid w:val="23D825EF"/>
    <w:rsid w:val="4D3D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val="en-US" w:eastAsia="en-US" w:bidi="ar-SA"/>
    </w:rPr>
  </w:style>
  <w:style w:type="paragraph" w:styleId="3">
    <w:name w:val="List"/>
    <w:basedOn w:val="1"/>
    <w:qFormat/>
    <w:uiPriority w:val="0"/>
    <w:pPr>
      <w:ind w:left="200" w:hanging="200" w:hanging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2025-09-25T09:57:00Z</dcterms:created>
  <dc:creator>浅笑</dc:creator>
  <cp:lastModifiedBy>浅笑</cp:lastModifiedBy>
  <dcterms:modified xsi:type="dcterms:W3CDTF">2025-09-25T09:58:06Z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