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widowControl/>
        <w:spacing w:line="300" w:lineRule="atLeast"/>
        <w:ind w:firstLine="354" w:firstLineChars="98"/>
        <w:rPr>
          <w:rFonts w:ascii="黑体" w:eastAsia="黑体" w:cs="宋体"/>
          <w:b/>
          <w:color w:val="000000"/>
          <w:kern w:val="0"/>
          <w:sz w:val="36"/>
          <w:szCs w:val="36"/>
        </w:rPr>
      </w:pPr>
    </w:p>
    <w:p>
      <w:pPr>
        <w:widowControl/>
        <w:spacing w:line="300" w:lineRule="atLeast"/>
        <w:ind w:firstLine="354" w:firstLineChars="98"/>
        <w:rPr>
          <w:rFonts w:ascii="黑体" w:eastAsia="黑体" w:cs="宋体"/>
          <w:b/>
          <w:color w:val="000000"/>
          <w:kern w:val="0"/>
          <w:sz w:val="36"/>
          <w:szCs w:val="36"/>
        </w:rPr>
      </w:pPr>
    </w:p>
    <w:p>
      <w:pPr>
        <w:widowControl/>
        <w:spacing w:line="300" w:lineRule="atLeast"/>
        <w:jc w:val="center"/>
        <w:rPr>
          <w:rFonts w:ascii="方正小标宋_GBK" w:eastAsia="方正小标宋_GBK" w:cs="宋体"/>
          <w:color w:val="000000"/>
          <w:kern w:val="0"/>
          <w:sz w:val="48"/>
          <w:szCs w:val="48"/>
        </w:rPr>
      </w:pPr>
    </w:p>
    <w:p>
      <w:pPr>
        <w:widowControl/>
        <w:spacing w:line="300" w:lineRule="atLeast"/>
        <w:jc w:val="center"/>
        <w:rPr>
          <w:rFonts w:ascii="方正小标宋_GBK" w:eastAsia="方正小标宋_GBK" w:cs="宋体"/>
          <w:color w:val="000000"/>
          <w:kern w:val="0"/>
          <w:sz w:val="48"/>
          <w:szCs w:val="48"/>
        </w:rPr>
      </w:pPr>
    </w:p>
    <w:p>
      <w:pPr>
        <w:widowControl/>
        <w:spacing w:line="300" w:lineRule="atLeast"/>
        <w:jc w:val="center"/>
        <w:rPr>
          <w:rFonts w:ascii="方正小标宋_GBK" w:eastAsia="方正小标宋_GBK" w:cs="宋体"/>
          <w:color w:val="000000"/>
          <w:kern w:val="0"/>
          <w:sz w:val="48"/>
          <w:szCs w:val="48"/>
        </w:rPr>
      </w:pPr>
      <w:r>
        <w:rPr>
          <w:rFonts w:hint="eastAsia" w:ascii="方正小标宋_GBK" w:eastAsia="方正小标宋_GBK" w:cs="宋体"/>
          <w:color w:val="000000"/>
          <w:kern w:val="0"/>
          <w:sz w:val="48"/>
          <w:szCs w:val="48"/>
        </w:rPr>
        <w:t>自治区技工院校</w:t>
      </w:r>
      <w:r>
        <w:rPr>
          <w:rFonts w:hint="eastAsia" w:ascii="方正小标宋_GBK" w:eastAsia="方正小标宋_GBK" w:cs="宋体"/>
          <w:color w:val="000000"/>
          <w:kern w:val="0"/>
          <w:sz w:val="48"/>
          <w:szCs w:val="48"/>
          <w:lang w:val="en-US" w:eastAsia="zh-CN"/>
        </w:rPr>
        <w:t>公共课精品</w:t>
      </w:r>
      <w:r>
        <w:rPr>
          <w:rFonts w:hint="eastAsia" w:ascii="方正小标宋_GBK" w:eastAsia="方正小标宋_GBK" w:cs="宋体"/>
          <w:color w:val="000000"/>
          <w:kern w:val="0"/>
          <w:sz w:val="48"/>
          <w:szCs w:val="48"/>
        </w:rPr>
        <w:t>课程</w:t>
      </w:r>
    </w:p>
    <w:p>
      <w:pPr>
        <w:widowControl/>
        <w:spacing w:line="300" w:lineRule="atLeast"/>
        <w:jc w:val="center"/>
        <w:rPr>
          <w:rFonts w:ascii="黑体" w:eastAsia="黑体" w:cs="宋体"/>
          <w:b/>
          <w:color w:val="000000"/>
          <w:kern w:val="0"/>
          <w:sz w:val="44"/>
          <w:szCs w:val="44"/>
        </w:rPr>
      </w:pPr>
    </w:p>
    <w:p>
      <w:pPr>
        <w:widowControl/>
        <w:spacing w:line="300" w:lineRule="atLeast"/>
        <w:jc w:val="center"/>
        <w:rPr>
          <w:rFonts w:asci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eastAsia="黑体" w:cs="宋体"/>
          <w:color w:val="000000"/>
          <w:kern w:val="0"/>
          <w:sz w:val="44"/>
          <w:szCs w:val="44"/>
        </w:rPr>
        <w:t>评 审 细 则</w:t>
      </w:r>
    </w:p>
    <w:p/>
    <w:p/>
    <w:p>
      <w:r>
        <w:rPr>
          <w:rFonts w:hint="eastAsia"/>
        </w:rPr>
        <w:t xml:space="preserve">                             </w:t>
      </w: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仿宋_GB2312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新疆维吾尔自治区人力资源和社会保障厅编制</w:t>
      </w:r>
    </w:p>
    <w:p>
      <w:pPr>
        <w:jc w:val="center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年  月</w:t>
      </w:r>
    </w:p>
    <w:p/>
    <w:p>
      <w:pPr>
        <w:spacing w:line="560" w:lineRule="exact"/>
        <w:sectPr>
          <w:pgSz w:w="11905" w:h="16838"/>
          <w:pgMar w:top="1440" w:right="1803" w:bottom="1440" w:left="1803" w:header="851" w:footer="992" w:gutter="0"/>
          <w:pgNumType w:fmt="decimal"/>
          <w:cols w:space="720" w:num="1"/>
          <w:docGrid w:type="lines" w:linePitch="319" w:charSpace="0"/>
        </w:sectPr>
      </w:pPr>
    </w:p>
    <w:p>
      <w:pPr>
        <w:jc w:val="center"/>
        <w:rPr>
          <w:rFonts w:hint="eastAsia" w:ascii="方正小标宋_GBK" w:hAnsi="宋体" w:eastAsia="方正小标宋_GBK" w:cs="宋体"/>
          <w:color w:val="10101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 w:cs="宋体"/>
          <w:color w:val="101010"/>
          <w:kern w:val="0"/>
          <w:sz w:val="36"/>
          <w:szCs w:val="36"/>
          <w:lang w:val="en-US" w:eastAsia="zh-CN"/>
        </w:rPr>
        <w:t>自治区技工院校公共课精品课程评审指标</w:t>
      </w:r>
    </w:p>
    <w:tbl>
      <w:tblPr>
        <w:tblStyle w:val="5"/>
        <w:tblW w:w="145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929"/>
        <w:gridCol w:w="6570"/>
        <w:gridCol w:w="3950"/>
        <w:gridCol w:w="535"/>
        <w:gridCol w:w="845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tblHeader/>
          <w:jc w:val="center"/>
        </w:trPr>
        <w:tc>
          <w:tcPr>
            <w:tcW w:w="74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92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评审内容和标准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主 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考察点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自评分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自治区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4" w:hRule="atLeast"/>
          <w:jc w:val="center"/>
        </w:trPr>
        <w:tc>
          <w:tcPr>
            <w:tcW w:w="745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1.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课程设计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12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分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1-1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定位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①说课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录像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及说课稿(课程的性质与作用、课程建设的理念与思路、教学设计以及相应的教学设施、环境和实训实习场景等)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②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课程作用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课程对学生的思想品德、人文素养和职业素养培养具有重要的支撑作用，前后续课程衔接得当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①查教学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人才培养方案和课程标准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②查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汇报PPT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6" w:hRule="atLeast"/>
          <w:jc w:val="center"/>
        </w:trPr>
        <w:tc>
          <w:tcPr>
            <w:tcW w:w="745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9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1-2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标准</w:t>
            </w: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①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课程目标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明确具体，与课程性质和作用相匹配，符合国家对技工院校公共课课程标准要求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②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课程内容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符合社会主义核心价值观，能够支撑课程目标的实现，知识结构合理，融入思想政治教育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①查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课程标准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②查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近三年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教材使用情况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5" w:hRule="atLeast"/>
          <w:jc w:val="center"/>
        </w:trPr>
        <w:tc>
          <w:tcPr>
            <w:tcW w:w="745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9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①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实施建议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体现以学生为中心的教学理念，运用信息技术优化教学，师资、教学条件能满足教学要求，促进学生自主学习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②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课程考核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体现过程性评价和成果性评价相结合的理念，能促进学生德智体美劳全面发展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①查课程试卷与成绩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②查教师与学生作品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③查教师、学生在相关竞赛中的获奖情况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instrText xml:space="preserve"> = 4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④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课程评价考核实施案例。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7" w:hRule="atLeast"/>
          <w:jc w:val="center"/>
        </w:trPr>
        <w:tc>
          <w:tcPr>
            <w:tcW w:w="745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2.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实施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52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分</w:t>
            </w:r>
          </w:p>
        </w:tc>
        <w:tc>
          <w:tcPr>
            <w:tcW w:w="929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2-1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设计</w:t>
            </w: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①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学习目标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反映学生知识与能力、过程与方法、情感态度与价值观的要求，明确、具体且可操作性强。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②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学习内容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包括理论知识和实践知识要求，与人文素养养成紧密相关。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①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查看教学设计（教案）和教学指导书。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查看近三年授课计划、教学日志。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745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9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both"/>
              <w:textAlignment w:val="auto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①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教学方法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体现以学生为中心的教学理念。教学手段利用多种教学媒体以及信息化手段和数字化资源，有效支持学习活动的开展。方法和手段选择与组合适当，与教学内容相符合。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both"/>
              <w:textAlignment w:val="auto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②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学习评价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方式方法合理，易于操作，能有效解决实际教学问题，注重学业成果展示。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10"/>
                <w:sz w:val="24"/>
              </w:rPr>
              <w:t>①查看学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生座谈会原始记录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②查看近三年问卷调查表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③教学方法的使用及其教学效果、考试方法改革等相关资料。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both"/>
              <w:textAlignment w:val="auto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instrText xml:space="preserve"> = 4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④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查看学生评教材料。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745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9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2-2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视频</w:t>
            </w: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视频效果：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提交的视频时长不超过8分钟，</w:t>
            </w:r>
            <w:r>
              <w:rPr>
                <w:rFonts w:hint="eastAsia" w:ascii="仿宋_GB2312" w:hAnsi="Times New Roman" w:eastAsia="仿宋_GB2312"/>
                <w:color w:val="auto"/>
                <w:sz w:val="24"/>
              </w:rPr>
              <w:t>反映学与教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主要教学环节</w:t>
            </w:r>
            <w:r>
              <w:rPr>
                <w:rFonts w:hint="eastAsia" w:ascii="仿宋_GB2312" w:hAnsi="Times New Roman" w:eastAsia="仿宋_GB2312"/>
                <w:color w:val="auto"/>
                <w:sz w:val="24"/>
              </w:rPr>
              <w:t>的内容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情况。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 xml:space="preserve">教学视频充分展示教学过程及重难点和创新点，能清晰展现学与教的过程。 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10"/>
                <w:sz w:val="24"/>
                <w:lang w:val="en-US" w:eastAsia="zh-CN"/>
              </w:rPr>
              <w:t>查看课程教学过程视频库。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  <w:jc w:val="center"/>
        </w:trPr>
        <w:tc>
          <w:tcPr>
            <w:tcW w:w="745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9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视频质量。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教学视频声音清楚，画面清晰，图像稳定，声音与画面同步，画面切换自然。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10"/>
                <w:sz w:val="24"/>
                <w:lang w:val="en-US" w:eastAsia="zh-CN"/>
              </w:rPr>
              <w:t>查看课程教学过程视频库。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1" w:hRule="atLeast"/>
          <w:jc w:val="center"/>
        </w:trPr>
        <w:tc>
          <w:tcPr>
            <w:tcW w:w="745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9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2-3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资源</w:t>
            </w: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资源类型：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具有对应教学内容的短视频、课件、教具、教学软件、教材、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任务书或者工作页、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考核资料等不同类型的教学资源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分类标注清晰，丰富多样，满足教学需要。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1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查教学资源库。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2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查看校园网多媒体教学资源建设、及上网和使用情况（点击率）及多媒体教学硬件环境和软件资源。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0" w:hRule="atLeast"/>
          <w:jc w:val="center"/>
        </w:trPr>
        <w:tc>
          <w:tcPr>
            <w:tcW w:w="745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9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资源质量：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符合学生特点和教学内容要求，表现生动形象，时代性强，有较强的教育作用和启发引导作用，有利于学生自主学习。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1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查教学资源库。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2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查看校园网多媒体教学资源建设、及上网和使用情况（点击率）及多媒体教学硬件环境和软件资源。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6" w:hRule="atLeast"/>
          <w:jc w:val="center"/>
        </w:trPr>
        <w:tc>
          <w:tcPr>
            <w:tcW w:w="745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9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2-4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条件</w:t>
            </w: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教学场所设计与社会生活结合，充分利用校内外的学习场所，具备信息化条件，体现先进性。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1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查教学场所布置图、实物图。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2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查相关的教室、实训室管理制度。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2" w:hRule="atLeast"/>
          <w:jc w:val="center"/>
        </w:trPr>
        <w:tc>
          <w:tcPr>
            <w:tcW w:w="745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9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设备设施先进，具备网络教学平台，有利于课程实施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工位充足，安全防护制度健全及设施齐备。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1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查设备台账。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2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查课程相关设施、设备运行台账。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0" w:hRule="atLeast"/>
          <w:jc w:val="center"/>
        </w:trPr>
        <w:tc>
          <w:tcPr>
            <w:tcW w:w="745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3.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课程师资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10分</w:t>
            </w:r>
          </w:p>
        </w:tc>
        <w:tc>
          <w:tcPr>
            <w:tcW w:w="92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3-1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专业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能力</w:t>
            </w: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 xml:space="preserve">教师从事专业技术工作与本课程相关，职称高，本课程教学经验丰富，教学满意度高，职业能力比赛成绩优秀。 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①查课程团队的学历证书、职称证书、教师资格证、职业资格证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②查看学生座谈会原始记录，了解课程团队的整体水平。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10"/>
                <w:sz w:val="24"/>
              </w:rPr>
              <w:t>③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老师近三年来承担的教学任务，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教学竞赛成绩。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5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0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3-1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教研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成果</w:t>
            </w: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教师获得省级以上教科研成果1项或地市（厅）级教科研成果2项。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①近三年获得的教学表彰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和学术表彰，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主持的研究课题，公开发表的论文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②查近三年教学成果奖获奖证明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10"/>
                <w:sz w:val="24"/>
              </w:rPr>
              <w:t>③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查近三年教研成果推广应用的证明材料。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</w:rPr>
              <w:t>5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atLeast"/>
          <w:jc w:val="center"/>
        </w:trPr>
        <w:tc>
          <w:tcPr>
            <w:tcW w:w="745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color w:val="auto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1</w:t>
            </w: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57"/>
              <w:jc w:val="center"/>
              <w:textAlignment w:val="auto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-1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color w:val="auto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成绩</w:t>
            </w: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 w:rightChars="0"/>
              <w:jc w:val="both"/>
              <w:rPr>
                <w:rFonts w:hint="default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学生学业成绩（课程成绩）优良率达到80%以上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spacing w:line="360" w:lineRule="exact"/>
              <w:ind w:right="57" w:rightChars="0"/>
              <w:jc w:val="both"/>
              <w:rPr>
                <w:rFonts w:hint="default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①查学生成绩单原始材料。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-1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745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57"/>
              <w:jc w:val="center"/>
              <w:textAlignment w:val="auto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-2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color w:val="auto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评价</w:t>
            </w: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 w:rightChars="0"/>
              <w:jc w:val="both"/>
              <w:rPr>
                <w:rFonts w:hint="default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学校管理部分对本课程教学评价优秀，学生对本课程教学评价优秀率90%以上。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①查教学管理部门的评价材料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right="57" w:rightChars="0"/>
              <w:jc w:val="both"/>
              <w:rPr>
                <w:rFonts w:hint="default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②查学生评教材料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-1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57"/>
              <w:jc w:val="center"/>
              <w:textAlignment w:val="auto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-</w:t>
            </w: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相关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color w:val="auto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评价</w:t>
            </w: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①学生参加相关技能竞赛获得地市（厅）级二等奖以上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双证持证率。</w:t>
            </w:r>
          </w:p>
          <w:p>
            <w:pPr>
              <w:spacing w:line="360" w:lineRule="exact"/>
              <w:ind w:right="57" w:rightChars="0"/>
              <w:jc w:val="both"/>
              <w:rPr>
                <w:rFonts w:hint="default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③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企业岗位实习评价情况。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①查学生在相关竞赛中的获奖情况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②查学生技能鉴定考试成绩材料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right="57" w:rightChars="0"/>
              <w:jc w:val="both"/>
              <w:rPr>
                <w:rFonts w:hint="default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③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学生岗位实习信息反馈情况。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spacing w:val="-1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6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7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  <w:t>5.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特</w:t>
            </w: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  <w:t>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创新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  <w:t>示范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  <w:t>引领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宋体"/>
                <w:color w:val="auto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1</w:t>
            </w: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57"/>
              <w:jc w:val="center"/>
              <w:textAlignment w:val="auto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-1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highlight w:val="none"/>
              </w:rPr>
              <w:t>特色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highlight w:val="none"/>
              </w:rPr>
              <w:t>创新</w:t>
            </w: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①课程建设形成个性化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有自身特点。</w:t>
            </w:r>
          </w:p>
          <w:p>
            <w:pPr>
              <w:spacing w:line="360" w:lineRule="exact"/>
              <w:ind w:right="57" w:rightChars="0"/>
              <w:jc w:val="both"/>
              <w:rPr>
                <w:rFonts w:hint="default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②创新成果，体现在课程设计、教学内容、教学方法和手段、实践环节等各个方面，对提高教学质量效果显著。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①精品课程申报表中所报特色创新点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right="57" w:rightChars="0"/>
              <w:jc w:val="both"/>
              <w:rPr>
                <w:rFonts w:hint="default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②课程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特色与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创新点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的具体思想、事件、案例的相关材料。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宋体"/>
                <w:color w:val="00000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  <w:t>10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1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-2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示范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color w:val="auto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引领</w:t>
            </w: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 w:rightChars="0"/>
              <w:jc w:val="both"/>
              <w:rPr>
                <w:rFonts w:hint="default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举行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区（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市、校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级示范课或者公开课，在本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区（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市、校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推广或者共享，被学习参观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宣传报道，具有示范引领作用。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①示范课或者公开课安排表，听课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评价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表，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相关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照片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视频等原始资料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right="57" w:rightChars="0"/>
              <w:jc w:val="both"/>
              <w:rPr>
                <w:rFonts w:hint="default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②相关新闻报道材料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color w:val="00000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  <w:t>2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7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  <w:t>6.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 w:cs="宋体"/>
                <w:color w:val="auto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4分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right="57"/>
              <w:jc w:val="center"/>
              <w:textAlignment w:val="auto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-1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机制</w:t>
            </w: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right="57" w:rightChars="0"/>
              <w:jc w:val="both"/>
              <w:textAlignment w:val="auto"/>
              <w:rPr>
                <w:rFonts w:hint="default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学校对精品课程制定了相应制度，采取了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激励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措施，且全面落实。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right="57" w:rightChars="0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查精品课是否有专门在管理部门，学校针对精品课程建设支持在相关文件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00000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  <w:t>2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right="57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8"/>
                <w:tab w:val="center" w:pos="58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-2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color w:val="auto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pacing w:val="-10"/>
                <w:sz w:val="24"/>
              </w:rPr>
              <w:t>绩效</w:t>
            </w:r>
          </w:p>
        </w:tc>
        <w:tc>
          <w:tcPr>
            <w:tcW w:w="65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ind w:right="57" w:rightChars="0"/>
              <w:jc w:val="both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学校对本课程建设有配套资金投入，成效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显著。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spacing w:line="360" w:lineRule="exact"/>
              <w:ind w:right="57" w:rightChars="0"/>
              <w:jc w:val="both"/>
              <w:rPr>
                <w:rFonts w:hint="default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查学校财务部门对精品课程建设资金安排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的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</w:rPr>
              <w:t>文件或者计划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color w:val="00000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  <w:t>2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12194" w:type="dxa"/>
            <w:gridSpan w:val="4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lang w:val="en-US" w:eastAsia="zh-CN"/>
              </w:rPr>
              <w:t>总   分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lang w:val="en-US" w:eastAsia="zh-CN"/>
              </w:rPr>
              <w:t>100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sectPr>
          <w:pgSz w:w="16838" w:h="11905" w:orient="landscape"/>
          <w:pgMar w:top="1803" w:right="1440" w:bottom="1803" w:left="1440" w:header="851" w:footer="992" w:gutter="0"/>
          <w:pgNumType w:fmt="decimal"/>
          <w:cols w:space="720" w:num="1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A6BD7"/>
    <w:rsid w:val="00ED33BC"/>
    <w:rsid w:val="110A6BD7"/>
    <w:rsid w:val="5475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eastAsia="宋体" w:cs="Times New Roman"/>
      <w:sz w:val="21"/>
      <w:szCs w:val="24"/>
    </w:r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2025-08-27T03:43:00Z</dcterms:created>
  <dc:creator>hp</dc:creator>
  <cp:lastModifiedBy>hp</cp:lastModifiedBy>
  <dcterms:modified xsi:type="dcterms:W3CDTF">2025-08-27T03:49:58Z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