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b w:val="0"/>
          <w:bCs/>
          <w:color w:val="auto"/>
          <w:kern w:val="0"/>
          <w:sz w:val="32"/>
          <w:szCs w:val="32"/>
          <w:highlight w:val="none"/>
          <w:lang w:val="en-US" w:eastAsia="zh-CN"/>
        </w:rPr>
      </w:pPr>
      <w:r>
        <w:rPr>
          <w:rFonts w:hint="eastAsia" w:ascii="黑体" w:hAnsi="黑体" w:eastAsia="黑体" w:cs="黑体"/>
          <w:b w:val="0"/>
          <w:bCs/>
          <w:color w:val="auto"/>
          <w:kern w:val="0"/>
          <w:sz w:val="32"/>
          <w:szCs w:val="32"/>
          <w:highlight w:val="none"/>
          <w:lang w:val="en-US" w:eastAsia="zh-CN"/>
        </w:rPr>
        <w:t>附件4</w:t>
      </w:r>
    </w:p>
    <w:p>
      <w:pPr>
        <w:spacing w:line="540" w:lineRule="exact"/>
        <w:rPr>
          <w:rFonts w:eastAsia="华文中宋"/>
          <w:b/>
          <w:color w:val="auto"/>
          <w:kern w:val="0"/>
          <w:sz w:val="52"/>
          <w:szCs w:val="52"/>
          <w:highlight w:val="none"/>
        </w:rPr>
      </w:pPr>
    </w:p>
    <w:p>
      <w:pPr>
        <w:spacing w:line="540" w:lineRule="exact"/>
        <w:jc w:val="center"/>
        <w:rPr>
          <w:rFonts w:eastAsia="华文中宋"/>
          <w:b/>
          <w:color w:val="auto"/>
          <w:kern w:val="0"/>
          <w:sz w:val="52"/>
          <w:szCs w:val="52"/>
          <w:highlight w:val="none"/>
        </w:rPr>
      </w:pPr>
      <w:bookmarkStart w:id="9" w:name="_GoBack"/>
      <w:bookmarkEnd w:id="9"/>
    </w:p>
    <w:p>
      <w:pPr>
        <w:spacing w:line="540" w:lineRule="exact"/>
        <w:jc w:val="center"/>
        <w:rPr>
          <w:rFonts w:eastAsia="华文中宋"/>
          <w:b/>
          <w:color w:val="auto"/>
          <w:kern w:val="0"/>
          <w:sz w:val="52"/>
          <w:szCs w:val="52"/>
          <w:highlight w:val="none"/>
        </w:rPr>
      </w:pPr>
    </w:p>
    <w:p>
      <w:pPr>
        <w:spacing w:line="540" w:lineRule="exact"/>
        <w:jc w:val="center"/>
        <w:rPr>
          <w:rFonts w:eastAsia="方正小标宋_GBK"/>
          <w:color w:val="auto"/>
          <w:kern w:val="0"/>
          <w:sz w:val="48"/>
          <w:szCs w:val="48"/>
          <w:highlight w:val="none"/>
        </w:rPr>
      </w:pPr>
      <w:r>
        <w:rPr>
          <w:rFonts w:eastAsia="方正小标宋_GBK"/>
          <w:color w:val="auto"/>
          <w:kern w:val="0"/>
          <w:sz w:val="48"/>
          <w:szCs w:val="48"/>
          <w:highlight w:val="none"/>
        </w:rPr>
        <w:t>XX资金项目支出绩效评价</w:t>
      </w:r>
    </w:p>
    <w:p>
      <w:pPr>
        <w:spacing w:line="540" w:lineRule="exact"/>
        <w:jc w:val="center"/>
        <w:rPr>
          <w:rFonts w:eastAsia="方正小标宋_GBK"/>
          <w:color w:val="auto"/>
          <w:kern w:val="0"/>
          <w:sz w:val="48"/>
          <w:szCs w:val="48"/>
          <w:highlight w:val="none"/>
        </w:rPr>
      </w:pPr>
      <w:r>
        <w:rPr>
          <w:rFonts w:eastAsia="方正小标宋_GBK"/>
          <w:color w:val="auto"/>
          <w:kern w:val="0"/>
          <w:sz w:val="48"/>
          <w:szCs w:val="48"/>
          <w:highlight w:val="none"/>
        </w:rPr>
        <w:t>报告</w:t>
      </w:r>
    </w:p>
    <w:p>
      <w:pPr>
        <w:spacing w:line="540" w:lineRule="exact"/>
        <w:jc w:val="center"/>
        <w:rPr>
          <w:rFonts w:eastAsia="华文中宋"/>
          <w:b/>
          <w:color w:val="auto"/>
          <w:kern w:val="0"/>
          <w:sz w:val="52"/>
          <w:szCs w:val="52"/>
          <w:highlight w:val="none"/>
        </w:rPr>
      </w:pPr>
    </w:p>
    <w:p>
      <w:pPr>
        <w:spacing w:line="540" w:lineRule="exact"/>
        <w:jc w:val="center"/>
        <w:rPr>
          <w:rFonts w:eastAsia="仿宋_GB2312"/>
          <w:color w:val="auto"/>
          <w:kern w:val="0"/>
          <w:sz w:val="30"/>
          <w:szCs w:val="30"/>
          <w:highlight w:val="none"/>
        </w:rPr>
      </w:pPr>
    </w:p>
    <w:p>
      <w:pPr>
        <w:spacing w:line="540" w:lineRule="exact"/>
        <w:jc w:val="center"/>
        <w:rPr>
          <w:rFonts w:eastAsia="仿宋_GB2312"/>
          <w:color w:val="auto"/>
          <w:kern w:val="0"/>
          <w:sz w:val="30"/>
          <w:szCs w:val="30"/>
          <w:highlight w:val="none"/>
        </w:rPr>
      </w:pPr>
    </w:p>
    <w:p>
      <w:pPr>
        <w:spacing w:line="540" w:lineRule="exact"/>
        <w:jc w:val="center"/>
        <w:rPr>
          <w:rFonts w:eastAsia="仿宋_GB2312"/>
          <w:color w:val="auto"/>
          <w:kern w:val="0"/>
          <w:sz w:val="30"/>
          <w:szCs w:val="30"/>
          <w:highlight w:val="none"/>
        </w:rPr>
      </w:pPr>
    </w:p>
    <w:p>
      <w:pPr>
        <w:pStyle w:val="2"/>
        <w:rPr>
          <w:color w:val="auto"/>
          <w:highlight w:val="none"/>
        </w:rPr>
      </w:pPr>
    </w:p>
    <w:p>
      <w:pPr>
        <w:spacing w:line="540" w:lineRule="exact"/>
        <w:jc w:val="center"/>
        <w:rPr>
          <w:rFonts w:eastAsia="仿宋_GB2312"/>
          <w:color w:val="auto"/>
          <w:kern w:val="0"/>
          <w:sz w:val="30"/>
          <w:szCs w:val="30"/>
          <w:highlight w:val="none"/>
        </w:rPr>
      </w:pPr>
    </w:p>
    <w:p>
      <w:pPr>
        <w:pStyle w:val="2"/>
        <w:rPr>
          <w:color w:val="auto"/>
          <w:highlight w:val="none"/>
        </w:rPr>
      </w:pPr>
    </w:p>
    <w:p>
      <w:pPr>
        <w:spacing w:line="540" w:lineRule="exact"/>
        <w:rPr>
          <w:rFonts w:eastAsia="仿宋_GB2312"/>
          <w:color w:val="auto"/>
          <w:kern w:val="0"/>
          <w:sz w:val="30"/>
          <w:szCs w:val="30"/>
          <w:highlight w:val="none"/>
        </w:rPr>
      </w:pPr>
    </w:p>
    <w:p>
      <w:pPr>
        <w:spacing w:line="700" w:lineRule="exact"/>
        <w:ind w:firstLine="1280" w:firstLineChars="400"/>
        <w:jc w:val="left"/>
        <w:rPr>
          <w:rFonts w:eastAsia="仿宋_GB2312"/>
          <w:color w:val="auto"/>
          <w:kern w:val="0"/>
          <w:sz w:val="32"/>
          <w:szCs w:val="32"/>
          <w:highlight w:val="none"/>
        </w:rPr>
      </w:pPr>
      <w:r>
        <w:rPr>
          <w:rFonts w:eastAsia="仿宋_GB2312"/>
          <w:color w:val="auto"/>
          <w:kern w:val="0"/>
          <w:sz w:val="32"/>
          <w:szCs w:val="32"/>
          <w:highlight w:val="none"/>
        </w:rPr>
        <w:t>项目名称：XXX</w:t>
      </w:r>
    </w:p>
    <w:p>
      <w:pPr>
        <w:spacing w:line="700" w:lineRule="exact"/>
        <w:ind w:firstLine="1280" w:firstLineChars="400"/>
        <w:jc w:val="left"/>
        <w:rPr>
          <w:rFonts w:eastAsia="仿宋_GB2312"/>
          <w:color w:val="auto"/>
          <w:kern w:val="0"/>
          <w:sz w:val="32"/>
          <w:szCs w:val="32"/>
          <w:highlight w:val="none"/>
        </w:rPr>
      </w:pPr>
      <w:r>
        <w:rPr>
          <w:rFonts w:eastAsia="仿宋_GB2312"/>
          <w:color w:val="auto"/>
          <w:kern w:val="0"/>
          <w:sz w:val="32"/>
          <w:szCs w:val="32"/>
          <w:highlight w:val="none"/>
        </w:rPr>
        <w:t>实施单位（公章）：XXX</w:t>
      </w:r>
    </w:p>
    <w:p>
      <w:pPr>
        <w:spacing w:line="700" w:lineRule="exact"/>
        <w:ind w:firstLine="1280" w:firstLineChars="400"/>
        <w:jc w:val="left"/>
        <w:rPr>
          <w:rFonts w:eastAsia="仿宋_GB2312"/>
          <w:color w:val="auto"/>
          <w:kern w:val="0"/>
          <w:sz w:val="32"/>
          <w:szCs w:val="32"/>
          <w:highlight w:val="none"/>
        </w:rPr>
      </w:pPr>
      <w:r>
        <w:rPr>
          <w:rFonts w:eastAsia="仿宋_GB2312"/>
          <w:color w:val="auto"/>
          <w:kern w:val="0"/>
          <w:sz w:val="32"/>
          <w:szCs w:val="32"/>
          <w:highlight w:val="none"/>
        </w:rPr>
        <w:t>主管部门（公章）：XXX</w:t>
      </w:r>
    </w:p>
    <w:p>
      <w:pPr>
        <w:spacing w:line="700" w:lineRule="exact"/>
        <w:ind w:firstLine="1280" w:firstLineChars="400"/>
        <w:jc w:val="left"/>
        <w:rPr>
          <w:rFonts w:eastAsia="仿宋_GB2312"/>
          <w:color w:val="auto"/>
          <w:kern w:val="0"/>
          <w:sz w:val="32"/>
          <w:szCs w:val="32"/>
          <w:highlight w:val="none"/>
        </w:rPr>
      </w:pPr>
      <w:r>
        <w:rPr>
          <w:rFonts w:eastAsia="仿宋_GB2312"/>
          <w:color w:val="auto"/>
          <w:kern w:val="0"/>
          <w:sz w:val="32"/>
          <w:szCs w:val="32"/>
          <w:highlight w:val="none"/>
        </w:rPr>
        <w:t>项目负责人（签章）：XX</w:t>
      </w:r>
    </w:p>
    <w:p>
      <w:pPr>
        <w:spacing w:line="700" w:lineRule="exact"/>
        <w:ind w:firstLine="1280" w:firstLineChars="400"/>
        <w:jc w:val="left"/>
        <w:rPr>
          <w:rFonts w:eastAsia="仿宋_GB2312"/>
          <w:color w:val="auto"/>
          <w:kern w:val="0"/>
          <w:sz w:val="32"/>
          <w:szCs w:val="32"/>
          <w:highlight w:val="none"/>
        </w:rPr>
      </w:pPr>
      <w:r>
        <w:rPr>
          <w:rFonts w:eastAsia="仿宋_GB2312"/>
          <w:color w:val="auto"/>
          <w:kern w:val="0"/>
          <w:sz w:val="32"/>
          <w:szCs w:val="32"/>
          <w:highlight w:val="none"/>
        </w:rPr>
        <w:t>填报时间：XX年X月X日</w:t>
      </w:r>
    </w:p>
    <w:p>
      <w:pPr>
        <w:spacing w:line="540" w:lineRule="exact"/>
        <w:ind w:firstLine="640"/>
        <w:rPr>
          <w:rStyle w:val="15"/>
          <w:rFonts w:eastAsia="黑体"/>
          <w:b w:val="0"/>
          <w:color w:val="auto"/>
          <w:spacing w:val="-4"/>
          <w:sz w:val="32"/>
          <w:szCs w:val="32"/>
          <w:highlight w:val="none"/>
        </w:rPr>
      </w:pPr>
    </w:p>
    <w:p>
      <w:pPr>
        <w:spacing w:line="540" w:lineRule="exact"/>
        <w:rPr>
          <w:rStyle w:val="15"/>
          <w:rFonts w:eastAsia="黑体"/>
          <w:b w:val="0"/>
          <w:color w:val="auto"/>
          <w:spacing w:val="-4"/>
          <w:sz w:val="32"/>
          <w:szCs w:val="32"/>
          <w:highlight w:val="none"/>
        </w:rPr>
      </w:pPr>
    </w:p>
    <w:p>
      <w:pPr>
        <w:spacing w:line="560" w:lineRule="exact"/>
        <w:ind w:firstLine="640" w:firstLineChars="200"/>
        <w:rPr>
          <w:rFonts w:eastAsia="黑体"/>
          <w:bCs/>
          <w:color w:val="auto"/>
          <w:sz w:val="32"/>
          <w:szCs w:val="32"/>
          <w:highlight w:val="none"/>
        </w:rPr>
        <w:sectPr>
          <w:footerReference r:id="rId5" w:type="default"/>
          <w:pgSz w:w="11906" w:h="16838"/>
          <w:pgMar w:top="1440" w:right="1558" w:bottom="1440" w:left="1800" w:header="851" w:footer="992" w:gutter="0"/>
          <w:cols w:space="425" w:num="1"/>
          <w:docGrid w:type="lines" w:linePitch="312" w:charSpace="0"/>
        </w:sectPr>
      </w:pPr>
    </w:p>
    <w:p>
      <w:pPr>
        <w:spacing w:line="560" w:lineRule="exact"/>
        <w:ind w:firstLine="640" w:firstLineChars="200"/>
        <w:rPr>
          <w:rFonts w:eastAsia="黑体"/>
          <w:bCs/>
          <w:color w:val="auto"/>
          <w:sz w:val="32"/>
          <w:szCs w:val="32"/>
          <w:highlight w:val="none"/>
        </w:rPr>
      </w:pPr>
      <w:r>
        <w:rPr>
          <w:rFonts w:eastAsia="黑体"/>
          <w:bCs/>
          <w:color w:val="auto"/>
          <w:sz w:val="32"/>
          <w:szCs w:val="32"/>
          <w:highlight w:val="none"/>
        </w:rPr>
        <w:t>一、基本情况</w:t>
      </w:r>
    </w:p>
    <w:p>
      <w:pPr>
        <w:spacing w:line="560" w:lineRule="exact"/>
        <w:ind w:firstLine="642" w:firstLineChars="200"/>
        <w:rPr>
          <w:rFonts w:eastAsia="楷体_GB2312"/>
          <w:b/>
          <w:bCs/>
          <w:color w:val="auto"/>
          <w:sz w:val="32"/>
          <w:szCs w:val="32"/>
          <w:highlight w:val="none"/>
        </w:rPr>
      </w:pPr>
      <w:r>
        <w:rPr>
          <w:rFonts w:eastAsia="楷体_GB2312"/>
          <w:b/>
          <w:bCs/>
          <w:color w:val="auto"/>
          <w:sz w:val="32"/>
          <w:szCs w:val="32"/>
          <w:highlight w:val="none"/>
        </w:rPr>
        <w:t>（一）项目概况</w:t>
      </w:r>
    </w:p>
    <w:p>
      <w:pPr>
        <w:spacing w:line="560" w:lineRule="exact"/>
        <w:ind w:firstLine="642" w:firstLineChars="200"/>
        <w:rPr>
          <w:rFonts w:eastAsia="仿宋_GB2312"/>
          <w:b/>
          <w:bCs/>
          <w:color w:val="auto"/>
          <w:sz w:val="32"/>
          <w:szCs w:val="32"/>
          <w:highlight w:val="none"/>
        </w:rPr>
      </w:pPr>
      <w:r>
        <w:rPr>
          <w:rFonts w:eastAsia="仿宋_GB2312"/>
          <w:b/>
          <w:bCs/>
          <w:color w:val="auto"/>
          <w:sz w:val="32"/>
          <w:szCs w:val="32"/>
          <w:highlight w:val="none"/>
        </w:rPr>
        <w:t>1、项目背景</w:t>
      </w:r>
    </w:p>
    <w:p>
      <w:pPr>
        <w:spacing w:line="560" w:lineRule="exact"/>
        <w:ind w:firstLine="624" w:firstLineChars="200"/>
        <w:rPr>
          <w:rStyle w:val="15"/>
          <w:rFonts w:eastAsia="黑体"/>
          <w:b w:val="0"/>
          <w:color w:val="auto"/>
          <w:spacing w:val="-4"/>
          <w:sz w:val="32"/>
          <w:szCs w:val="32"/>
          <w:highlight w:val="none"/>
        </w:rPr>
      </w:pPr>
      <w:r>
        <w:rPr>
          <w:rStyle w:val="15"/>
          <w:rFonts w:eastAsia="黑体"/>
          <w:b w:val="0"/>
          <w:color w:val="auto"/>
          <w:spacing w:val="-4"/>
          <w:sz w:val="32"/>
          <w:szCs w:val="32"/>
          <w:highlight w:val="none"/>
        </w:rPr>
        <w:t>Xxxxxxxx</w:t>
      </w:r>
      <w:r>
        <w:rPr>
          <w:rStyle w:val="15"/>
          <w:rFonts w:hint="eastAsia" w:eastAsia="黑体"/>
          <w:b w:val="0"/>
          <w:color w:val="auto"/>
          <w:spacing w:val="-4"/>
          <w:sz w:val="32"/>
          <w:szCs w:val="32"/>
          <w:highlight w:val="none"/>
        </w:rPr>
        <w:t>。</w:t>
      </w:r>
    </w:p>
    <w:p>
      <w:pPr>
        <w:pStyle w:val="2"/>
        <w:numPr>
          <w:ilvl w:val="0"/>
          <w:numId w:val="2"/>
        </w:numPr>
        <w:spacing w:before="0" w:after="0" w:line="560" w:lineRule="exact"/>
        <w:ind w:firstLine="642" w:firstLineChars="200"/>
        <w:jc w:val="both"/>
        <w:rPr>
          <w:rFonts w:ascii="Times New Roman" w:hAnsi="Times New Roman" w:eastAsia="仿宋_GB2312"/>
          <w:color w:val="auto"/>
          <w:kern w:val="2"/>
          <w:highlight w:val="none"/>
        </w:rPr>
      </w:pPr>
      <w:r>
        <w:rPr>
          <w:rFonts w:ascii="Times New Roman" w:hAnsi="Times New Roman" w:eastAsia="仿宋_GB2312"/>
          <w:color w:val="auto"/>
          <w:kern w:val="2"/>
          <w:highlight w:val="none"/>
        </w:rPr>
        <w:t>项目主要内容：</w:t>
      </w:r>
    </w:p>
    <w:p>
      <w:pPr>
        <w:spacing w:line="560" w:lineRule="exact"/>
        <w:ind w:firstLine="600" w:firstLineChars="200"/>
        <w:rPr>
          <w:rFonts w:eastAsia="黑体"/>
          <w:color w:val="auto"/>
          <w:highlight w:val="none"/>
        </w:rPr>
      </w:pPr>
      <w:r>
        <w:rPr>
          <w:rFonts w:hint="eastAsia" w:ascii="仿宋_GB2312" w:hAnsi="仿宋_GB2312" w:eastAsia="仿宋_GB2312" w:cs="仿宋_GB2312"/>
          <w:color w:val="auto"/>
          <w:sz w:val="30"/>
          <w:szCs w:val="30"/>
          <w:highlight w:val="none"/>
        </w:rPr>
        <w:t>项目主要内容：</w:t>
      </w:r>
      <w:r>
        <w:rPr>
          <w:rStyle w:val="15"/>
          <w:rFonts w:eastAsia="黑体"/>
          <w:b w:val="0"/>
          <w:color w:val="auto"/>
          <w:spacing w:val="-4"/>
          <w:sz w:val="32"/>
          <w:szCs w:val="32"/>
          <w:highlight w:val="none"/>
        </w:rPr>
        <w:t>Xxxxxxxx</w:t>
      </w:r>
      <w:r>
        <w:rPr>
          <w:rStyle w:val="15"/>
          <w:rFonts w:hint="eastAsia" w:eastAsia="黑体"/>
          <w:b w:val="0"/>
          <w:color w:val="auto"/>
          <w:spacing w:val="-4"/>
          <w:sz w:val="32"/>
          <w:szCs w:val="32"/>
          <w:highlight w:val="none"/>
        </w:rPr>
        <w:t>。</w:t>
      </w:r>
    </w:p>
    <w:p>
      <w:pPr>
        <w:spacing w:line="560" w:lineRule="exact"/>
        <w:ind w:firstLine="640" w:firstLineChars="200"/>
        <w:rPr>
          <w:color w:val="auto"/>
          <w:highlight w:val="none"/>
        </w:rPr>
      </w:pPr>
      <w:r>
        <w:rPr>
          <w:rFonts w:eastAsia="仿宋_GB2312"/>
          <w:color w:val="auto"/>
          <w:sz w:val="32"/>
          <w:szCs w:val="32"/>
          <w:highlight w:val="none"/>
        </w:rPr>
        <w:t>项目实施情况：</w:t>
      </w:r>
      <w:r>
        <w:rPr>
          <w:rStyle w:val="15"/>
          <w:rFonts w:eastAsia="黑体"/>
          <w:b w:val="0"/>
          <w:color w:val="auto"/>
          <w:spacing w:val="-4"/>
          <w:sz w:val="32"/>
          <w:szCs w:val="32"/>
          <w:highlight w:val="none"/>
        </w:rPr>
        <w:t>Xxxxxxxx</w:t>
      </w:r>
      <w:r>
        <w:rPr>
          <w:rStyle w:val="15"/>
          <w:rFonts w:hint="eastAsia" w:eastAsia="黑体"/>
          <w:b w:val="0"/>
          <w:color w:val="auto"/>
          <w:spacing w:val="-4"/>
          <w:sz w:val="32"/>
          <w:szCs w:val="32"/>
          <w:highlight w:val="none"/>
        </w:rPr>
        <w:t>。</w:t>
      </w:r>
      <w:r>
        <w:rPr>
          <w:rFonts w:hint="eastAsia" w:ascii="仿宋_GB2312" w:hAnsi="仿宋_GB2312" w:eastAsia="仿宋_GB2312" w:cs="仿宋_GB2312"/>
          <w:color w:val="auto"/>
          <w:sz w:val="30"/>
          <w:szCs w:val="30"/>
          <w:highlight w:val="none"/>
        </w:rPr>
        <w:t>（指的是项目实施完成情况，根据项目情况自行描述）</w:t>
      </w:r>
    </w:p>
    <w:p>
      <w:pPr>
        <w:spacing w:line="560" w:lineRule="exact"/>
        <w:ind w:firstLine="642" w:firstLineChars="200"/>
        <w:rPr>
          <w:rFonts w:eastAsia="仿宋_GB2312"/>
          <w:b/>
          <w:bCs/>
          <w:color w:val="auto"/>
          <w:sz w:val="32"/>
          <w:szCs w:val="32"/>
          <w:highlight w:val="none"/>
        </w:rPr>
      </w:pPr>
      <w:r>
        <w:rPr>
          <w:rFonts w:eastAsia="仿宋_GB2312"/>
          <w:b/>
          <w:bCs/>
          <w:color w:val="auto"/>
          <w:sz w:val="32"/>
          <w:szCs w:val="32"/>
          <w:highlight w:val="none"/>
        </w:rPr>
        <w:t>3、资金投入和使用情况</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（1）资金投入情况</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该项目年初预算数XX万元，全年预算数XX万元（有年中追加资金，全年预算数=年初预算数+追加资金），实际总投入XX万元，该项目资金已全部落实到位（或该项目资金落实到位XXX万元），资金来源为xxxx。</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（2）资金使用情况</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该项目年初预算数XX万元，全年预算数XX万元,（有年中追加资金，全年预算数=年初预算数+追加资金），全年执行数XX万元，预算执行率为XX%（预算执行率=全年执行数/全年预算数），主要用于：XXXX。</w:t>
      </w:r>
    </w:p>
    <w:p>
      <w:pPr>
        <w:spacing w:line="560" w:lineRule="exact"/>
        <w:ind w:firstLine="642" w:firstLineChars="200"/>
        <w:rPr>
          <w:rFonts w:eastAsia="楷体_GB2312"/>
          <w:b/>
          <w:bCs/>
          <w:color w:val="auto"/>
          <w:sz w:val="32"/>
          <w:szCs w:val="32"/>
          <w:highlight w:val="none"/>
        </w:rPr>
      </w:pPr>
      <w:r>
        <w:rPr>
          <w:rFonts w:eastAsia="楷体_GB2312"/>
          <w:b/>
          <w:bCs/>
          <w:color w:val="auto"/>
          <w:sz w:val="32"/>
          <w:szCs w:val="32"/>
          <w:highlight w:val="none"/>
        </w:rPr>
        <w:t>（二）项目绩效目标</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1、总体目标</w:t>
      </w:r>
      <w:r>
        <w:rPr>
          <w:rFonts w:hint="eastAsia" w:ascii="仿宋_GB2312" w:hAnsi="仿宋_GB2312" w:eastAsia="仿宋_GB2312" w:cs="仿宋_GB2312"/>
          <w:color w:val="auto"/>
          <w:sz w:val="30"/>
          <w:szCs w:val="30"/>
          <w:highlight w:val="none"/>
        </w:rPr>
        <w:t>（与目标表中年度预期总体目标一致）</w:t>
      </w:r>
    </w:p>
    <w:p>
      <w:pPr>
        <w:spacing w:line="560" w:lineRule="exact"/>
        <w:ind w:firstLine="624" w:firstLineChars="200"/>
        <w:rPr>
          <w:rFonts w:eastAsia="黑体"/>
          <w:bCs/>
          <w:color w:val="auto"/>
          <w:highlight w:val="none"/>
        </w:rPr>
      </w:pPr>
      <w:r>
        <w:rPr>
          <w:rStyle w:val="15"/>
          <w:rFonts w:eastAsia="黑体"/>
          <w:b w:val="0"/>
          <w:color w:val="auto"/>
          <w:spacing w:val="-4"/>
          <w:sz w:val="32"/>
          <w:szCs w:val="32"/>
          <w:highlight w:val="none"/>
        </w:rPr>
        <w:t>Xxxxxxx</w:t>
      </w:r>
      <w:r>
        <w:rPr>
          <w:rStyle w:val="15"/>
          <w:rFonts w:hint="eastAsia" w:eastAsia="黑体"/>
          <w:b w:val="0"/>
          <w:color w:val="auto"/>
          <w:spacing w:val="-4"/>
          <w:sz w:val="32"/>
          <w:szCs w:val="32"/>
          <w:highlight w:val="none"/>
        </w:rPr>
        <w:t>。</w:t>
      </w:r>
    </w:p>
    <w:p>
      <w:pPr>
        <w:spacing w:line="560" w:lineRule="exact"/>
        <w:ind w:firstLine="640" w:firstLineChars="200"/>
        <w:rPr>
          <w:rFonts w:ascii="仿宋_GB2312" w:hAnsi="仿宋_GB2312" w:eastAsia="仿宋_GB2312" w:cs="仿宋_GB2312"/>
          <w:color w:val="auto"/>
          <w:sz w:val="30"/>
          <w:szCs w:val="30"/>
          <w:highlight w:val="none"/>
        </w:rPr>
      </w:pPr>
      <w:r>
        <w:rPr>
          <w:rFonts w:eastAsia="仿宋_GB2312"/>
          <w:color w:val="auto"/>
          <w:sz w:val="32"/>
          <w:szCs w:val="32"/>
          <w:highlight w:val="none"/>
        </w:rPr>
        <w:t>2、阶段性目标</w:t>
      </w:r>
      <w:r>
        <w:rPr>
          <w:rFonts w:hint="eastAsia" w:ascii="仿宋_GB2312" w:hAnsi="仿宋_GB2312" w:eastAsia="仿宋_GB2312" w:cs="仿宋_GB2312"/>
          <w:color w:val="auto"/>
          <w:sz w:val="30"/>
          <w:szCs w:val="30"/>
          <w:highlight w:val="none"/>
        </w:rPr>
        <w:t>（指的是项目分阶段性要做的工作内容，也是对总体目标的细化。建议根据项目情况自行修改描述，</w:t>
      </w:r>
      <w:r>
        <w:rPr>
          <w:rFonts w:hint="eastAsia" w:ascii="仿宋_GB2312" w:hAnsi="仿宋_GB2312" w:eastAsia="仿宋_GB2312" w:cs="仿宋_GB2312"/>
          <w:b/>
          <w:bCs/>
          <w:color w:val="auto"/>
          <w:sz w:val="30"/>
          <w:szCs w:val="30"/>
          <w:highlight w:val="none"/>
        </w:rPr>
        <w:t>具体可以围绕：季度或者半年度要完成的工作内容或任务目标，进行描述</w:t>
      </w:r>
      <w:r>
        <w:rPr>
          <w:rFonts w:hint="eastAsia" w:ascii="仿宋_GB2312" w:hAnsi="仿宋_GB2312" w:eastAsia="仿宋_GB2312" w:cs="仿宋_GB2312"/>
          <w:color w:val="auto"/>
          <w:sz w:val="30"/>
          <w:szCs w:val="30"/>
          <w:highlight w:val="none"/>
        </w:rPr>
        <w:t>）</w:t>
      </w:r>
    </w:p>
    <w:p>
      <w:pPr>
        <w:spacing w:line="560" w:lineRule="exact"/>
        <w:ind w:firstLine="624" w:firstLineChars="200"/>
        <w:rPr>
          <w:rFonts w:eastAsia="黑体"/>
          <w:bCs/>
          <w:color w:val="auto"/>
          <w:highlight w:val="none"/>
        </w:rPr>
      </w:pPr>
      <w:r>
        <w:rPr>
          <w:rStyle w:val="15"/>
          <w:rFonts w:eastAsia="黑体"/>
          <w:b w:val="0"/>
          <w:color w:val="auto"/>
          <w:spacing w:val="-4"/>
          <w:sz w:val="32"/>
          <w:szCs w:val="32"/>
          <w:highlight w:val="none"/>
        </w:rPr>
        <w:t>Xxxxxxx</w:t>
      </w:r>
      <w:r>
        <w:rPr>
          <w:rStyle w:val="15"/>
          <w:rFonts w:hint="eastAsia" w:eastAsia="黑体"/>
          <w:b w:val="0"/>
          <w:color w:val="auto"/>
          <w:spacing w:val="-4"/>
          <w:sz w:val="32"/>
          <w:szCs w:val="32"/>
          <w:highlight w:val="none"/>
        </w:rPr>
        <w:t>。</w:t>
      </w: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二、绩效评价工作开展情况</w:t>
      </w:r>
    </w:p>
    <w:p>
      <w:pPr>
        <w:spacing w:line="560" w:lineRule="exact"/>
        <w:ind w:firstLine="642" w:firstLineChars="200"/>
        <w:rPr>
          <w:rFonts w:eastAsia="楷体_GB2312"/>
          <w:b/>
          <w:bCs/>
          <w:color w:val="auto"/>
          <w:sz w:val="32"/>
          <w:szCs w:val="32"/>
          <w:highlight w:val="none"/>
        </w:rPr>
      </w:pPr>
      <w:r>
        <w:rPr>
          <w:rFonts w:eastAsia="楷体_GB2312"/>
          <w:b/>
          <w:bCs/>
          <w:color w:val="auto"/>
          <w:sz w:val="32"/>
          <w:szCs w:val="32"/>
          <w:highlight w:val="none"/>
        </w:rPr>
        <w:t>（一）绩效评价目的、对象和范围</w:t>
      </w:r>
    </w:p>
    <w:p>
      <w:pPr>
        <w:pStyle w:val="2"/>
        <w:widowControl w:val="0"/>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ascii="Times New Roman" w:hAnsi="Times New Roman" w:eastAsia="仿宋_GB2312"/>
          <w:b w:val="0"/>
          <w:bCs w:val="0"/>
          <w:color w:val="auto"/>
          <w:highlight w:val="none"/>
        </w:rPr>
        <w:t>1、绩效评价的目的</w:t>
      </w:r>
    </w:p>
    <w:p>
      <w:pPr>
        <w:pStyle w:val="18"/>
        <w:spacing w:line="560" w:lineRule="exact"/>
        <w:ind w:firstLine="640" w:firstLineChars="200"/>
        <w:rPr>
          <w:rFonts w:eastAsia="方正仿宋_GBK" w:cs="方正仿宋_GBK"/>
          <w:color w:val="auto"/>
          <w:sz w:val="32"/>
          <w:szCs w:val="32"/>
          <w:highlight w:val="none"/>
        </w:rPr>
      </w:pPr>
      <w:r>
        <w:rPr>
          <w:rFonts w:eastAsia="仿宋_GB2312"/>
          <w:color w:val="auto"/>
          <w:sz w:val="32"/>
          <w:szCs w:val="32"/>
          <w:highlight w:val="none"/>
        </w:rPr>
        <w:t>通过开展有效的财政支出绩效评价管理，</w:t>
      </w:r>
      <w:r>
        <w:rPr>
          <w:rFonts w:hint="eastAsia" w:eastAsia="仿宋_GB2312"/>
          <w:color w:val="auto"/>
          <w:sz w:val="32"/>
          <w:szCs w:val="32"/>
          <w:highlight w:val="none"/>
        </w:rPr>
        <w:t>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r>
    </w:p>
    <w:p>
      <w:pPr>
        <w:pStyle w:val="2"/>
        <w:widowControl w:val="0"/>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ascii="Times New Roman" w:hAnsi="Times New Roman" w:eastAsia="仿宋_GB2312"/>
          <w:b w:val="0"/>
          <w:bCs w:val="0"/>
          <w:color w:val="auto"/>
          <w:highlight w:val="none"/>
        </w:rPr>
        <w:t>2、绩效评价的对象</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Xxxxxx项目所包含的全部项目内容。</w:t>
      </w:r>
    </w:p>
    <w:p>
      <w:pPr>
        <w:pStyle w:val="2"/>
        <w:widowControl w:val="0"/>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ascii="Times New Roman" w:hAnsi="Times New Roman" w:eastAsia="仿宋_GB2312"/>
          <w:b w:val="0"/>
          <w:bCs w:val="0"/>
          <w:color w:val="auto"/>
          <w:highlight w:val="none"/>
        </w:rPr>
        <w:t>3、绩效评价的范围</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评价从项目决策（包括项目立项、绩效目标、资金投入）、项目过程（包括资金管理、组织实施）、项目产出（包括项目产出数量、产出质量、产出时效和产出成本）、项目效益（实施效益、满意度）四个维度对XXXX项目进行评价，评价核心为项目资金的支出完成情况和效果。</w:t>
      </w:r>
    </w:p>
    <w:p>
      <w:pPr>
        <w:spacing w:line="560" w:lineRule="exact"/>
        <w:ind w:firstLine="642" w:firstLineChars="200"/>
        <w:rPr>
          <w:color w:val="auto"/>
          <w:highlight w:val="none"/>
        </w:rPr>
      </w:pPr>
      <w:r>
        <w:rPr>
          <w:rFonts w:eastAsia="楷体_GB2312"/>
          <w:b/>
          <w:bCs/>
          <w:color w:val="auto"/>
          <w:sz w:val="32"/>
          <w:szCs w:val="32"/>
          <w:highlight w:val="none"/>
        </w:rPr>
        <w:t>（二）绩效评价原则、评价指标体系（详情见表1）、评价方法、评价标准。</w:t>
      </w:r>
    </w:p>
    <w:p>
      <w:pPr>
        <w:pStyle w:val="2"/>
        <w:widowControl w:val="0"/>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ascii="Times New Roman" w:hAnsi="Times New Roman" w:eastAsia="仿宋_GB2312"/>
          <w:b w:val="0"/>
          <w:bCs w:val="0"/>
          <w:color w:val="auto"/>
          <w:highlight w:val="none"/>
        </w:rPr>
        <w:t>1、绩效评价原则</w:t>
      </w:r>
    </w:p>
    <w:p>
      <w:pPr>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本次项目绩效评价遵循以下基本原则：</w:t>
      </w:r>
    </w:p>
    <w:p>
      <w:pPr>
        <w:pStyle w:val="2"/>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ascii="Times New Roman" w:hAnsi="Times New Roman" w:eastAsia="仿宋_GB2312"/>
          <w:b w:val="0"/>
          <w:bCs w:val="0"/>
          <w:color w:val="auto"/>
          <w:highlight w:val="none"/>
        </w:rPr>
        <w:t>（1）科学公正。绩效评价应当运用科学合理的方法，按照规范的程序，对项目绩效进行客观、公正的反映。</w:t>
      </w:r>
    </w:p>
    <w:p>
      <w:pPr>
        <w:pStyle w:val="2"/>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ascii="Times New Roman" w:hAnsi="Times New Roman" w:eastAsia="仿宋_GB2312"/>
          <w:b w:val="0"/>
          <w:bCs w:val="0"/>
          <w:color w:val="auto"/>
          <w:highlight w:val="none"/>
        </w:rPr>
        <w:t>（2）统筹兼顾。单位自评、部门评价和财政评价应职责明确，各有侧重，相互衔接。单位自评应由项目单位自主实施，即“谁支出、谁自评”。部门评价和财政评价应在单位自评的基础上开展。</w:t>
      </w:r>
    </w:p>
    <w:p>
      <w:pPr>
        <w:pStyle w:val="2"/>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ascii="Times New Roman" w:hAnsi="Times New Roman" w:eastAsia="仿宋_GB2312"/>
          <w:b w:val="0"/>
          <w:bCs w:val="0"/>
          <w:color w:val="auto"/>
          <w:highlight w:val="none"/>
        </w:rPr>
        <w:t>（3）激励约束。绩效评价结果应与预算安排、政策调整、改进管理实质性挂钩，体现奖优罚劣和激励相容导向，有效要安排、低效要压减、无效要问责。</w:t>
      </w:r>
    </w:p>
    <w:p>
      <w:pPr>
        <w:pStyle w:val="2"/>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ascii="Times New Roman" w:hAnsi="Times New Roman" w:eastAsia="仿宋_GB2312"/>
          <w:b w:val="0"/>
          <w:bCs w:val="0"/>
          <w:color w:val="auto"/>
          <w:highlight w:val="none"/>
        </w:rPr>
        <w:t>（4）公开透明。绩效评价结果应依法依规公开，并自觉接受社会监督。</w:t>
      </w:r>
    </w:p>
    <w:p>
      <w:pPr>
        <w:pStyle w:val="2"/>
        <w:widowControl w:val="0"/>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ascii="Times New Roman" w:hAnsi="Times New Roman" w:eastAsia="仿宋_GB2312"/>
          <w:b w:val="0"/>
          <w:bCs w:val="0"/>
          <w:color w:val="auto"/>
          <w:highlight w:val="none"/>
        </w:rPr>
        <w:t>2、评价指标体系</w:t>
      </w:r>
    </w:p>
    <w:p>
      <w:pPr>
        <w:spacing w:line="560" w:lineRule="exact"/>
        <w:ind w:firstLine="708" w:firstLineChars="200"/>
        <w:rPr>
          <w:color w:val="auto"/>
          <w:spacing w:val="17"/>
          <w:sz w:val="32"/>
          <w:szCs w:val="32"/>
          <w:highlight w:val="none"/>
        </w:rPr>
      </w:pPr>
      <w:r>
        <w:rPr>
          <w:rFonts w:eastAsia="仿宋_GB2312"/>
          <w:color w:val="auto"/>
          <w:spacing w:val="17"/>
          <w:sz w:val="32"/>
          <w:szCs w:val="32"/>
          <w:highlight w:val="none"/>
        </w:rPr>
        <w:t>绩效评价框架是开展绩效评价的核心。绩效评价框架包括评价准则、关键评价问题、评价指标、数据来源、数据收集方法等。指标体系建立过程如下：</w:t>
      </w:r>
    </w:p>
    <w:p>
      <w:pPr>
        <w:spacing w:line="560" w:lineRule="exact"/>
        <w:ind w:firstLine="708" w:firstLineChars="200"/>
        <w:rPr>
          <w:rFonts w:eastAsia="仿宋_GB2312"/>
          <w:color w:val="auto"/>
          <w:spacing w:val="17"/>
          <w:sz w:val="32"/>
          <w:szCs w:val="32"/>
          <w:highlight w:val="none"/>
        </w:rPr>
      </w:pPr>
      <w:r>
        <w:rPr>
          <w:rFonts w:eastAsia="仿宋_GB2312"/>
          <w:color w:val="auto"/>
          <w:spacing w:val="17"/>
          <w:sz w:val="32"/>
          <w:szCs w:val="32"/>
          <w:highlight w:val="none"/>
        </w:rPr>
        <w:t>（1）确定评价指标</w:t>
      </w:r>
    </w:p>
    <w:p>
      <w:pPr>
        <w:spacing w:line="560" w:lineRule="exact"/>
        <w:ind w:firstLine="708" w:firstLineChars="200"/>
        <w:rPr>
          <w:rFonts w:eastAsia="仿宋_GB2312"/>
          <w:color w:val="auto"/>
          <w:spacing w:val="17"/>
          <w:sz w:val="32"/>
          <w:szCs w:val="32"/>
          <w:highlight w:val="none"/>
        </w:rPr>
      </w:pPr>
      <w:r>
        <w:rPr>
          <w:rFonts w:eastAsia="仿宋_GB2312"/>
          <w:color w:val="auto"/>
          <w:spacing w:val="17"/>
          <w:sz w:val="32"/>
          <w:szCs w:val="32"/>
          <w:highlight w:val="none"/>
        </w:rPr>
        <w:t>采用层次分析法，建立评价指标体系。绩效评价将指标分为项目决策指标、项目过程指标、项目产出指标、项目效益指标四个维度，最终形成一个由多个相互联系的指标组成的多层次指标体系。</w:t>
      </w:r>
    </w:p>
    <w:p>
      <w:pPr>
        <w:spacing w:line="560" w:lineRule="exact"/>
        <w:ind w:firstLine="708" w:firstLineChars="200"/>
        <w:rPr>
          <w:rFonts w:eastAsia="仿宋_GB2312"/>
          <w:color w:val="auto"/>
          <w:spacing w:val="17"/>
          <w:sz w:val="32"/>
          <w:szCs w:val="32"/>
          <w:highlight w:val="none"/>
        </w:rPr>
      </w:pPr>
      <w:r>
        <w:rPr>
          <w:rFonts w:eastAsia="仿宋_GB2312"/>
          <w:color w:val="auto"/>
          <w:spacing w:val="17"/>
          <w:sz w:val="32"/>
          <w:szCs w:val="32"/>
          <w:highlight w:val="none"/>
        </w:rPr>
        <w:t>（2）确定权重</w:t>
      </w:r>
    </w:p>
    <w:p>
      <w:pPr>
        <w:spacing w:line="560" w:lineRule="exact"/>
        <w:ind w:firstLine="708" w:firstLineChars="200"/>
        <w:rPr>
          <w:rFonts w:eastAsia="仿宋_GB2312"/>
          <w:color w:val="auto"/>
          <w:spacing w:val="17"/>
          <w:sz w:val="32"/>
          <w:szCs w:val="32"/>
          <w:highlight w:val="none"/>
        </w:rPr>
      </w:pPr>
      <w:commentRangeStart w:id="0"/>
      <w:r>
        <w:rPr>
          <w:rFonts w:eastAsia="仿宋_GB2312"/>
          <w:color w:val="auto"/>
          <w:spacing w:val="17"/>
          <w:sz w:val="32"/>
          <w:szCs w:val="32"/>
          <w:highlight w:val="none"/>
        </w:rPr>
        <w:t>确定各个指标相对于项目总体绩效的权重分值。在绩效评价指标体系中，项目决策权重为20分，项目过程权重为20分，项目产出权重为40分，项目效益权重为20分。</w:t>
      </w:r>
      <w:commentRangeEnd w:id="0"/>
      <w:r>
        <w:rPr>
          <w:color w:val="auto"/>
          <w:highlight w:val="none"/>
        </w:rPr>
        <w:commentReference w:id="0"/>
      </w:r>
    </w:p>
    <w:p>
      <w:pPr>
        <w:spacing w:line="560" w:lineRule="exact"/>
        <w:ind w:firstLine="708" w:firstLineChars="200"/>
        <w:rPr>
          <w:rFonts w:eastAsia="仿宋_GB2312"/>
          <w:color w:val="auto"/>
          <w:spacing w:val="17"/>
          <w:sz w:val="32"/>
          <w:szCs w:val="32"/>
          <w:highlight w:val="none"/>
        </w:rPr>
      </w:pPr>
      <w:r>
        <w:rPr>
          <w:rFonts w:eastAsia="仿宋_GB2312"/>
          <w:color w:val="auto"/>
          <w:spacing w:val="17"/>
          <w:sz w:val="32"/>
          <w:szCs w:val="32"/>
          <w:highlight w:val="none"/>
        </w:rPr>
        <w:t>（3）确定指标标准值</w:t>
      </w:r>
    </w:p>
    <w:p>
      <w:pPr>
        <w:spacing w:line="560" w:lineRule="exact"/>
        <w:ind w:firstLine="708" w:firstLineChars="200"/>
        <w:rPr>
          <w:rFonts w:eastAsia="仿宋_GB2312"/>
          <w:color w:val="auto"/>
          <w:spacing w:val="17"/>
          <w:sz w:val="32"/>
          <w:szCs w:val="32"/>
          <w:highlight w:val="none"/>
        </w:rPr>
      </w:pPr>
      <w:r>
        <w:rPr>
          <w:rFonts w:eastAsia="仿宋_GB2312"/>
          <w:color w:val="auto"/>
          <w:spacing w:val="17"/>
          <w:sz w:val="32"/>
          <w:szCs w:val="32"/>
          <w:highlight w:val="none"/>
        </w:rPr>
        <w:t>指标标准值是绩效评价指标的尺度，既要反映同类项目的先进水平，又要符合项目的实际绩效水平。具体采用计划标准等确定此次绩效评价指标标准值。</w:t>
      </w:r>
    </w:p>
    <w:p>
      <w:pPr>
        <w:pStyle w:val="2"/>
        <w:spacing w:before="0" w:after="0" w:line="560" w:lineRule="exact"/>
        <w:ind w:firstLine="708" w:firstLineChars="200"/>
        <w:jc w:val="both"/>
        <w:rPr>
          <w:rFonts w:ascii="Times New Roman" w:hAnsi="Times New Roman" w:eastAsia="仿宋_GB2312"/>
          <w:b w:val="0"/>
          <w:bCs w:val="0"/>
          <w:color w:val="auto"/>
          <w:spacing w:val="17"/>
          <w:kern w:val="2"/>
          <w:highlight w:val="none"/>
        </w:rPr>
      </w:pPr>
      <w:r>
        <w:rPr>
          <w:rFonts w:ascii="Times New Roman" w:hAnsi="Times New Roman" w:eastAsia="仿宋_GB2312"/>
          <w:b w:val="0"/>
          <w:bCs w:val="0"/>
          <w:color w:val="auto"/>
          <w:spacing w:val="17"/>
          <w:kern w:val="2"/>
          <w:highlight w:val="none"/>
        </w:rPr>
        <w:t>绩效评价总分值100分，根据综合评分结果，评价计分90分-100分（含90分）对应的评分结果级别为优，80-90分（含80分）对应的评分结果级别为良，60-80分（含60分）对应的评分结果级别为中，60分以下对应的评分结果级别为差。</w:t>
      </w:r>
    </w:p>
    <w:p>
      <w:pPr>
        <w:pStyle w:val="2"/>
        <w:widowControl w:val="0"/>
        <w:spacing w:before="0" w:after="0" w:line="560" w:lineRule="exact"/>
        <w:ind w:firstLine="708" w:firstLineChars="200"/>
        <w:jc w:val="both"/>
        <w:outlineLvl w:val="9"/>
        <w:rPr>
          <w:rFonts w:ascii="Times New Roman" w:hAnsi="Times New Roman" w:eastAsia="仿宋_GB2312"/>
          <w:b w:val="0"/>
          <w:bCs w:val="0"/>
          <w:color w:val="auto"/>
          <w:spacing w:val="17"/>
          <w:highlight w:val="none"/>
        </w:rPr>
      </w:pPr>
      <w:r>
        <w:rPr>
          <w:rFonts w:ascii="Times New Roman" w:hAnsi="Times New Roman" w:eastAsia="仿宋_GB2312"/>
          <w:b w:val="0"/>
          <w:bCs w:val="0"/>
          <w:color w:val="auto"/>
          <w:spacing w:val="17"/>
          <w:highlight w:val="none"/>
        </w:rPr>
        <w:t>具体评价指标体系详情见附件1</w:t>
      </w:r>
    </w:p>
    <w:p>
      <w:pPr>
        <w:pStyle w:val="2"/>
        <w:widowControl w:val="0"/>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ascii="Times New Roman" w:hAnsi="Times New Roman" w:eastAsia="仿宋_GB2312"/>
          <w:b w:val="0"/>
          <w:bCs w:val="0"/>
          <w:color w:val="auto"/>
          <w:highlight w:val="none"/>
        </w:rPr>
        <w:t>3、绩效评价方法</w:t>
      </w:r>
    </w:p>
    <w:p>
      <w:pPr>
        <w:spacing w:line="560" w:lineRule="exact"/>
        <w:ind w:firstLine="708" w:firstLineChars="200"/>
        <w:rPr>
          <w:rFonts w:eastAsia="仿宋_GB2312"/>
          <w:color w:val="auto"/>
          <w:spacing w:val="17"/>
          <w:sz w:val="32"/>
          <w:szCs w:val="32"/>
          <w:highlight w:val="none"/>
        </w:rPr>
      </w:pPr>
      <w:r>
        <w:rPr>
          <w:rFonts w:eastAsia="仿宋_GB2312"/>
          <w:color w:val="auto"/>
          <w:spacing w:val="17"/>
          <w:sz w:val="32"/>
          <w:szCs w:val="32"/>
          <w:highlight w:val="none"/>
        </w:rPr>
        <w:t>绩效评价从项目决策、项目过程、项目产出、项目效益四个维度进行评价。评价对象为项目目标实施情况，  评价核心为资金的支出完成情况和项目的产出效益。</w:t>
      </w:r>
    </w:p>
    <w:p>
      <w:pPr>
        <w:spacing w:line="560" w:lineRule="exact"/>
        <w:ind w:firstLine="708" w:firstLineChars="200"/>
        <w:rPr>
          <w:rFonts w:eastAsia="仿宋_GB2312"/>
          <w:color w:val="auto"/>
          <w:spacing w:val="17"/>
          <w:sz w:val="32"/>
          <w:szCs w:val="32"/>
          <w:highlight w:val="none"/>
        </w:rPr>
      </w:pPr>
      <w:r>
        <w:rPr>
          <w:rFonts w:eastAsia="仿宋_GB2312"/>
          <w:color w:val="auto"/>
          <w:spacing w:val="17"/>
          <w:sz w:val="32"/>
          <w:szCs w:val="32"/>
          <w:highlight w:val="none"/>
        </w:rPr>
        <w:t>本次评价指标中，既有定性指标又有定量指标，各类指标因考核内容不同和客观标准不同存在较大差异，因此核定具体指标时采用了不同方法，具体评价方法如下：</w:t>
      </w:r>
      <w:r>
        <w:rPr>
          <w:rFonts w:hint="eastAsia" w:eastAsia="仿宋_GB2312"/>
          <w:color w:val="auto"/>
          <w:spacing w:val="17"/>
          <w:sz w:val="32"/>
          <w:szCs w:val="32"/>
          <w:highlight w:val="none"/>
        </w:rPr>
        <w:t>（可根据项目情况修改评价方法）</w:t>
      </w:r>
    </w:p>
    <w:p>
      <w:pPr>
        <w:spacing w:line="560" w:lineRule="exact"/>
        <w:ind w:firstLine="708" w:firstLineChars="200"/>
        <w:rPr>
          <w:rFonts w:eastAsia="仿宋_GB2312"/>
          <w:color w:val="auto"/>
          <w:spacing w:val="17"/>
          <w:sz w:val="32"/>
          <w:szCs w:val="32"/>
          <w:highlight w:val="none"/>
        </w:rPr>
      </w:pPr>
      <w:r>
        <w:rPr>
          <w:rFonts w:eastAsia="仿宋_GB2312"/>
          <w:color w:val="auto"/>
          <w:spacing w:val="17"/>
          <w:sz w:val="32"/>
          <w:szCs w:val="32"/>
          <w:highlight w:val="none"/>
        </w:rPr>
        <w:t>（1）比较法</w:t>
      </w:r>
    </w:p>
    <w:p>
      <w:pPr>
        <w:spacing w:line="560" w:lineRule="exact"/>
        <w:ind w:firstLine="708" w:firstLineChars="200"/>
        <w:rPr>
          <w:rFonts w:eastAsia="仿宋_GB2312"/>
          <w:color w:val="auto"/>
          <w:spacing w:val="17"/>
          <w:sz w:val="32"/>
          <w:szCs w:val="32"/>
          <w:highlight w:val="none"/>
        </w:rPr>
      </w:pPr>
      <w:r>
        <w:rPr>
          <w:rFonts w:eastAsia="仿宋_GB2312"/>
          <w:color w:val="auto"/>
          <w:spacing w:val="17"/>
          <w:sz w:val="32"/>
          <w:szCs w:val="32"/>
          <w:highlight w:val="none"/>
        </w:rPr>
        <w:t>通过对绩效目标与实施效果、历史与当期情况，综合分析绩效目标实现程度。对</w:t>
      </w:r>
      <w:r>
        <w:rPr>
          <w:rFonts w:eastAsia="仿宋_GB2312"/>
          <w:color w:val="auto"/>
          <w:sz w:val="32"/>
          <w:szCs w:val="32"/>
          <w:highlight w:val="none"/>
        </w:rPr>
        <w:t>项目</w:t>
      </w:r>
      <w:r>
        <w:rPr>
          <w:rFonts w:eastAsia="仿宋_GB2312"/>
          <w:color w:val="auto"/>
          <w:spacing w:val="17"/>
          <w:sz w:val="32"/>
          <w:szCs w:val="32"/>
          <w:highlight w:val="none"/>
        </w:rPr>
        <w:t>最终验收情况与年度绩效目标对比、预算资金执行情况等相关因素进行比较。</w:t>
      </w:r>
    </w:p>
    <w:p>
      <w:pPr>
        <w:spacing w:line="560" w:lineRule="exact"/>
        <w:ind w:firstLine="708" w:firstLineChars="200"/>
        <w:rPr>
          <w:rFonts w:eastAsia="仿宋_GB2312"/>
          <w:color w:val="auto"/>
          <w:spacing w:val="17"/>
          <w:sz w:val="32"/>
          <w:szCs w:val="32"/>
          <w:highlight w:val="none"/>
        </w:rPr>
      </w:pPr>
      <w:r>
        <w:rPr>
          <w:rFonts w:eastAsia="仿宋_GB2312"/>
          <w:color w:val="auto"/>
          <w:spacing w:val="17"/>
          <w:sz w:val="32"/>
          <w:szCs w:val="32"/>
          <w:highlight w:val="none"/>
        </w:rPr>
        <w:t>（2）因素分析法</w:t>
      </w:r>
    </w:p>
    <w:p>
      <w:pPr>
        <w:spacing w:line="560" w:lineRule="exact"/>
        <w:ind w:firstLine="708" w:firstLineChars="200"/>
        <w:rPr>
          <w:rFonts w:eastAsia="仿宋_GB2312"/>
          <w:color w:val="auto"/>
          <w:spacing w:val="17"/>
          <w:sz w:val="32"/>
          <w:szCs w:val="32"/>
          <w:highlight w:val="none"/>
        </w:rPr>
      </w:pPr>
      <w:r>
        <w:rPr>
          <w:rFonts w:eastAsia="仿宋_GB2312"/>
          <w:color w:val="auto"/>
          <w:spacing w:val="17"/>
          <w:sz w:val="32"/>
          <w:szCs w:val="32"/>
          <w:highlight w:val="none"/>
        </w:rPr>
        <w:t>通过综合分析影响绩效目标实现、实施效果的内外因素，评价绩效目标实现程度。通过对</w:t>
      </w:r>
      <w:r>
        <w:rPr>
          <w:rFonts w:eastAsia="仿宋_GB2312"/>
          <w:color w:val="auto"/>
          <w:sz w:val="32"/>
          <w:szCs w:val="32"/>
          <w:highlight w:val="none"/>
        </w:rPr>
        <w:t>项目</w:t>
      </w:r>
      <w:r>
        <w:rPr>
          <w:rFonts w:eastAsia="仿宋_GB2312"/>
          <w:color w:val="auto"/>
          <w:spacing w:val="17"/>
          <w:sz w:val="32"/>
          <w:szCs w:val="32"/>
          <w:highlight w:val="none"/>
        </w:rPr>
        <w:t>的开展情况、项目产出数量、成本控制、资金拨付文件及自评报告等相关资料的收集和审核，综合分析各因素对绩效目标实现的影响。</w:t>
      </w:r>
    </w:p>
    <w:p>
      <w:pPr>
        <w:pStyle w:val="2"/>
        <w:widowControl w:val="0"/>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ascii="Times New Roman" w:hAnsi="Times New Roman" w:eastAsia="仿宋_GB2312"/>
          <w:b w:val="0"/>
          <w:bCs w:val="0"/>
          <w:color w:val="auto"/>
          <w:highlight w:val="none"/>
        </w:rPr>
        <w:t>4、评价标准</w:t>
      </w:r>
    </w:p>
    <w:p>
      <w:pPr>
        <w:spacing w:line="560" w:lineRule="exact"/>
        <w:ind w:firstLine="708" w:firstLineChars="200"/>
        <w:rPr>
          <w:rFonts w:eastAsia="仿宋_GB2312"/>
          <w:color w:val="auto"/>
          <w:spacing w:val="17"/>
          <w:sz w:val="32"/>
          <w:szCs w:val="32"/>
          <w:highlight w:val="none"/>
        </w:rPr>
      </w:pPr>
      <w:r>
        <w:rPr>
          <w:rFonts w:hint="eastAsia" w:eastAsia="仿宋_GB2312"/>
          <w:color w:val="auto"/>
          <w:spacing w:val="17"/>
          <w:sz w:val="32"/>
          <w:szCs w:val="32"/>
          <w:highlight w:val="none"/>
        </w:rPr>
        <w:t>绩效评价标准通常包括计划标准、行业标准、历史标准等，用于对绩效指标完成情况进行比较、分析、评价。本次评价主要采用了</w:t>
      </w:r>
      <w:commentRangeStart w:id="1"/>
      <w:r>
        <w:rPr>
          <w:rFonts w:hint="eastAsia" w:eastAsia="仿宋_GB2312"/>
          <w:color w:val="auto"/>
          <w:spacing w:val="17"/>
          <w:sz w:val="32"/>
          <w:szCs w:val="32"/>
          <w:highlight w:val="none"/>
        </w:rPr>
        <w:t>xx标准</w:t>
      </w:r>
      <w:commentRangeEnd w:id="1"/>
      <w:r>
        <w:rPr>
          <w:rFonts w:eastAsia="仿宋_GB2312"/>
          <w:color w:val="auto"/>
          <w:spacing w:val="17"/>
          <w:sz w:val="32"/>
          <w:szCs w:val="32"/>
          <w:highlight w:val="none"/>
        </w:rPr>
        <w:commentReference w:id="1"/>
      </w:r>
      <w:r>
        <w:rPr>
          <w:rFonts w:hint="eastAsia" w:eastAsia="仿宋_GB2312"/>
          <w:color w:val="auto"/>
          <w:spacing w:val="17"/>
          <w:sz w:val="32"/>
          <w:szCs w:val="32"/>
          <w:highlight w:val="none"/>
        </w:rPr>
        <w:t>。</w:t>
      </w:r>
    </w:p>
    <w:p>
      <w:pPr>
        <w:spacing w:line="560" w:lineRule="exact"/>
        <w:ind w:firstLine="710" w:firstLineChars="200"/>
        <w:rPr>
          <w:rFonts w:eastAsia="仿宋_GB2312"/>
          <w:color w:val="auto"/>
          <w:spacing w:val="17"/>
          <w:sz w:val="32"/>
          <w:szCs w:val="32"/>
          <w:highlight w:val="none"/>
        </w:rPr>
      </w:pPr>
      <w:bookmarkStart w:id="0" w:name="_Toc17882"/>
      <w:bookmarkStart w:id="1" w:name="_Toc31464"/>
      <w:r>
        <w:rPr>
          <w:rFonts w:hint="eastAsia" w:eastAsia="仿宋_GB2312"/>
          <w:b/>
          <w:bCs/>
          <w:color w:val="auto"/>
          <w:spacing w:val="17"/>
          <w:sz w:val="32"/>
          <w:szCs w:val="32"/>
          <w:highlight w:val="none"/>
        </w:rPr>
        <w:t>计划标准：</w:t>
      </w:r>
      <w:r>
        <w:rPr>
          <w:rFonts w:hint="eastAsia" w:eastAsia="仿宋_GB2312"/>
          <w:color w:val="auto"/>
          <w:spacing w:val="17"/>
          <w:sz w:val="32"/>
          <w:szCs w:val="32"/>
          <w:highlight w:val="none"/>
        </w:rPr>
        <w:t>指以预先制定的目标、计划、预算、定额等作为评价标准。</w:t>
      </w:r>
      <w:bookmarkEnd w:id="0"/>
      <w:bookmarkEnd w:id="1"/>
    </w:p>
    <w:p>
      <w:pPr>
        <w:spacing w:line="560" w:lineRule="exact"/>
        <w:ind w:firstLine="710" w:firstLineChars="200"/>
        <w:rPr>
          <w:rFonts w:eastAsia="仿宋_GB2312"/>
          <w:color w:val="auto"/>
          <w:spacing w:val="17"/>
          <w:sz w:val="32"/>
          <w:szCs w:val="32"/>
          <w:highlight w:val="none"/>
        </w:rPr>
      </w:pPr>
      <w:bookmarkStart w:id="2" w:name="_Toc5633"/>
      <w:bookmarkStart w:id="3" w:name="_Toc2318"/>
      <w:r>
        <w:rPr>
          <w:rFonts w:hint="eastAsia" w:eastAsia="仿宋_GB2312"/>
          <w:b/>
          <w:bCs/>
          <w:color w:val="auto"/>
          <w:spacing w:val="17"/>
          <w:sz w:val="32"/>
          <w:szCs w:val="32"/>
          <w:highlight w:val="none"/>
        </w:rPr>
        <w:t>行业标准：</w:t>
      </w:r>
      <w:r>
        <w:rPr>
          <w:rFonts w:hint="eastAsia" w:eastAsia="仿宋_GB2312"/>
          <w:color w:val="auto"/>
          <w:spacing w:val="17"/>
          <w:sz w:val="32"/>
          <w:szCs w:val="32"/>
          <w:highlight w:val="none"/>
        </w:rPr>
        <w:t>指参照国家公布的行业指标数据制定的评价标准。</w:t>
      </w:r>
      <w:bookmarkEnd w:id="2"/>
      <w:bookmarkEnd w:id="3"/>
    </w:p>
    <w:p>
      <w:pPr>
        <w:spacing w:line="560" w:lineRule="exact"/>
        <w:ind w:firstLine="710" w:firstLineChars="200"/>
        <w:rPr>
          <w:rFonts w:eastAsia="仿宋_GB2312"/>
          <w:color w:val="auto"/>
          <w:spacing w:val="17"/>
          <w:sz w:val="32"/>
          <w:szCs w:val="32"/>
          <w:highlight w:val="none"/>
        </w:rPr>
      </w:pPr>
      <w:bookmarkStart w:id="4" w:name="_Toc16028"/>
      <w:bookmarkStart w:id="5" w:name="_Toc430"/>
      <w:r>
        <w:rPr>
          <w:rFonts w:hint="eastAsia" w:eastAsia="仿宋_GB2312"/>
          <w:b/>
          <w:bCs/>
          <w:color w:val="auto"/>
          <w:spacing w:val="17"/>
          <w:sz w:val="32"/>
          <w:szCs w:val="32"/>
          <w:highlight w:val="none"/>
        </w:rPr>
        <w:t>历史标准：</w:t>
      </w:r>
      <w:r>
        <w:rPr>
          <w:rFonts w:hint="eastAsia" w:eastAsia="仿宋_GB2312"/>
          <w:color w:val="auto"/>
          <w:spacing w:val="17"/>
          <w:sz w:val="32"/>
          <w:szCs w:val="32"/>
          <w:highlight w:val="none"/>
        </w:rPr>
        <w:t>指参照历史数据制定的评价标准，为体现绩效改进的原则，在可实现的条件下应当确定相对较高的评价标准。</w:t>
      </w:r>
      <w:bookmarkEnd w:id="4"/>
      <w:bookmarkEnd w:id="5"/>
    </w:p>
    <w:p>
      <w:pPr>
        <w:pStyle w:val="2"/>
        <w:numPr>
          <w:ilvl w:val="0"/>
          <w:numId w:val="3"/>
        </w:numPr>
        <w:spacing w:before="0" w:after="0" w:line="560" w:lineRule="exact"/>
        <w:ind w:firstLine="710" w:firstLineChars="200"/>
        <w:jc w:val="both"/>
        <w:rPr>
          <w:rFonts w:ascii="楷体" w:hAnsi="楷体" w:eastAsia="楷体" w:cs="楷体"/>
          <w:color w:val="auto"/>
          <w:spacing w:val="17"/>
          <w:highlight w:val="none"/>
        </w:rPr>
      </w:pPr>
      <w:r>
        <w:rPr>
          <w:rFonts w:hint="eastAsia" w:ascii="楷体" w:hAnsi="楷体" w:eastAsia="楷体" w:cs="楷体"/>
          <w:color w:val="auto"/>
          <w:spacing w:val="17"/>
          <w:highlight w:val="none"/>
        </w:rPr>
        <w:t>绩效评价工作过程</w:t>
      </w:r>
    </w:p>
    <w:p>
      <w:pPr>
        <w:spacing w:line="560" w:lineRule="exact"/>
        <w:ind w:firstLine="640" w:firstLineChars="200"/>
        <w:rPr>
          <w:rFonts w:eastAsia="仿宋_GB2312"/>
          <w:bCs/>
          <w:color w:val="auto"/>
          <w:sz w:val="32"/>
          <w:szCs w:val="32"/>
          <w:highlight w:val="none"/>
        </w:rPr>
      </w:pPr>
      <w:r>
        <w:rPr>
          <w:rFonts w:hint="eastAsia" w:eastAsia="仿宋_GB2312"/>
          <w:bCs/>
          <w:color w:val="auto"/>
          <w:sz w:val="32"/>
          <w:szCs w:val="32"/>
          <w:highlight w:val="none"/>
        </w:rPr>
        <w:t>1.前期准备。首先成立评价工作组，开展前期调研；其次明确项目绩效目标，设计绩效评价指标体系并确定绩效评价方法；接着确定现场和非现场评价范围，设计资料清单；最后制定评价实施方案并进行论证。</w:t>
      </w:r>
    </w:p>
    <w:p>
      <w:pPr>
        <w:spacing w:line="560" w:lineRule="exact"/>
        <w:ind w:firstLine="640" w:firstLineChars="200"/>
        <w:rPr>
          <w:rFonts w:eastAsia="仿宋_GB2312"/>
          <w:bCs/>
          <w:color w:val="auto"/>
          <w:sz w:val="32"/>
          <w:szCs w:val="32"/>
          <w:highlight w:val="none"/>
        </w:rPr>
      </w:pPr>
      <w:r>
        <w:rPr>
          <w:rFonts w:hint="eastAsia" w:eastAsia="仿宋_GB2312"/>
          <w:bCs/>
          <w:color w:val="auto"/>
          <w:sz w:val="32"/>
          <w:szCs w:val="32"/>
          <w:highlight w:val="none"/>
        </w:rPr>
        <w:t>2.组织实施。制定绩效评价工作方案，具体包括项目概况、评价思路、方法手段、组织实施、进度安排等。收集项目立项依据、相关会议纪要、实施方案、财政资金分配方案、支付管理情况等相关评价资料并进行梳理。</w:t>
      </w:r>
    </w:p>
    <w:p>
      <w:pPr>
        <w:spacing w:line="560" w:lineRule="exact"/>
        <w:ind w:firstLine="640" w:firstLineChars="200"/>
        <w:rPr>
          <w:color w:val="auto"/>
          <w:sz w:val="32"/>
          <w:szCs w:val="32"/>
          <w:highlight w:val="none"/>
        </w:rPr>
      </w:pPr>
      <w:r>
        <w:rPr>
          <w:rFonts w:hint="eastAsia" w:eastAsia="仿宋_GB2312"/>
          <w:bCs/>
          <w:color w:val="auto"/>
          <w:sz w:val="32"/>
          <w:szCs w:val="32"/>
          <w:highlight w:val="none"/>
        </w:rPr>
        <w:t>3.分析评价。根据收集梳理的资料围绕项目立项、资金落实、业务管理、财务管理、项目产出、项目效益等内容，对照已确定的绩效评价指标进行详细全面的分析评价，逐项打分并形成绩效评价最终结果。</w:t>
      </w:r>
    </w:p>
    <w:p>
      <w:pPr>
        <w:numPr>
          <w:ilvl w:val="0"/>
          <w:numId w:val="4"/>
        </w:numPr>
        <w:spacing w:line="560" w:lineRule="exact"/>
        <w:ind w:firstLine="640" w:firstLineChars="200"/>
        <w:rPr>
          <w:rFonts w:eastAsia="黑体"/>
          <w:color w:val="auto"/>
          <w:sz w:val="32"/>
          <w:szCs w:val="32"/>
          <w:highlight w:val="none"/>
        </w:rPr>
      </w:pPr>
      <w:r>
        <w:rPr>
          <w:rFonts w:eastAsia="黑体"/>
          <w:color w:val="auto"/>
          <w:sz w:val="32"/>
          <w:szCs w:val="32"/>
          <w:highlight w:val="none"/>
        </w:rPr>
        <w:t>综合评价情况及评价结论（附相关评分表）</w:t>
      </w:r>
    </w:p>
    <w:p>
      <w:pPr>
        <w:pStyle w:val="2"/>
        <w:spacing w:before="0" w:after="0" w:line="560" w:lineRule="exact"/>
        <w:ind w:firstLine="642" w:firstLineChars="200"/>
        <w:jc w:val="both"/>
        <w:rPr>
          <w:rFonts w:ascii="Times New Roman" w:hAnsi="Times New Roman" w:eastAsia="楷体_GB2312"/>
          <w:color w:val="auto"/>
          <w:highlight w:val="none"/>
        </w:rPr>
      </w:pPr>
      <w:r>
        <w:rPr>
          <w:rFonts w:hint="eastAsia" w:ascii="Times New Roman" w:hAnsi="Times New Roman" w:eastAsia="楷体_GB2312"/>
          <w:color w:val="auto"/>
          <w:highlight w:val="none"/>
        </w:rPr>
        <w:t>（一）评价情况</w:t>
      </w:r>
    </w:p>
    <w:p>
      <w:pPr>
        <w:spacing w:line="600" w:lineRule="exact"/>
        <w:ind w:firstLine="640" w:firstLineChars="200"/>
        <w:outlineLvl w:val="0"/>
        <w:rPr>
          <w:rFonts w:eastAsia="仿宋_GB2312"/>
          <w:color w:val="auto"/>
          <w:kern w:val="28"/>
          <w:sz w:val="32"/>
          <w:szCs w:val="32"/>
          <w:highlight w:val="none"/>
        </w:rPr>
      </w:pPr>
      <w:r>
        <w:rPr>
          <w:rFonts w:hint="eastAsia" w:eastAsia="仿宋_GB2312"/>
          <w:color w:val="auto"/>
          <w:kern w:val="28"/>
          <w:sz w:val="32"/>
          <w:szCs w:val="32"/>
          <w:highlight w:val="none"/>
        </w:rP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p>
    <w:p>
      <w:pPr>
        <w:pStyle w:val="2"/>
        <w:spacing w:before="0" w:after="0" w:line="560" w:lineRule="exact"/>
        <w:ind w:firstLine="642" w:firstLineChars="200"/>
        <w:jc w:val="both"/>
        <w:rPr>
          <w:rFonts w:ascii="Times New Roman" w:hAnsi="Times New Roman" w:eastAsia="楷体_GB2312"/>
          <w:color w:val="auto"/>
          <w:highlight w:val="none"/>
        </w:rPr>
      </w:pPr>
      <w:r>
        <w:rPr>
          <w:rFonts w:hint="eastAsia" w:ascii="Times New Roman" w:hAnsi="Times New Roman" w:eastAsia="楷体_GB2312"/>
          <w:color w:val="auto"/>
          <w:highlight w:val="none"/>
        </w:rPr>
        <w:t>（二）评价结论</w:t>
      </w:r>
    </w:p>
    <w:p>
      <w:pPr>
        <w:pStyle w:val="2"/>
        <w:widowControl w:val="0"/>
        <w:spacing w:before="0" w:after="0" w:line="560" w:lineRule="exact"/>
        <w:ind w:firstLine="640" w:firstLineChars="200"/>
        <w:jc w:val="both"/>
        <w:outlineLvl w:val="9"/>
        <w:rPr>
          <w:rFonts w:ascii="Times New Roman" w:hAnsi="Times New Roman" w:eastAsia="仿宋_GB2312"/>
          <w:b w:val="0"/>
          <w:bCs w:val="0"/>
          <w:color w:val="auto"/>
          <w:highlight w:val="none"/>
        </w:rPr>
      </w:pPr>
      <w:r>
        <w:rPr>
          <w:rFonts w:hint="eastAsia" w:ascii="Times New Roman" w:hAnsi="Times New Roman" w:eastAsia="仿宋_GB2312"/>
          <w:b w:val="0"/>
          <w:bCs w:val="0"/>
          <w:color w:val="auto"/>
          <w:highlight w:val="none"/>
        </w:rPr>
        <w:t>运用绩效评价组制定的评价指标体系以及财政部《项目支出绩效评价管理办法》（财预〔2020〕10号）文件的评分标准，通过数据采集、问卷调查及访谈等方式，对本项目进行客观评价，最终评分结果：总得分为 xx分，属于“优（良/中/差）”。其中，项目决策类指标权重为20分，得分为 xx分，</w:t>
      </w:r>
      <w:commentRangeStart w:id="2"/>
      <w:r>
        <w:rPr>
          <w:rFonts w:hint="eastAsia" w:ascii="Times New Roman" w:hAnsi="Times New Roman" w:eastAsia="仿宋_GB2312"/>
          <w:b w:val="0"/>
          <w:bCs w:val="0"/>
          <w:color w:val="auto"/>
          <w:highlight w:val="none"/>
        </w:rPr>
        <w:t>得分率</w:t>
      </w:r>
      <w:commentRangeEnd w:id="2"/>
      <w:r>
        <w:rPr>
          <w:color w:val="auto"/>
          <w:highlight w:val="none"/>
        </w:rPr>
        <w:commentReference w:id="2"/>
      </w:r>
      <w:r>
        <w:rPr>
          <w:rFonts w:hint="eastAsia" w:ascii="Times New Roman" w:hAnsi="Times New Roman" w:eastAsia="仿宋_GB2312"/>
          <w:b w:val="0"/>
          <w:bCs w:val="0"/>
          <w:color w:val="auto"/>
          <w:highlight w:val="none"/>
        </w:rPr>
        <w:t>为 xx%。项目过程类指标权重为20分，得分为xx分，得分率为 xx%。项目产出类指标权重为40分，得分为xx分，得分率为 xx%。项目效益类指标权重为20分，得分为xx分，得分率为xx%。具体打分情况详见：附件1综合评分表。</w:t>
      </w:r>
    </w:p>
    <w:p>
      <w:pPr>
        <w:pStyle w:val="2"/>
        <w:spacing w:before="0" w:after="0"/>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表1综合评分表</w:t>
      </w:r>
    </w:p>
    <w:tbl>
      <w:tblPr>
        <w:tblStyle w:val="13"/>
        <w:tblW w:w="4997" w:type="pct"/>
        <w:jc w:val="center"/>
        <w:tblLayout w:type="autofit"/>
        <w:tblCellMar>
          <w:top w:w="0" w:type="dxa"/>
          <w:left w:w="108" w:type="dxa"/>
          <w:bottom w:w="0" w:type="dxa"/>
          <w:right w:w="108" w:type="dxa"/>
        </w:tblCellMar>
      </w:tblPr>
      <w:tblGrid>
        <w:gridCol w:w="3623"/>
        <w:gridCol w:w="2674"/>
        <w:gridCol w:w="2462"/>
      </w:tblGrid>
      <w:tr>
        <w:tblPrEx>
          <w:tblCellMar>
            <w:top w:w="0" w:type="dxa"/>
            <w:left w:w="108" w:type="dxa"/>
            <w:bottom w:w="0" w:type="dxa"/>
            <w:right w:w="108" w:type="dxa"/>
          </w:tblCellMar>
        </w:tblPrEx>
        <w:trPr>
          <w:trHeight w:val="448" w:hRule="atLeast"/>
          <w:tblHeader/>
          <w:jc w:val="center"/>
        </w:trPr>
        <w:tc>
          <w:tcPr>
            <w:tcW w:w="2068" w:type="pct"/>
            <w:tcBorders>
              <w:top w:val="single" w:color="auto" w:sz="4" w:space="0"/>
              <w:left w:val="single" w:color="auto" w:sz="4" w:space="0"/>
              <w:bottom w:val="single" w:color="auto" w:sz="4" w:space="0"/>
              <w:right w:val="single" w:color="auto" w:sz="4" w:space="0"/>
            </w:tcBorders>
            <w:shd w:val="clear" w:color="000000" w:fill="BEBEBE" w:themeFill="background1" w:themeFillShade="BF"/>
            <w:vAlign w:val="center"/>
          </w:tcPr>
          <w:p>
            <w:pPr>
              <w:jc w:val="center"/>
              <w:rPr>
                <w:b/>
                <w:bCs/>
                <w:color w:val="auto"/>
                <w:sz w:val="22"/>
                <w:highlight w:val="none"/>
              </w:rPr>
            </w:pPr>
            <w:r>
              <w:rPr>
                <w:rFonts w:hint="eastAsia"/>
                <w:b/>
                <w:bCs/>
                <w:color w:val="auto"/>
                <w:sz w:val="22"/>
                <w:highlight w:val="none"/>
              </w:rPr>
              <w:t>一级指标</w:t>
            </w:r>
          </w:p>
        </w:tc>
        <w:tc>
          <w:tcPr>
            <w:tcW w:w="1526" w:type="pct"/>
            <w:tcBorders>
              <w:top w:val="single" w:color="auto" w:sz="4" w:space="0"/>
              <w:left w:val="nil"/>
              <w:bottom w:val="single" w:color="auto" w:sz="4" w:space="0"/>
              <w:right w:val="single" w:color="auto" w:sz="4" w:space="0"/>
            </w:tcBorders>
            <w:shd w:val="clear" w:color="000000" w:fill="BEBEBE" w:themeFill="background1" w:themeFillShade="BF"/>
            <w:vAlign w:val="center"/>
          </w:tcPr>
          <w:p>
            <w:pPr>
              <w:jc w:val="center"/>
              <w:rPr>
                <w:b/>
                <w:bCs/>
                <w:color w:val="auto"/>
                <w:sz w:val="22"/>
                <w:highlight w:val="none"/>
              </w:rPr>
            </w:pPr>
            <w:r>
              <w:rPr>
                <w:rFonts w:hint="eastAsia"/>
                <w:b/>
                <w:bCs/>
                <w:color w:val="auto"/>
                <w:sz w:val="22"/>
                <w:highlight w:val="none"/>
              </w:rPr>
              <w:t>权重分</w:t>
            </w:r>
          </w:p>
        </w:tc>
        <w:tc>
          <w:tcPr>
            <w:tcW w:w="1405" w:type="pct"/>
            <w:tcBorders>
              <w:top w:val="single" w:color="auto" w:sz="4" w:space="0"/>
              <w:left w:val="nil"/>
              <w:bottom w:val="single" w:color="auto" w:sz="4" w:space="0"/>
              <w:right w:val="single" w:color="auto" w:sz="4" w:space="0"/>
            </w:tcBorders>
            <w:shd w:val="clear" w:color="000000" w:fill="BEBEBE" w:themeFill="background1" w:themeFillShade="BF"/>
            <w:vAlign w:val="center"/>
          </w:tcPr>
          <w:p>
            <w:pPr>
              <w:jc w:val="center"/>
              <w:rPr>
                <w:b/>
                <w:bCs/>
                <w:color w:val="auto"/>
                <w:sz w:val="22"/>
                <w:highlight w:val="none"/>
              </w:rPr>
            </w:pPr>
            <w:r>
              <w:rPr>
                <w:rFonts w:hint="eastAsia"/>
                <w:b/>
                <w:bCs/>
                <w:color w:val="auto"/>
                <w:sz w:val="22"/>
                <w:highlight w:val="none"/>
              </w:rPr>
              <w:t>得分</w:t>
            </w:r>
          </w:p>
        </w:tc>
      </w:tr>
      <w:tr>
        <w:tblPrEx>
          <w:tblCellMar>
            <w:top w:w="0" w:type="dxa"/>
            <w:left w:w="108" w:type="dxa"/>
            <w:bottom w:w="0" w:type="dxa"/>
            <w:right w:w="108" w:type="dxa"/>
          </w:tblCellMar>
        </w:tblPrEx>
        <w:trPr>
          <w:trHeight w:val="340" w:hRule="atLeast"/>
          <w:jc w:val="center"/>
        </w:trPr>
        <w:tc>
          <w:tcPr>
            <w:tcW w:w="2068" w:type="pct"/>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项目决策</w:t>
            </w:r>
          </w:p>
        </w:tc>
        <w:tc>
          <w:tcPr>
            <w:tcW w:w="1526" w:type="pct"/>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20</w:t>
            </w:r>
          </w:p>
        </w:tc>
        <w:tc>
          <w:tcPr>
            <w:tcW w:w="1405" w:type="pct"/>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p>
        </w:tc>
      </w:tr>
      <w:tr>
        <w:tblPrEx>
          <w:tblCellMar>
            <w:top w:w="0" w:type="dxa"/>
            <w:left w:w="108" w:type="dxa"/>
            <w:bottom w:w="0" w:type="dxa"/>
            <w:right w:w="108" w:type="dxa"/>
          </w:tblCellMar>
        </w:tblPrEx>
        <w:trPr>
          <w:trHeight w:val="340" w:hRule="atLeast"/>
          <w:jc w:val="center"/>
        </w:trPr>
        <w:tc>
          <w:tcPr>
            <w:tcW w:w="2068" w:type="pct"/>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项目过程</w:t>
            </w:r>
          </w:p>
        </w:tc>
        <w:tc>
          <w:tcPr>
            <w:tcW w:w="1526" w:type="pct"/>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20</w:t>
            </w:r>
          </w:p>
        </w:tc>
        <w:tc>
          <w:tcPr>
            <w:tcW w:w="1405" w:type="pct"/>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p>
        </w:tc>
      </w:tr>
      <w:tr>
        <w:tblPrEx>
          <w:tblCellMar>
            <w:top w:w="0" w:type="dxa"/>
            <w:left w:w="108" w:type="dxa"/>
            <w:bottom w:w="0" w:type="dxa"/>
            <w:right w:w="108" w:type="dxa"/>
          </w:tblCellMar>
        </w:tblPrEx>
        <w:trPr>
          <w:trHeight w:val="340" w:hRule="atLeast"/>
          <w:jc w:val="center"/>
        </w:trPr>
        <w:tc>
          <w:tcPr>
            <w:tcW w:w="2068" w:type="pct"/>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项目产出</w:t>
            </w:r>
          </w:p>
        </w:tc>
        <w:tc>
          <w:tcPr>
            <w:tcW w:w="1526" w:type="pct"/>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40</w:t>
            </w:r>
          </w:p>
        </w:tc>
        <w:tc>
          <w:tcPr>
            <w:tcW w:w="1405" w:type="pct"/>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p>
        </w:tc>
      </w:tr>
      <w:tr>
        <w:tblPrEx>
          <w:tblCellMar>
            <w:top w:w="0" w:type="dxa"/>
            <w:left w:w="108" w:type="dxa"/>
            <w:bottom w:w="0" w:type="dxa"/>
            <w:right w:w="108" w:type="dxa"/>
          </w:tblCellMar>
        </w:tblPrEx>
        <w:trPr>
          <w:trHeight w:val="340" w:hRule="atLeast"/>
          <w:jc w:val="center"/>
        </w:trPr>
        <w:tc>
          <w:tcPr>
            <w:tcW w:w="2068" w:type="pct"/>
            <w:tcBorders>
              <w:top w:val="nil"/>
              <w:left w:val="single" w:color="auto" w:sz="4" w:space="0"/>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项目效益</w:t>
            </w:r>
          </w:p>
        </w:tc>
        <w:tc>
          <w:tcPr>
            <w:tcW w:w="1526" w:type="pct"/>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r>
              <w:rPr>
                <w:rFonts w:hint="eastAsia"/>
                <w:color w:val="auto"/>
                <w:sz w:val="22"/>
                <w:highlight w:val="none"/>
              </w:rPr>
              <w:t>20</w:t>
            </w:r>
          </w:p>
        </w:tc>
        <w:tc>
          <w:tcPr>
            <w:tcW w:w="1405" w:type="pct"/>
            <w:tcBorders>
              <w:top w:val="nil"/>
              <w:left w:val="nil"/>
              <w:bottom w:val="single" w:color="auto" w:sz="4" w:space="0"/>
              <w:right w:val="single" w:color="auto" w:sz="4" w:space="0"/>
            </w:tcBorders>
            <w:shd w:val="clear" w:color="auto" w:fill="auto"/>
            <w:vAlign w:val="center"/>
          </w:tcPr>
          <w:p>
            <w:pPr>
              <w:jc w:val="center"/>
              <w:rPr>
                <w:color w:val="auto"/>
                <w:sz w:val="22"/>
                <w:highlight w:val="none"/>
              </w:rPr>
            </w:pPr>
          </w:p>
        </w:tc>
      </w:tr>
      <w:tr>
        <w:tblPrEx>
          <w:tblCellMar>
            <w:top w:w="0" w:type="dxa"/>
            <w:left w:w="108" w:type="dxa"/>
            <w:bottom w:w="0" w:type="dxa"/>
            <w:right w:w="108" w:type="dxa"/>
          </w:tblCellMar>
        </w:tblPrEx>
        <w:trPr>
          <w:trHeight w:val="340" w:hRule="atLeast"/>
          <w:jc w:val="center"/>
        </w:trPr>
        <w:tc>
          <w:tcPr>
            <w:tcW w:w="2068" w:type="pct"/>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auto"/>
                <w:sz w:val="22"/>
                <w:highlight w:val="none"/>
              </w:rPr>
            </w:pPr>
            <w:r>
              <w:rPr>
                <w:rFonts w:hint="eastAsia" w:cs="宋体"/>
                <w:b/>
                <w:bCs/>
                <w:color w:val="auto"/>
                <w:sz w:val="22"/>
                <w:highlight w:val="none"/>
              </w:rPr>
              <w:t>合计</w:t>
            </w:r>
          </w:p>
        </w:tc>
        <w:tc>
          <w:tcPr>
            <w:tcW w:w="1526" w:type="pct"/>
            <w:tcBorders>
              <w:top w:val="nil"/>
              <w:left w:val="nil"/>
              <w:bottom w:val="single" w:color="auto" w:sz="4" w:space="0"/>
              <w:right w:val="single" w:color="auto" w:sz="4" w:space="0"/>
            </w:tcBorders>
            <w:shd w:val="clear" w:color="auto" w:fill="auto"/>
            <w:vAlign w:val="center"/>
          </w:tcPr>
          <w:p>
            <w:pPr>
              <w:jc w:val="center"/>
              <w:rPr>
                <w:b/>
                <w:bCs/>
                <w:color w:val="auto"/>
                <w:sz w:val="22"/>
                <w:highlight w:val="none"/>
              </w:rPr>
            </w:pPr>
            <w:r>
              <w:rPr>
                <w:rFonts w:hint="eastAsia"/>
                <w:b/>
                <w:bCs/>
                <w:color w:val="auto"/>
                <w:sz w:val="22"/>
                <w:highlight w:val="none"/>
              </w:rPr>
              <w:t>100</w:t>
            </w:r>
          </w:p>
        </w:tc>
        <w:tc>
          <w:tcPr>
            <w:tcW w:w="1405" w:type="pct"/>
            <w:tcBorders>
              <w:top w:val="nil"/>
              <w:left w:val="nil"/>
              <w:bottom w:val="single" w:color="auto" w:sz="4" w:space="0"/>
              <w:right w:val="single" w:color="auto" w:sz="4" w:space="0"/>
            </w:tcBorders>
            <w:shd w:val="clear" w:color="auto" w:fill="auto"/>
            <w:vAlign w:val="center"/>
          </w:tcPr>
          <w:p>
            <w:pPr>
              <w:jc w:val="center"/>
              <w:rPr>
                <w:b/>
                <w:bCs/>
                <w:color w:val="auto"/>
                <w:sz w:val="22"/>
                <w:highlight w:val="none"/>
              </w:rPr>
            </w:pPr>
          </w:p>
        </w:tc>
      </w:tr>
    </w:tbl>
    <w:p>
      <w:pPr>
        <w:spacing w:line="560" w:lineRule="exact"/>
        <w:ind w:firstLine="640" w:firstLineChars="200"/>
        <w:rPr>
          <w:rFonts w:eastAsia="黑体"/>
          <w:color w:val="auto"/>
          <w:sz w:val="32"/>
          <w:szCs w:val="32"/>
          <w:highlight w:val="none"/>
        </w:rPr>
      </w:pPr>
      <w:r>
        <w:rPr>
          <w:rFonts w:eastAsia="黑体"/>
          <w:color w:val="auto"/>
          <w:sz w:val="32"/>
          <w:szCs w:val="32"/>
          <w:highlight w:val="none"/>
        </w:rPr>
        <w:t>四、绩效评价指标分析</w:t>
      </w:r>
    </w:p>
    <w:p>
      <w:pPr>
        <w:pStyle w:val="2"/>
        <w:spacing w:before="0" w:after="0" w:line="560" w:lineRule="exact"/>
        <w:ind w:firstLine="642" w:firstLineChars="200"/>
        <w:jc w:val="both"/>
        <w:rPr>
          <w:rFonts w:ascii="Times New Roman" w:hAnsi="Times New Roman" w:eastAsia="楷体_GB2312"/>
          <w:color w:val="auto"/>
          <w:highlight w:val="none"/>
        </w:rPr>
      </w:pPr>
      <w:r>
        <w:rPr>
          <w:rFonts w:ascii="Times New Roman" w:hAnsi="Times New Roman" w:eastAsia="楷体_GB2312"/>
          <w:color w:val="auto"/>
          <w:highlight w:val="none"/>
        </w:rPr>
        <w:t>（一）项目决策情况</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项目决策类指标包括项目立项、绩效目标和资金投入三方面的内容，由6个三级指标构成，权重分值为20分，实际得分xx分，得分率为xx%。</w:t>
      </w:r>
    </w:p>
    <w:p>
      <w:pPr>
        <w:pStyle w:val="18"/>
        <w:spacing w:line="560" w:lineRule="exact"/>
        <w:ind w:firstLine="64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1.项目立项</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（1）立项依据充分性</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立项符合国家相关法律法规及发展政策，符合行业规划要求，围绕本年度工作重点和工作计划制定经费预算，属于公共财政支持范围。本项目与部门内部其他相关项目不重复。部门发展规划及职能文件等归档完整。</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（2）立项程序规范性</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项目申请、设立过程符合相关要求，</w:t>
      </w:r>
      <w:r>
        <w:rPr>
          <w:rFonts w:hint="eastAsia" w:ascii="仿宋_GB2312" w:hAnsi="仿宋_GB2312" w:eastAsia="仿宋_GB2312" w:cs="仿宋_GB2312"/>
          <w:color w:val="auto"/>
          <w:sz w:val="32"/>
          <w:szCs w:val="32"/>
          <w:highlight w:val="none"/>
          <w:lang w:eastAsia="zh-Hans"/>
        </w:rPr>
        <w:t>严格按照审批流程准备符合要求的文件、材料；</w:t>
      </w:r>
      <w:r>
        <w:rPr>
          <w:rFonts w:hint="eastAsia" w:ascii="仿宋_GB2312" w:hAnsi="仿宋_GB2312" w:eastAsia="仿宋_GB2312" w:cs="仿宋_GB2312"/>
          <w:color w:val="auto"/>
          <w:sz w:val="32"/>
          <w:szCs w:val="32"/>
          <w:highlight w:val="none"/>
        </w:rPr>
        <w:t>根据决算依据编制工作计划和经费预算，经过与部门项目分管领导沟通、筛选确定经费预算计划，确定最终预算方案。项目的审批文件、材料符合相关要求，项目事前经过必要的</w:t>
      </w:r>
      <w:commentRangeStart w:id="3"/>
      <w:r>
        <w:rPr>
          <w:rFonts w:hint="eastAsia" w:ascii="仿宋_GB2312" w:hAnsi="仿宋_GB2312" w:eastAsia="仿宋_GB2312" w:cs="仿宋_GB2312"/>
          <w:color w:val="auto"/>
          <w:sz w:val="32"/>
          <w:szCs w:val="32"/>
          <w:highlight w:val="none"/>
        </w:rPr>
        <w:t>可行性研究、专家论证、风险评估、绩效评估、集体决策</w:t>
      </w:r>
      <w:commentRangeEnd w:id="3"/>
      <w:r>
        <w:rPr>
          <w:rFonts w:hint="eastAsia" w:ascii="仿宋_GB2312" w:hAnsi="仿宋_GB2312" w:eastAsia="仿宋_GB2312" w:cs="仿宋_GB2312"/>
          <w:color w:val="auto"/>
          <w:sz w:val="32"/>
          <w:szCs w:val="32"/>
          <w:highlight w:val="none"/>
        </w:rPr>
        <w:commentReference w:id="3"/>
      </w:r>
      <w:r>
        <w:rPr>
          <w:rFonts w:hint="eastAsia" w:ascii="仿宋_GB2312" w:hAnsi="仿宋_GB2312" w:eastAsia="仿宋_GB2312" w:cs="仿宋_GB2312"/>
          <w:color w:val="auto"/>
          <w:sz w:val="32"/>
          <w:szCs w:val="32"/>
          <w:highlight w:val="none"/>
        </w:rPr>
        <w:t>，保障了程序的规范性。</w:t>
      </w:r>
    </w:p>
    <w:p>
      <w:pPr>
        <w:pStyle w:val="18"/>
        <w:spacing w:line="560" w:lineRule="exact"/>
        <w:ind w:firstLine="64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2.绩效目标</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（1）绩效目标合理性</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Hans"/>
        </w:rPr>
        <w:t>年初结合实际工作内容</w:t>
      </w:r>
      <w:r>
        <w:rPr>
          <w:rFonts w:hint="eastAsia" w:ascii="仿宋_GB2312" w:hAnsi="仿宋_GB2312" w:eastAsia="仿宋_GB2312" w:cs="仿宋_GB2312"/>
          <w:color w:val="auto"/>
          <w:sz w:val="32"/>
          <w:szCs w:val="32"/>
          <w:highlight w:val="none"/>
        </w:rPr>
        <w:t>设定绩效目标</w:t>
      </w:r>
      <w:r>
        <w:rPr>
          <w:rFonts w:hint="eastAsia" w:ascii="仿宋_GB2312" w:hAnsi="仿宋_GB2312" w:eastAsia="仿宋_GB2312" w:cs="仿宋_GB2312"/>
          <w:color w:val="auto"/>
          <w:sz w:val="32"/>
          <w:szCs w:val="32"/>
          <w:highlight w:val="none"/>
          <w:lang w:eastAsia="zh-Hans"/>
        </w:rPr>
        <w:t>，绩效目标</w:t>
      </w:r>
      <w:r>
        <w:rPr>
          <w:rFonts w:hint="eastAsia" w:ascii="仿宋_GB2312" w:hAnsi="仿宋_GB2312" w:eastAsia="仿宋_GB2312" w:cs="仿宋_GB2312"/>
          <w:color w:val="auto"/>
          <w:sz w:val="32"/>
          <w:szCs w:val="32"/>
          <w:highlight w:val="none"/>
        </w:rPr>
        <w:t>依据充分，符合客观实际，能反映和考核项目绩效目标与项目实施的相符情况，依据绩效目标设定的绩效指标清晰、细化、可衡量，能反映和考核项目绩效目标的明细化情况。绩效目标表经过审核，绩效目标与实际工作内容具有相关性，预算与确定的项目投资额相匹配，对项目任务进行了详细分解。项目预期产出效益及效果符合正常的业绩水平。</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（2）绩效指标明确性</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项目设置了明确的预期产出效益和效果，将绩效目标细化分解为具体的绩效指标，绩效目标与项目目标任务数相对应，绩效目标设定的绩效指标清晰、细化、可衡量。</w:t>
      </w:r>
    </w:p>
    <w:p>
      <w:pPr>
        <w:pStyle w:val="18"/>
        <w:spacing w:line="560" w:lineRule="exact"/>
        <w:ind w:firstLine="64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3.资金投入</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（1）预算编制科学性</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预算编制经过科学论证，提供充分的测算依据佐证资料，预算内容与项目内容相匹配。项目投资额与工作任务相匹配。</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（2）资金分配合理性</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资金分配额度与项目单位实际工作内容相适应，资金分配额度合理，资金分配依据充分。</w:t>
      </w:r>
    </w:p>
    <w:p>
      <w:pPr>
        <w:pStyle w:val="2"/>
        <w:numPr>
          <w:ilvl w:val="0"/>
          <w:numId w:val="5"/>
        </w:numPr>
        <w:spacing w:before="0" w:after="0" w:line="560" w:lineRule="exact"/>
        <w:ind w:firstLine="642" w:firstLineChars="200"/>
        <w:jc w:val="both"/>
        <w:rPr>
          <w:rFonts w:ascii="楷体" w:hAnsi="楷体" w:eastAsia="楷体" w:cs="楷体"/>
          <w:color w:val="auto"/>
          <w:highlight w:val="none"/>
        </w:rPr>
      </w:pPr>
      <w:r>
        <w:rPr>
          <w:rFonts w:hint="eastAsia" w:ascii="楷体" w:hAnsi="楷体" w:eastAsia="楷体" w:cs="楷体"/>
          <w:color w:val="auto"/>
          <w:highlight w:val="none"/>
        </w:rPr>
        <w:t>项目过程情况</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项目过程类指标包括资金管理和组织实施两方面的内容，由5个三级指标构成，权重分值为20分，实际得分xx分，得分率为xx%。</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项目资金使用符合相关的财务管理制度规定，能够反映和考核项目资金的规范运行情况；项目实施单位的财务和业务管理制度健全，能够反映和考核财务和业务管理制度对项目顺利实施的保障情况。</w:t>
      </w:r>
    </w:p>
    <w:p>
      <w:pPr>
        <w:pStyle w:val="18"/>
        <w:spacing w:line="560" w:lineRule="exact"/>
        <w:ind w:firstLine="64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1.资金管理</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（1）资金到位率</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本项目总投资xxx万元，财政资金及时足额到位，到位率xxx%，预算资金按计划进度执行。</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（2）预算执行率</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预算编制较为详细，项目资金支出总体能够按照预算执行，预算资金支出xx万元，预算执行率为xxx%。</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（3）资金使用合规性</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p>
    <w:p>
      <w:pPr>
        <w:pStyle w:val="18"/>
        <w:spacing w:line="560" w:lineRule="exact"/>
        <w:ind w:firstLine="64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2.组织实施</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（1）管理制度健全性</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（2）制度执行有效性</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对资金使用的合法合规性进行监督，年末对资金使用效果进行评价。项目管理、实施人员落实到位，有效按照计划执行。项目执行情况等资料齐全，项目相关手续完备，及时进行归档。</w:t>
      </w:r>
    </w:p>
    <w:p>
      <w:pPr>
        <w:pStyle w:val="11"/>
        <w:numPr>
          <w:ilvl w:val="0"/>
          <w:numId w:val="5"/>
        </w:numPr>
        <w:spacing w:line="560" w:lineRule="exact"/>
        <w:ind w:firstLine="643"/>
        <w:rPr>
          <w:rFonts w:eastAsia="楷体_GB2312"/>
          <w:b/>
          <w:bCs/>
          <w:color w:val="auto"/>
          <w:sz w:val="32"/>
          <w:szCs w:val="32"/>
          <w:highlight w:val="none"/>
        </w:rPr>
      </w:pPr>
      <w:commentRangeStart w:id="4"/>
      <w:r>
        <w:rPr>
          <w:rFonts w:eastAsia="楷体_GB2312"/>
          <w:b/>
          <w:bCs/>
          <w:color w:val="auto"/>
          <w:sz w:val="32"/>
          <w:szCs w:val="32"/>
          <w:highlight w:val="none"/>
        </w:rPr>
        <w:t>项目产出</w:t>
      </w:r>
      <w:commentRangeEnd w:id="4"/>
      <w:r>
        <w:rPr>
          <w:color w:val="auto"/>
          <w:highlight w:val="none"/>
        </w:rPr>
        <w:commentReference w:id="4"/>
      </w:r>
      <w:r>
        <w:rPr>
          <w:rFonts w:hint="eastAsia" w:eastAsia="楷体_GB2312"/>
          <w:b/>
          <w:bCs/>
          <w:color w:val="auto"/>
          <w:sz w:val="32"/>
          <w:szCs w:val="32"/>
          <w:highlight w:val="none"/>
        </w:rPr>
        <w:t>情况</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项目产出类指标包括产出数量、产出质量、产出时效、产出成本四方面的内容，由x个三级指标构成，权重分为40分，实际得分xx分，得分率为xx%。具体产出指标完成情况如下：</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1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①</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数量指标：</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指标1：    ，指标值：    ，实际完成值：     ，指标完成率   %，</w:t>
      </w:r>
      <w:commentRangeStart w:id="5"/>
      <w:r>
        <w:rPr>
          <w:rFonts w:hint="eastAsia" w:ascii="仿宋_GB2312" w:hAnsi="仿宋_GB2312" w:eastAsia="仿宋_GB2312" w:cs="仿宋_GB2312"/>
          <w:color w:val="auto"/>
          <w:sz w:val="32"/>
          <w:szCs w:val="32"/>
          <w:highlight w:val="none"/>
        </w:rPr>
        <w:t>偏差原因：XXX。</w:t>
      </w:r>
      <w:commentRangeEnd w:id="5"/>
      <w:r>
        <w:rPr>
          <w:color w:val="auto"/>
          <w:highlight w:val="none"/>
        </w:rPr>
        <w:commentReference w:id="5"/>
      </w:r>
      <w:r>
        <w:rPr>
          <w:rFonts w:hint="eastAsia" w:ascii="仿宋_GB2312" w:hAnsi="仿宋_GB2312" w:eastAsia="仿宋_GB2312" w:cs="仿宋_GB2312"/>
          <w:color w:val="auto"/>
          <w:sz w:val="32"/>
          <w:szCs w:val="32"/>
          <w:highlight w:val="none"/>
        </w:rPr>
        <w:t>（指标完成率=（实际完成值/指标值）*100%）</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指标2：...</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2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②</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质量指标：</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指标1：    ，指标值：    ，实际完成值：     ，指标完成率   %。偏差原因：XXX。</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指标2：...</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3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③</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时效指标：</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4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④</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成本指标：</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经济成本指标：</w:t>
      </w:r>
    </w:p>
    <w:p>
      <w:pPr>
        <w:spacing w:line="600" w:lineRule="exact"/>
        <w:ind w:firstLine="420" w:firstLineChars="200"/>
        <w:outlineLvl w:val="0"/>
        <w:rPr>
          <w:rFonts w:ascii="仿宋_GB2312" w:hAnsi="仿宋_GB2312" w:eastAsia="仿宋_GB2312" w:cs="仿宋_GB2312"/>
          <w:color w:val="auto"/>
          <w:sz w:val="32"/>
          <w:szCs w:val="32"/>
          <w:highlight w:val="none"/>
        </w:rPr>
      </w:pPr>
      <w:r>
        <w:rPr>
          <w:rFonts w:hint="eastAsia"/>
          <w:color w:val="auto"/>
          <w:highlight w:val="none"/>
        </w:rPr>
        <w:t xml:space="preserve">  </w:t>
      </w:r>
      <w:r>
        <w:rPr>
          <w:rFonts w:hint="eastAsia" w:ascii="仿宋_GB2312" w:hAnsi="仿宋_GB2312" w:eastAsia="仿宋_GB2312" w:cs="仿宋_GB2312"/>
          <w:color w:val="auto"/>
          <w:sz w:val="32"/>
          <w:szCs w:val="32"/>
          <w:highlight w:val="none"/>
        </w:rPr>
        <w:t>社会成本指标：</w:t>
      </w:r>
    </w:p>
    <w:p>
      <w:pPr>
        <w:spacing w:line="60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生态成本指标：</w:t>
      </w:r>
    </w:p>
    <w:p>
      <w:pPr>
        <w:pStyle w:val="11"/>
        <w:numPr>
          <w:ilvl w:val="0"/>
          <w:numId w:val="5"/>
        </w:numPr>
        <w:spacing w:line="560" w:lineRule="exact"/>
        <w:ind w:firstLine="643"/>
        <w:rPr>
          <w:rFonts w:eastAsia="楷体_GB2312"/>
          <w:b/>
          <w:bCs/>
          <w:color w:val="auto"/>
          <w:sz w:val="32"/>
          <w:szCs w:val="32"/>
          <w:highlight w:val="none"/>
        </w:rPr>
      </w:pPr>
      <w:r>
        <w:rPr>
          <w:rFonts w:hint="eastAsia" w:eastAsia="楷体_GB2312"/>
          <w:b/>
          <w:bCs/>
          <w:color w:val="auto"/>
          <w:sz w:val="32"/>
          <w:szCs w:val="32"/>
          <w:highlight w:val="none"/>
        </w:rPr>
        <w:t>项目效益情况</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项目效益类指标包括项目实施效益和满意度两方面的内容，由x个三级指标构成，权重分为20分，实际得分xx分，得分率为xx%。具体效益指标及满意度指标完成情况如下：</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1.实施效益</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①经济效益指标：</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②社会效益指标：</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③生态效益指标：</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2.满意度</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满意度指标：...</w:t>
      </w:r>
    </w:p>
    <w:p>
      <w:pPr>
        <w:spacing w:line="560" w:lineRule="exact"/>
        <w:ind w:firstLine="640" w:firstLineChars="200"/>
        <w:rPr>
          <w:rFonts w:eastAsia="黑体"/>
          <w:color w:val="auto"/>
          <w:sz w:val="32"/>
          <w:szCs w:val="32"/>
          <w:highlight w:val="none"/>
          <w:lang w:eastAsia="zh-Hans"/>
        </w:rPr>
      </w:pPr>
      <w:r>
        <w:rPr>
          <w:rFonts w:hint="eastAsia" w:eastAsia="黑体"/>
          <w:color w:val="auto"/>
          <w:sz w:val="32"/>
          <w:szCs w:val="32"/>
          <w:highlight w:val="none"/>
          <w:lang w:eastAsia="zh-Hans"/>
        </w:rPr>
        <w:t>五、预算执行进度与绩效指标总体完成率偏差</w:t>
      </w:r>
    </w:p>
    <w:p>
      <w:pPr>
        <w:pStyle w:val="18"/>
        <w:spacing w:line="560" w:lineRule="exact"/>
        <w:ind w:firstLine="640"/>
        <w:rPr>
          <w:rFonts w:eastAsia="方正仿宋_GBK" w:cs="方正仿宋_GBK"/>
          <w:color w:val="auto"/>
          <w:sz w:val="32"/>
          <w:szCs w:val="32"/>
          <w:highlight w:val="none"/>
        </w:rPr>
      </w:pPr>
      <w:r>
        <w:rPr>
          <w:rFonts w:hint="eastAsia" w:eastAsia="方正仿宋_GBK" w:cs="方正仿宋_GBK"/>
          <w:color w:val="auto"/>
          <w:sz w:val="32"/>
          <w:szCs w:val="32"/>
          <w:highlight w:val="none"/>
        </w:rPr>
        <w:t>xxx项目年初预算xxx万元，全年预算xxx万元，实际支出xxx万元，</w:t>
      </w:r>
      <w:commentRangeStart w:id="6"/>
      <w:r>
        <w:rPr>
          <w:rFonts w:hint="eastAsia" w:eastAsia="方正仿宋_GBK" w:cs="方正仿宋_GBK"/>
          <w:color w:val="auto"/>
          <w:sz w:val="32"/>
          <w:szCs w:val="32"/>
          <w:highlight w:val="none"/>
        </w:rPr>
        <w:t>预算执行率为xx%</w:t>
      </w:r>
      <w:commentRangeEnd w:id="6"/>
      <w:r>
        <w:rPr>
          <w:color w:val="auto"/>
          <w:highlight w:val="none"/>
        </w:rPr>
        <w:commentReference w:id="6"/>
      </w:r>
      <w:r>
        <w:rPr>
          <w:rFonts w:hint="eastAsia" w:eastAsia="方正仿宋_GBK" w:cs="方正仿宋_GBK"/>
          <w:color w:val="auto"/>
          <w:sz w:val="32"/>
          <w:szCs w:val="32"/>
          <w:highlight w:val="none"/>
        </w:rPr>
        <w:t>，</w:t>
      </w:r>
      <w:commentRangeStart w:id="7"/>
      <w:r>
        <w:rPr>
          <w:rFonts w:hint="eastAsia" w:eastAsia="方正仿宋_GBK" w:cs="方正仿宋_GBK"/>
          <w:color w:val="auto"/>
          <w:sz w:val="32"/>
          <w:szCs w:val="32"/>
          <w:highlight w:val="none"/>
        </w:rPr>
        <w:t>项目绩效指标总体完成率为xx%</w:t>
      </w:r>
      <w:commentRangeEnd w:id="7"/>
      <w:r>
        <w:rPr>
          <w:color w:val="auto"/>
          <w:highlight w:val="none"/>
        </w:rPr>
        <w:commentReference w:id="7"/>
      </w:r>
      <w:r>
        <w:rPr>
          <w:rFonts w:hint="eastAsia" w:eastAsia="方正仿宋_GBK" w:cs="方正仿宋_GBK"/>
          <w:color w:val="auto"/>
          <w:sz w:val="32"/>
          <w:szCs w:val="32"/>
          <w:highlight w:val="none"/>
        </w:rPr>
        <w:t>，</w:t>
      </w:r>
      <w:r>
        <w:rPr>
          <w:rFonts w:hint="eastAsia" w:eastAsia="方正仿宋_GBK" w:cs="方正仿宋_GBK"/>
          <w:color w:val="auto"/>
          <w:sz w:val="32"/>
          <w:szCs w:val="32"/>
          <w:highlight w:val="none"/>
          <w:lang w:eastAsia="zh-Hans"/>
        </w:rPr>
        <w:t>总体</w:t>
      </w:r>
      <w:commentRangeStart w:id="8"/>
      <w:r>
        <w:rPr>
          <w:rFonts w:hint="eastAsia" w:eastAsia="方正仿宋_GBK" w:cs="方正仿宋_GBK"/>
          <w:color w:val="auto"/>
          <w:sz w:val="32"/>
          <w:szCs w:val="32"/>
          <w:highlight w:val="none"/>
        </w:rPr>
        <w:t>偏差率为xx%</w:t>
      </w:r>
      <w:commentRangeEnd w:id="8"/>
      <w:r>
        <w:rPr>
          <w:color w:val="auto"/>
          <w:highlight w:val="none"/>
        </w:rPr>
        <w:commentReference w:id="8"/>
      </w:r>
      <w:r>
        <w:rPr>
          <w:rFonts w:hint="eastAsia" w:eastAsia="方正仿宋_GBK" w:cs="方正仿宋_GBK"/>
          <w:color w:val="auto"/>
          <w:sz w:val="32"/>
          <w:szCs w:val="32"/>
          <w:highlight w:val="none"/>
        </w:rPr>
        <w:t>,</w:t>
      </w:r>
      <w:r>
        <w:rPr>
          <w:rFonts w:hint="eastAsia" w:eastAsia="方正仿宋_GBK" w:cs="方正仿宋_GBK"/>
          <w:color w:val="auto"/>
          <w:sz w:val="32"/>
          <w:szCs w:val="32"/>
          <w:highlight w:val="none"/>
          <w:lang w:eastAsia="zh-Hans"/>
        </w:rPr>
        <w:t>偏差</w:t>
      </w:r>
      <w:r>
        <w:rPr>
          <w:rFonts w:hint="eastAsia" w:eastAsia="方正仿宋_GBK" w:cs="方正仿宋_GBK"/>
          <w:color w:val="auto"/>
          <w:sz w:val="32"/>
          <w:szCs w:val="32"/>
          <w:highlight w:val="none"/>
        </w:rPr>
        <w:t>原因xxxx，</w:t>
      </w:r>
      <w:r>
        <w:rPr>
          <w:rFonts w:hint="eastAsia" w:eastAsia="方正仿宋_GBK" w:cs="方正仿宋_GBK"/>
          <w:color w:val="auto"/>
          <w:sz w:val="32"/>
          <w:szCs w:val="32"/>
          <w:highlight w:val="none"/>
          <w:lang w:eastAsia="zh-Hans"/>
        </w:rPr>
        <w:t>改进</w:t>
      </w:r>
      <w:r>
        <w:rPr>
          <w:rFonts w:hint="eastAsia" w:eastAsia="方正仿宋_GBK" w:cs="方正仿宋_GBK"/>
          <w:color w:val="auto"/>
          <w:sz w:val="32"/>
          <w:szCs w:val="32"/>
          <w:highlight w:val="none"/>
        </w:rPr>
        <w:t>措施xxx。</w:t>
      </w:r>
    </w:p>
    <w:p>
      <w:pPr>
        <w:spacing w:line="560" w:lineRule="exact"/>
        <w:ind w:firstLine="640" w:firstLineChars="200"/>
        <w:rPr>
          <w:rStyle w:val="17"/>
          <w:rFonts w:ascii="Times New Roman" w:hAnsi="Times New Roman" w:cs="Times New Roman"/>
          <w:color w:val="auto"/>
          <w:highlight w:val="none"/>
        </w:rPr>
      </w:pPr>
      <w:r>
        <w:rPr>
          <w:rFonts w:hint="eastAsia" w:eastAsia="黑体"/>
          <w:color w:val="auto"/>
          <w:sz w:val="32"/>
          <w:szCs w:val="32"/>
          <w:highlight w:val="none"/>
          <w:lang w:eastAsia="zh-Hans"/>
        </w:rPr>
        <w:t>六</w:t>
      </w:r>
      <w:r>
        <w:rPr>
          <w:rFonts w:eastAsia="黑体"/>
          <w:color w:val="auto"/>
          <w:sz w:val="32"/>
          <w:szCs w:val="32"/>
          <w:highlight w:val="none"/>
        </w:rPr>
        <w:t>、主要经验及做法、存在的问题及原因分析</w:t>
      </w:r>
    </w:p>
    <w:p>
      <w:pPr>
        <w:spacing w:line="560" w:lineRule="exact"/>
        <w:ind w:firstLine="626" w:firstLineChars="200"/>
        <w:rPr>
          <w:rFonts w:eastAsia="楷体"/>
          <w:b/>
          <w:color w:val="auto"/>
          <w:spacing w:val="-4"/>
          <w:sz w:val="32"/>
          <w:szCs w:val="32"/>
          <w:highlight w:val="none"/>
        </w:rPr>
      </w:pPr>
      <w:r>
        <w:rPr>
          <w:rFonts w:eastAsia="楷体"/>
          <w:b/>
          <w:color w:val="auto"/>
          <w:spacing w:val="-4"/>
          <w:sz w:val="32"/>
          <w:szCs w:val="32"/>
          <w:highlight w:val="none"/>
        </w:rPr>
        <w:t>（一）主要经验及做法</w:t>
      </w:r>
      <w:r>
        <w:rPr>
          <w:rFonts w:hint="eastAsia" w:eastAsia="仿宋_GB2312"/>
          <w:color w:val="auto"/>
          <w:spacing w:val="17"/>
          <w:sz w:val="32"/>
          <w:szCs w:val="32"/>
          <w:highlight w:val="none"/>
        </w:rPr>
        <w:t>（根据单位项目情况自行描述）</w:t>
      </w:r>
    </w:p>
    <w:p>
      <w:pPr>
        <w:pStyle w:val="2"/>
        <w:spacing w:before="0" w:after="0" w:line="560" w:lineRule="exact"/>
        <w:ind w:firstLine="640" w:firstLineChars="200"/>
        <w:jc w:val="left"/>
        <w:rPr>
          <w:rFonts w:ascii="Times New Roman" w:hAnsi="Times New Roman" w:eastAsia="仿宋_GB2312"/>
          <w:b w:val="0"/>
          <w:bCs w:val="0"/>
          <w:color w:val="auto"/>
          <w:kern w:val="2"/>
          <w:highlight w:val="none"/>
        </w:rPr>
      </w:pPr>
      <w:r>
        <w:rPr>
          <w:rFonts w:hint="eastAsia" w:ascii="仿宋_GB2312" w:hAnsi="仿宋_GB2312" w:eastAsia="仿宋_GB2312" w:cs="仿宋_GB2312"/>
          <w:b w:val="0"/>
          <w:bCs w:val="0"/>
          <w:color w:val="auto"/>
          <w:highlight w:val="none"/>
        </w:rPr>
        <w:t>xxxxxx。</w:t>
      </w:r>
    </w:p>
    <w:p>
      <w:pPr>
        <w:keepNext/>
        <w:keepLines/>
        <w:numPr>
          <w:ilvl w:val="0"/>
          <w:numId w:val="6"/>
        </w:numPr>
        <w:spacing w:line="560" w:lineRule="exact"/>
        <w:ind w:firstLine="642" w:firstLineChars="200"/>
        <w:rPr>
          <w:rFonts w:eastAsia="楷体_GB2312"/>
          <w:b/>
          <w:bCs/>
          <w:color w:val="auto"/>
          <w:sz w:val="32"/>
          <w:szCs w:val="32"/>
          <w:highlight w:val="none"/>
        </w:rPr>
      </w:pPr>
      <w:r>
        <w:rPr>
          <w:rFonts w:eastAsia="楷体_GB2312"/>
          <w:b/>
          <w:bCs/>
          <w:color w:val="auto"/>
          <w:sz w:val="32"/>
          <w:szCs w:val="32"/>
          <w:highlight w:val="none"/>
        </w:rPr>
        <w:t>存在的问题及原因分析</w:t>
      </w:r>
      <w:r>
        <w:rPr>
          <w:rFonts w:hint="eastAsia" w:eastAsia="仿宋_GB2312"/>
          <w:color w:val="auto"/>
          <w:spacing w:val="17"/>
          <w:sz w:val="32"/>
          <w:szCs w:val="32"/>
          <w:highlight w:val="none"/>
        </w:rPr>
        <w:t>（根据单位项目实际情况自行描述）</w:t>
      </w:r>
    </w:p>
    <w:p>
      <w:pPr>
        <w:spacing w:line="600" w:lineRule="exact"/>
        <w:ind w:firstLine="640" w:firstLineChars="2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xxxxxx。</w:t>
      </w:r>
    </w:p>
    <w:p>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lang w:eastAsia="zh-Hans"/>
        </w:rPr>
        <w:t>七、</w:t>
      </w:r>
      <w:r>
        <w:rPr>
          <w:rFonts w:eastAsia="黑体"/>
          <w:color w:val="auto"/>
          <w:sz w:val="32"/>
          <w:szCs w:val="32"/>
          <w:highlight w:val="none"/>
        </w:rPr>
        <w:t>有关建议</w:t>
      </w:r>
      <w:r>
        <w:rPr>
          <w:rFonts w:hint="eastAsia" w:eastAsia="仿宋_GB2312"/>
          <w:color w:val="auto"/>
          <w:spacing w:val="17"/>
          <w:sz w:val="32"/>
          <w:szCs w:val="32"/>
          <w:highlight w:val="none"/>
        </w:rPr>
        <w:t>（建议根据单位项目情况自行删减或修改描述）</w:t>
      </w:r>
    </w:p>
    <w:p>
      <w:pPr>
        <w:spacing w:line="560" w:lineRule="exact"/>
        <w:ind w:firstLine="640" w:firstLineChars="200"/>
        <w:rPr>
          <w:rFonts w:eastAsia="黑体"/>
          <w:color w:val="auto"/>
          <w:sz w:val="32"/>
          <w:szCs w:val="32"/>
          <w:highlight w:val="none"/>
          <w:lang w:eastAsia="zh-Hans"/>
        </w:rPr>
      </w:pPr>
      <w:r>
        <w:rPr>
          <w:rFonts w:hint="eastAsia" w:ascii="仿宋_GB2312" w:hAnsi="仿宋_GB2312" w:eastAsia="仿宋_GB2312" w:cs="仿宋_GB2312"/>
          <w:color w:val="auto"/>
          <w:sz w:val="32"/>
          <w:szCs w:val="32"/>
          <w:highlight w:val="none"/>
        </w:rPr>
        <w:t>xxxxxx。</w:t>
      </w:r>
    </w:p>
    <w:p>
      <w:pPr>
        <w:spacing w:line="560" w:lineRule="exact"/>
        <w:ind w:firstLine="640" w:firstLineChars="200"/>
        <w:rPr>
          <w:rFonts w:eastAsia="黑体"/>
          <w:color w:val="auto"/>
          <w:sz w:val="32"/>
          <w:szCs w:val="32"/>
          <w:highlight w:val="none"/>
        </w:rPr>
      </w:pPr>
      <w:r>
        <w:rPr>
          <w:rFonts w:hint="eastAsia" w:eastAsia="黑体"/>
          <w:color w:val="auto"/>
          <w:sz w:val="32"/>
          <w:szCs w:val="32"/>
          <w:highlight w:val="none"/>
          <w:lang w:eastAsia="zh-Hans"/>
        </w:rPr>
        <w:t>八、</w:t>
      </w:r>
      <w:r>
        <w:rPr>
          <w:rFonts w:eastAsia="黑体"/>
          <w:color w:val="auto"/>
          <w:sz w:val="32"/>
          <w:szCs w:val="32"/>
          <w:highlight w:val="none"/>
        </w:rPr>
        <w:t>其他需要说</w:t>
      </w:r>
      <w:bookmarkStart w:id="6" w:name="page8"/>
      <w:bookmarkEnd w:id="6"/>
      <w:r>
        <w:rPr>
          <w:rFonts w:eastAsia="黑体"/>
          <w:color w:val="auto"/>
          <w:sz w:val="32"/>
          <w:szCs w:val="32"/>
          <w:highlight w:val="none"/>
        </w:rPr>
        <w:t>明的问题</w:t>
      </w:r>
    </w:p>
    <w:p>
      <w:pPr>
        <w:pStyle w:val="12"/>
        <w:spacing w:after="0" w:line="560" w:lineRule="exact"/>
        <w:ind w:left="0" w:leftChars="0"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Hans"/>
        </w:rPr>
        <w:t>本项目无其他需说明的问题。</w:t>
      </w:r>
    </w:p>
    <w:p>
      <w:pPr>
        <w:pStyle w:val="2"/>
        <w:rPr>
          <w:rFonts w:ascii="Times New Roman" w:hAnsi="Times New Roman" w:eastAsia="黑体"/>
          <w:b w:val="0"/>
          <w:bCs w:val="0"/>
          <w:color w:val="auto"/>
          <w:highlight w:val="none"/>
        </w:rPr>
      </w:pPr>
    </w:p>
    <w:p>
      <w:pPr>
        <w:pStyle w:val="2"/>
        <w:jc w:val="both"/>
        <w:rPr>
          <w:rFonts w:ascii="Times New Roman" w:hAnsi="Times New Roman"/>
          <w:color w:val="auto"/>
          <w:highlight w:val="none"/>
        </w:rPr>
        <w:sectPr>
          <w:pgSz w:w="11906" w:h="16838"/>
          <w:pgMar w:top="1440" w:right="1558" w:bottom="1440" w:left="1800" w:header="851" w:footer="992" w:gutter="0"/>
          <w:cols w:space="425" w:num="1"/>
          <w:docGrid w:type="lines" w:linePitch="312" w:charSpace="0"/>
        </w:sectPr>
      </w:pPr>
    </w:p>
    <w:p>
      <w:pPr>
        <w:spacing w:line="600" w:lineRule="exact"/>
        <w:rPr>
          <w:rFonts w:ascii="黑体" w:hAnsi="黑体" w:eastAsia="黑体" w:cs="黑体"/>
          <w:color w:val="auto"/>
          <w:highlight w:val="none"/>
        </w:rPr>
      </w:pPr>
      <w:commentRangeStart w:id="9"/>
      <w:r>
        <w:rPr>
          <w:rFonts w:hint="eastAsia" w:ascii="黑体" w:hAnsi="黑体" w:eastAsia="黑体" w:cs="黑体"/>
          <w:bCs/>
          <w:color w:val="auto"/>
          <w:sz w:val="32"/>
          <w:szCs w:val="32"/>
          <w:highlight w:val="none"/>
        </w:rPr>
        <w:t>附件1</w:t>
      </w:r>
      <w:commentRangeEnd w:id="9"/>
      <w:r>
        <w:rPr>
          <w:rFonts w:hint="eastAsia" w:ascii="黑体" w:hAnsi="黑体" w:eastAsia="黑体" w:cs="黑体"/>
          <w:color w:val="auto"/>
          <w:highlight w:val="none"/>
        </w:rPr>
        <w:commentReference w:id="9"/>
      </w:r>
    </w:p>
    <w:p>
      <w:pPr>
        <w:pStyle w:val="18"/>
        <w:ind w:firstLine="562"/>
        <w:jc w:val="center"/>
        <w:rPr>
          <w:color w:val="auto"/>
          <w:sz w:val="28"/>
          <w:szCs w:val="40"/>
          <w:highlight w:val="none"/>
        </w:rPr>
      </w:pPr>
      <w:bookmarkStart w:id="7" w:name="_Toc30064_WPSOffice_Level1"/>
      <w:bookmarkStart w:id="8" w:name="_Toc26499_WPSOffice_Level2"/>
      <w:r>
        <w:rPr>
          <w:rFonts w:hint="eastAsia"/>
          <w:b/>
          <w:bCs/>
          <w:color w:val="auto"/>
          <w:sz w:val="28"/>
          <w:szCs w:val="40"/>
          <w:highlight w:val="none"/>
        </w:rPr>
        <w:t>XXXX项目绩效评价指标体系综合评分表</w:t>
      </w:r>
      <w:bookmarkEnd w:id="7"/>
      <w:bookmarkEnd w:id="8"/>
    </w:p>
    <w:tbl>
      <w:tblPr>
        <w:tblStyle w:val="13"/>
        <w:tblW w:w="4474"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29"/>
        <w:gridCol w:w="764"/>
        <w:gridCol w:w="873"/>
        <w:gridCol w:w="2352"/>
        <w:gridCol w:w="5204"/>
        <w:gridCol w:w="1299"/>
        <w:gridCol w:w="13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327"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一级指标</w:t>
            </w:r>
          </w:p>
        </w:tc>
        <w:tc>
          <w:tcPr>
            <w:tcW w:w="301"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二级指标</w:t>
            </w:r>
          </w:p>
        </w:tc>
        <w:tc>
          <w:tcPr>
            <w:tcW w:w="344"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三级指标</w:t>
            </w:r>
          </w:p>
        </w:tc>
        <w:tc>
          <w:tcPr>
            <w:tcW w:w="927"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指标解释</w:t>
            </w:r>
          </w:p>
        </w:tc>
        <w:tc>
          <w:tcPr>
            <w:tcW w:w="2049"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指标说明</w:t>
            </w:r>
          </w:p>
        </w:tc>
        <w:tc>
          <w:tcPr>
            <w:tcW w:w="512"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权重</w:t>
            </w:r>
          </w:p>
        </w:tc>
        <w:tc>
          <w:tcPr>
            <w:tcW w:w="537"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19" w:hRule="atLeast"/>
          <w:jc w:val="center"/>
        </w:trPr>
        <w:tc>
          <w:tcPr>
            <w:tcW w:w="327" w:type="pct"/>
            <w:vMerge w:val="restart"/>
            <w:shd w:val="clear" w:color="auto" w:fill="FFFFFF"/>
            <w:vAlign w:val="center"/>
          </w:tcPr>
          <w:p>
            <w:pPr>
              <w:widowControl/>
              <w:spacing w:line="0" w:lineRule="atLeast"/>
              <w:jc w:val="center"/>
              <w:rPr>
                <w:color w:val="auto"/>
                <w:kern w:val="0"/>
                <w:sz w:val="22"/>
                <w:szCs w:val="22"/>
                <w:highlight w:val="none"/>
              </w:rPr>
            </w:pPr>
          </w:p>
          <w:p>
            <w:pPr>
              <w:widowControl/>
              <w:spacing w:line="0" w:lineRule="atLeast"/>
              <w:jc w:val="center"/>
              <w:rPr>
                <w:color w:val="auto"/>
                <w:kern w:val="0"/>
                <w:sz w:val="22"/>
                <w:szCs w:val="22"/>
                <w:highlight w:val="none"/>
              </w:rPr>
            </w:pPr>
          </w:p>
          <w:p>
            <w:pPr>
              <w:widowControl/>
              <w:spacing w:line="0" w:lineRule="atLeast"/>
              <w:jc w:val="center"/>
              <w:rPr>
                <w:color w:val="auto"/>
                <w:kern w:val="0"/>
                <w:sz w:val="22"/>
                <w:szCs w:val="22"/>
                <w:highlight w:val="none"/>
              </w:rPr>
            </w:pPr>
          </w:p>
          <w:p>
            <w:pPr>
              <w:widowControl/>
              <w:spacing w:line="0" w:lineRule="atLeast"/>
              <w:jc w:val="center"/>
              <w:rPr>
                <w:color w:val="auto"/>
                <w:kern w:val="0"/>
                <w:sz w:val="22"/>
                <w:szCs w:val="22"/>
                <w:highlight w:val="none"/>
              </w:rPr>
            </w:pPr>
          </w:p>
          <w:p>
            <w:pPr>
              <w:widowControl/>
              <w:spacing w:line="0" w:lineRule="atLeast"/>
              <w:jc w:val="center"/>
              <w:rPr>
                <w:color w:val="auto"/>
                <w:kern w:val="0"/>
                <w:sz w:val="22"/>
                <w:szCs w:val="22"/>
                <w:highlight w:val="none"/>
              </w:rPr>
            </w:pPr>
          </w:p>
          <w:p>
            <w:pPr>
              <w:widowControl/>
              <w:spacing w:line="0" w:lineRule="atLeast"/>
              <w:jc w:val="center"/>
              <w:rPr>
                <w:color w:val="auto"/>
                <w:kern w:val="0"/>
                <w:sz w:val="22"/>
                <w:szCs w:val="22"/>
                <w:highlight w:val="none"/>
              </w:rPr>
            </w:pPr>
          </w:p>
          <w:p>
            <w:pPr>
              <w:widowControl/>
              <w:spacing w:line="0" w:lineRule="atLeast"/>
              <w:jc w:val="center"/>
              <w:rPr>
                <w:color w:val="auto"/>
                <w:kern w:val="0"/>
                <w:sz w:val="22"/>
                <w:szCs w:val="22"/>
                <w:highlight w:val="none"/>
              </w:rPr>
            </w:pPr>
            <w:r>
              <w:rPr>
                <w:color w:val="auto"/>
                <w:kern w:val="0"/>
                <w:sz w:val="22"/>
                <w:szCs w:val="22"/>
                <w:highlight w:val="none"/>
              </w:rPr>
              <w:t>决策　</w:t>
            </w:r>
          </w:p>
        </w:tc>
        <w:tc>
          <w:tcPr>
            <w:tcW w:w="301" w:type="pct"/>
            <w:vMerge w:val="restar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项目立项　</w:t>
            </w: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立项依据</w:t>
            </w:r>
          </w:p>
          <w:p>
            <w:pPr>
              <w:widowControl/>
              <w:spacing w:line="0" w:lineRule="atLeast"/>
              <w:jc w:val="center"/>
              <w:rPr>
                <w:color w:val="auto"/>
                <w:kern w:val="0"/>
                <w:sz w:val="22"/>
                <w:szCs w:val="22"/>
                <w:highlight w:val="none"/>
              </w:rPr>
            </w:pPr>
            <w:r>
              <w:rPr>
                <w:color w:val="auto"/>
                <w:kern w:val="0"/>
                <w:sz w:val="22"/>
                <w:szCs w:val="22"/>
                <w:highlight w:val="none"/>
              </w:rPr>
              <w:t>充分性</w:t>
            </w:r>
          </w:p>
        </w:tc>
        <w:tc>
          <w:tcPr>
            <w:tcW w:w="927" w:type="pct"/>
            <w:shd w:val="clear" w:color="auto" w:fill="FFFFFF"/>
            <w:vAlign w:val="center"/>
          </w:tcPr>
          <w:p>
            <w:pPr>
              <w:widowControl/>
              <w:spacing w:line="0" w:lineRule="atLeast"/>
              <w:rPr>
                <w:color w:val="auto"/>
                <w:kern w:val="0"/>
                <w:sz w:val="22"/>
                <w:szCs w:val="22"/>
                <w:highlight w:val="none"/>
              </w:rPr>
            </w:pPr>
            <w:r>
              <w:rPr>
                <w:color w:val="auto"/>
                <w:kern w:val="0"/>
                <w:sz w:val="22"/>
                <w:szCs w:val="22"/>
                <w:highlight w:val="none"/>
              </w:rPr>
              <w:t>项目立项是否符合法律法规、相关政策、发展规划以及部门职责，用以反映和考核项目立项依据情况。</w:t>
            </w:r>
          </w:p>
        </w:tc>
        <w:tc>
          <w:tcPr>
            <w:tcW w:w="2049" w:type="pct"/>
            <w:shd w:val="clear" w:color="auto" w:fill="FFFFFF"/>
            <w:vAlign w:val="center"/>
          </w:tcPr>
          <w:p>
            <w:pPr>
              <w:widowControl/>
              <w:spacing w:line="0" w:lineRule="atLeast"/>
              <w:jc w:val="left"/>
              <w:rPr>
                <w:color w:val="auto"/>
                <w:kern w:val="0"/>
                <w:sz w:val="22"/>
                <w:szCs w:val="22"/>
                <w:highlight w:val="none"/>
              </w:rPr>
            </w:pPr>
            <w:r>
              <w:rPr>
                <w:color w:val="auto"/>
                <w:kern w:val="0"/>
                <w:sz w:val="22"/>
                <w:szCs w:val="22"/>
                <w:highlight w:val="none"/>
              </w:rPr>
              <w:t>评价要点：</w:t>
            </w:r>
            <w:r>
              <w:rPr>
                <w:color w:val="auto"/>
                <w:kern w:val="0"/>
                <w:sz w:val="22"/>
                <w:szCs w:val="22"/>
                <w:highlight w:val="none"/>
              </w:rPr>
              <w:br w:type="textWrapping"/>
            </w:r>
            <w:r>
              <w:rPr>
                <w:color w:val="auto"/>
                <w:kern w:val="0"/>
                <w:sz w:val="22"/>
                <w:szCs w:val="22"/>
                <w:highlight w:val="none"/>
              </w:rPr>
              <w:t>①项目立项是否符合国家法律法规、国民经济发展规划和相关政策；</w:t>
            </w:r>
            <w:r>
              <w:rPr>
                <w:color w:val="auto"/>
                <w:kern w:val="0"/>
                <w:sz w:val="22"/>
                <w:szCs w:val="22"/>
                <w:highlight w:val="none"/>
              </w:rPr>
              <w:br w:type="textWrapping"/>
            </w:r>
            <w:r>
              <w:rPr>
                <w:color w:val="auto"/>
                <w:kern w:val="0"/>
                <w:sz w:val="22"/>
                <w:szCs w:val="22"/>
                <w:highlight w:val="none"/>
              </w:rPr>
              <w:t>②项目立项是否符合行业发展规划和政策要求；</w:t>
            </w:r>
            <w:r>
              <w:rPr>
                <w:color w:val="auto"/>
                <w:kern w:val="0"/>
                <w:sz w:val="22"/>
                <w:szCs w:val="22"/>
                <w:highlight w:val="none"/>
              </w:rPr>
              <w:br w:type="textWrapping"/>
            </w:r>
            <w:r>
              <w:rPr>
                <w:color w:val="auto"/>
                <w:kern w:val="0"/>
                <w:sz w:val="22"/>
                <w:szCs w:val="22"/>
                <w:highlight w:val="none"/>
              </w:rPr>
              <w:t>③项目立项是否与部门职责范围相符，属于部门履职所需；</w:t>
            </w:r>
            <w:r>
              <w:rPr>
                <w:color w:val="auto"/>
                <w:kern w:val="0"/>
                <w:sz w:val="22"/>
                <w:szCs w:val="22"/>
                <w:highlight w:val="none"/>
              </w:rPr>
              <w:br w:type="textWrapping"/>
            </w:r>
            <w:r>
              <w:rPr>
                <w:color w:val="auto"/>
                <w:kern w:val="0"/>
                <w:sz w:val="22"/>
                <w:szCs w:val="22"/>
                <w:highlight w:val="none"/>
              </w:rPr>
              <w:t>④项目是否属于公共财政支持范围，是否符合中央、地方事权支出责任划分原则；</w:t>
            </w:r>
            <w:r>
              <w:rPr>
                <w:color w:val="auto"/>
                <w:kern w:val="0"/>
                <w:sz w:val="22"/>
                <w:szCs w:val="22"/>
                <w:highlight w:val="none"/>
              </w:rPr>
              <w:br w:type="textWrapping"/>
            </w:r>
            <w:r>
              <w:rPr>
                <w:color w:val="auto"/>
                <w:kern w:val="0"/>
                <w:sz w:val="22"/>
                <w:szCs w:val="22"/>
                <w:highlight w:val="none"/>
              </w:rPr>
              <w:t>⑤项目是否与相关部门同类项目或部门内部相关项目重复。</w:t>
            </w:r>
          </w:p>
        </w:tc>
        <w:tc>
          <w:tcPr>
            <w:tcW w:w="512"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3</w:t>
            </w:r>
          </w:p>
        </w:tc>
        <w:tc>
          <w:tcPr>
            <w:tcW w:w="537"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327" w:type="pct"/>
            <w:vMerge w:val="continue"/>
            <w:shd w:val="clear" w:color="auto" w:fill="FFFFFF"/>
            <w:vAlign w:val="center"/>
          </w:tcPr>
          <w:p>
            <w:pPr>
              <w:spacing w:line="0" w:lineRule="atLeast"/>
              <w:jc w:val="center"/>
              <w:rPr>
                <w:color w:val="auto"/>
                <w:kern w:val="0"/>
                <w:sz w:val="22"/>
                <w:szCs w:val="22"/>
                <w:highlight w:val="none"/>
              </w:rPr>
            </w:pPr>
          </w:p>
        </w:tc>
        <w:tc>
          <w:tcPr>
            <w:tcW w:w="301" w:type="pct"/>
            <w:vMerge w:val="continue"/>
            <w:shd w:val="clear" w:color="auto" w:fill="FFFFFF"/>
            <w:vAlign w:val="center"/>
          </w:tcPr>
          <w:p>
            <w:pPr>
              <w:widowControl/>
              <w:spacing w:line="0" w:lineRule="atLeast"/>
              <w:jc w:val="center"/>
              <w:rPr>
                <w:color w:val="auto"/>
                <w:kern w:val="0"/>
                <w:sz w:val="22"/>
                <w:szCs w:val="22"/>
                <w:highlight w:val="none"/>
              </w:rPr>
            </w:pP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立项程序</w:t>
            </w:r>
          </w:p>
          <w:p>
            <w:pPr>
              <w:widowControl/>
              <w:spacing w:line="0" w:lineRule="atLeast"/>
              <w:jc w:val="center"/>
              <w:rPr>
                <w:color w:val="auto"/>
                <w:kern w:val="0"/>
                <w:sz w:val="22"/>
                <w:szCs w:val="22"/>
                <w:highlight w:val="none"/>
              </w:rPr>
            </w:pPr>
            <w:r>
              <w:rPr>
                <w:color w:val="auto"/>
                <w:kern w:val="0"/>
                <w:sz w:val="22"/>
                <w:szCs w:val="22"/>
                <w:highlight w:val="none"/>
              </w:rPr>
              <w:t>规范性</w:t>
            </w:r>
          </w:p>
        </w:tc>
        <w:tc>
          <w:tcPr>
            <w:tcW w:w="927" w:type="pct"/>
            <w:shd w:val="clear" w:color="auto" w:fill="FFFFFF"/>
            <w:vAlign w:val="center"/>
          </w:tcPr>
          <w:p>
            <w:pPr>
              <w:widowControl/>
              <w:spacing w:line="0" w:lineRule="atLeast"/>
              <w:rPr>
                <w:color w:val="auto"/>
                <w:kern w:val="0"/>
                <w:sz w:val="22"/>
                <w:szCs w:val="22"/>
                <w:highlight w:val="none"/>
              </w:rPr>
            </w:pPr>
            <w:r>
              <w:rPr>
                <w:color w:val="auto"/>
                <w:kern w:val="0"/>
                <w:sz w:val="22"/>
                <w:szCs w:val="22"/>
                <w:highlight w:val="none"/>
              </w:rPr>
              <w:t>项目申请、设立过程是否符合相关要求，用以反映和考核项目立项的规范情况。</w:t>
            </w:r>
          </w:p>
        </w:tc>
        <w:tc>
          <w:tcPr>
            <w:tcW w:w="2049" w:type="pct"/>
            <w:shd w:val="clear" w:color="auto" w:fill="FFFFFF"/>
            <w:vAlign w:val="center"/>
          </w:tcPr>
          <w:p>
            <w:pPr>
              <w:widowControl/>
              <w:spacing w:line="0" w:lineRule="atLeast"/>
              <w:jc w:val="left"/>
              <w:rPr>
                <w:color w:val="auto"/>
                <w:kern w:val="0"/>
                <w:sz w:val="22"/>
                <w:szCs w:val="22"/>
                <w:highlight w:val="none"/>
              </w:rPr>
            </w:pPr>
            <w:r>
              <w:rPr>
                <w:color w:val="auto"/>
                <w:kern w:val="0"/>
                <w:sz w:val="22"/>
                <w:szCs w:val="22"/>
                <w:highlight w:val="none"/>
              </w:rPr>
              <w:t>评价要点：</w:t>
            </w:r>
            <w:r>
              <w:rPr>
                <w:color w:val="auto"/>
                <w:kern w:val="0"/>
                <w:sz w:val="22"/>
                <w:szCs w:val="22"/>
                <w:highlight w:val="none"/>
              </w:rPr>
              <w:br w:type="textWrapping"/>
            </w:r>
            <w:r>
              <w:rPr>
                <w:color w:val="auto"/>
                <w:kern w:val="0"/>
                <w:sz w:val="22"/>
                <w:szCs w:val="22"/>
                <w:highlight w:val="none"/>
              </w:rPr>
              <w:t>①项目是否按照规定的程序申请设立；</w:t>
            </w:r>
            <w:r>
              <w:rPr>
                <w:color w:val="auto"/>
                <w:kern w:val="0"/>
                <w:sz w:val="22"/>
                <w:szCs w:val="22"/>
                <w:highlight w:val="none"/>
              </w:rPr>
              <w:br w:type="textWrapping"/>
            </w:r>
            <w:r>
              <w:rPr>
                <w:color w:val="auto"/>
                <w:kern w:val="0"/>
                <w:sz w:val="22"/>
                <w:szCs w:val="22"/>
                <w:highlight w:val="none"/>
              </w:rPr>
              <w:t>②审批文件、材料是否符合相关要求；</w:t>
            </w:r>
            <w:r>
              <w:rPr>
                <w:color w:val="auto"/>
                <w:kern w:val="0"/>
                <w:sz w:val="22"/>
                <w:szCs w:val="22"/>
                <w:highlight w:val="none"/>
              </w:rPr>
              <w:br w:type="textWrapping"/>
            </w:r>
            <w:r>
              <w:rPr>
                <w:color w:val="auto"/>
                <w:kern w:val="0"/>
                <w:sz w:val="22"/>
                <w:szCs w:val="22"/>
                <w:highlight w:val="none"/>
              </w:rPr>
              <w:t>③事前是否已经过必要的可行性研究、专家论证、风险评估、绩效评估、集体决策。</w:t>
            </w:r>
          </w:p>
        </w:tc>
        <w:tc>
          <w:tcPr>
            <w:tcW w:w="512"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3</w:t>
            </w:r>
          </w:p>
        </w:tc>
        <w:tc>
          <w:tcPr>
            <w:tcW w:w="537"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327" w:type="pct"/>
            <w:vMerge w:val="continue"/>
            <w:shd w:val="clear" w:color="auto" w:fill="FFFFFF"/>
            <w:vAlign w:val="center"/>
          </w:tcPr>
          <w:p>
            <w:pPr>
              <w:spacing w:line="0" w:lineRule="atLeast"/>
              <w:jc w:val="center"/>
              <w:rPr>
                <w:color w:val="auto"/>
                <w:kern w:val="0"/>
                <w:sz w:val="22"/>
                <w:szCs w:val="22"/>
                <w:highlight w:val="none"/>
              </w:rPr>
            </w:pPr>
          </w:p>
        </w:tc>
        <w:tc>
          <w:tcPr>
            <w:tcW w:w="301" w:type="pct"/>
            <w:vMerge w:val="restar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绩效目标　</w:t>
            </w: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绩效目标</w:t>
            </w:r>
          </w:p>
          <w:p>
            <w:pPr>
              <w:widowControl/>
              <w:spacing w:line="0" w:lineRule="atLeast"/>
              <w:jc w:val="center"/>
              <w:rPr>
                <w:color w:val="auto"/>
                <w:kern w:val="0"/>
                <w:sz w:val="22"/>
                <w:szCs w:val="22"/>
                <w:highlight w:val="none"/>
              </w:rPr>
            </w:pPr>
            <w:r>
              <w:rPr>
                <w:color w:val="auto"/>
                <w:kern w:val="0"/>
                <w:sz w:val="22"/>
                <w:szCs w:val="22"/>
                <w:highlight w:val="none"/>
              </w:rPr>
              <w:t>合理性</w:t>
            </w:r>
          </w:p>
        </w:tc>
        <w:tc>
          <w:tcPr>
            <w:tcW w:w="927"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项目所设定的绩效目标是否依据充分，是否符合客观实际，用以反映和考核项目绩效目标与项目实施的相符情况。</w:t>
            </w:r>
          </w:p>
        </w:tc>
        <w:tc>
          <w:tcPr>
            <w:tcW w:w="2049" w:type="pct"/>
            <w:shd w:val="clear" w:color="000000" w:fill="FFFFFF"/>
            <w:vAlign w:val="center"/>
          </w:tcPr>
          <w:p>
            <w:pPr>
              <w:widowControl/>
              <w:spacing w:line="0" w:lineRule="atLeast"/>
              <w:jc w:val="left"/>
              <w:rPr>
                <w:color w:val="auto"/>
                <w:kern w:val="0"/>
                <w:sz w:val="22"/>
                <w:szCs w:val="22"/>
                <w:highlight w:val="none"/>
              </w:rPr>
            </w:pPr>
            <w:r>
              <w:rPr>
                <w:color w:val="auto"/>
                <w:kern w:val="0"/>
                <w:sz w:val="22"/>
                <w:szCs w:val="22"/>
                <w:highlight w:val="none"/>
              </w:rPr>
              <w:t>评价要点：</w:t>
            </w:r>
            <w:r>
              <w:rPr>
                <w:color w:val="auto"/>
                <w:kern w:val="0"/>
                <w:sz w:val="22"/>
                <w:szCs w:val="22"/>
                <w:highlight w:val="none"/>
              </w:rPr>
              <w:br w:type="textWrapping"/>
            </w:r>
            <w:r>
              <w:rPr>
                <w:color w:val="auto"/>
                <w:kern w:val="0"/>
                <w:sz w:val="22"/>
                <w:szCs w:val="22"/>
                <w:highlight w:val="none"/>
              </w:rPr>
              <w:t>（如未设定预算绩效目标，也可考核其他工作任务目标）</w:t>
            </w:r>
            <w:r>
              <w:rPr>
                <w:color w:val="auto"/>
                <w:kern w:val="0"/>
                <w:sz w:val="22"/>
                <w:szCs w:val="22"/>
                <w:highlight w:val="none"/>
              </w:rPr>
              <w:br w:type="textWrapping"/>
            </w:r>
            <w:r>
              <w:rPr>
                <w:color w:val="auto"/>
                <w:kern w:val="0"/>
                <w:sz w:val="22"/>
                <w:szCs w:val="22"/>
                <w:highlight w:val="none"/>
              </w:rPr>
              <w:t>①项目是否有绩效目标；</w:t>
            </w:r>
            <w:r>
              <w:rPr>
                <w:color w:val="auto"/>
                <w:kern w:val="0"/>
                <w:sz w:val="22"/>
                <w:szCs w:val="22"/>
                <w:highlight w:val="none"/>
              </w:rPr>
              <w:br w:type="textWrapping"/>
            </w:r>
            <w:r>
              <w:rPr>
                <w:color w:val="auto"/>
                <w:kern w:val="0"/>
                <w:sz w:val="22"/>
                <w:szCs w:val="22"/>
                <w:highlight w:val="none"/>
              </w:rPr>
              <w:t>②项目绩效目标与实际工作内容是否具有相关性；</w:t>
            </w:r>
            <w:r>
              <w:rPr>
                <w:color w:val="auto"/>
                <w:kern w:val="0"/>
                <w:sz w:val="22"/>
                <w:szCs w:val="22"/>
                <w:highlight w:val="none"/>
              </w:rPr>
              <w:br w:type="textWrapping"/>
            </w:r>
            <w:r>
              <w:rPr>
                <w:color w:val="auto"/>
                <w:kern w:val="0"/>
                <w:sz w:val="22"/>
                <w:szCs w:val="22"/>
                <w:highlight w:val="none"/>
              </w:rPr>
              <w:t>③项目预期产出效益和效果是否符合正常的业绩水平；</w:t>
            </w:r>
          </w:p>
          <w:p>
            <w:pPr>
              <w:widowControl/>
              <w:spacing w:line="0" w:lineRule="atLeast"/>
              <w:jc w:val="left"/>
              <w:rPr>
                <w:color w:val="auto"/>
                <w:kern w:val="0"/>
                <w:sz w:val="22"/>
                <w:szCs w:val="22"/>
                <w:highlight w:val="none"/>
              </w:rPr>
            </w:pPr>
            <w:r>
              <w:rPr>
                <w:color w:val="auto"/>
                <w:kern w:val="0"/>
                <w:sz w:val="22"/>
                <w:szCs w:val="22"/>
                <w:highlight w:val="none"/>
              </w:rPr>
              <w:t>④是否与预算确定的项目投资额或资金量相匹配。</w:t>
            </w:r>
          </w:p>
        </w:tc>
        <w:tc>
          <w:tcPr>
            <w:tcW w:w="512"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3</w:t>
            </w:r>
          </w:p>
        </w:tc>
        <w:tc>
          <w:tcPr>
            <w:tcW w:w="537"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327" w:type="pct"/>
            <w:vMerge w:val="continue"/>
            <w:shd w:val="clear" w:color="auto" w:fill="FFFFFF"/>
            <w:vAlign w:val="center"/>
          </w:tcPr>
          <w:p>
            <w:pPr>
              <w:widowControl/>
              <w:spacing w:line="0" w:lineRule="atLeast"/>
              <w:jc w:val="center"/>
              <w:rPr>
                <w:color w:val="auto"/>
                <w:kern w:val="0"/>
                <w:sz w:val="22"/>
                <w:szCs w:val="22"/>
                <w:highlight w:val="none"/>
              </w:rPr>
            </w:pPr>
          </w:p>
        </w:tc>
        <w:tc>
          <w:tcPr>
            <w:tcW w:w="301" w:type="pct"/>
            <w:vMerge w:val="continue"/>
            <w:shd w:val="clear" w:color="auto" w:fill="FFFFFF"/>
            <w:vAlign w:val="center"/>
          </w:tcPr>
          <w:p>
            <w:pPr>
              <w:widowControl/>
              <w:spacing w:line="0" w:lineRule="atLeast"/>
              <w:jc w:val="center"/>
              <w:rPr>
                <w:color w:val="auto"/>
                <w:kern w:val="0"/>
                <w:sz w:val="22"/>
                <w:szCs w:val="22"/>
                <w:highlight w:val="none"/>
              </w:rPr>
            </w:pP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绩效指标</w:t>
            </w:r>
          </w:p>
          <w:p>
            <w:pPr>
              <w:widowControl/>
              <w:spacing w:line="0" w:lineRule="atLeast"/>
              <w:jc w:val="center"/>
              <w:rPr>
                <w:color w:val="auto"/>
                <w:kern w:val="0"/>
                <w:sz w:val="22"/>
                <w:szCs w:val="22"/>
                <w:highlight w:val="none"/>
              </w:rPr>
            </w:pPr>
            <w:r>
              <w:rPr>
                <w:color w:val="auto"/>
                <w:kern w:val="0"/>
                <w:sz w:val="22"/>
                <w:szCs w:val="22"/>
                <w:highlight w:val="none"/>
              </w:rPr>
              <w:t>明确性</w:t>
            </w:r>
          </w:p>
        </w:tc>
        <w:tc>
          <w:tcPr>
            <w:tcW w:w="927"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依据绩效目标设定的绩效指标是否清晰、细化、可衡量等，用以反映和考核项目绩效目标的明细化情况。</w:t>
            </w:r>
          </w:p>
        </w:tc>
        <w:tc>
          <w:tcPr>
            <w:tcW w:w="2049"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评价要点：</w:t>
            </w:r>
            <w:r>
              <w:rPr>
                <w:color w:val="auto"/>
                <w:kern w:val="0"/>
                <w:sz w:val="22"/>
                <w:szCs w:val="22"/>
                <w:highlight w:val="none"/>
              </w:rPr>
              <w:br w:type="textWrapping"/>
            </w:r>
            <w:r>
              <w:rPr>
                <w:color w:val="auto"/>
                <w:kern w:val="0"/>
                <w:sz w:val="22"/>
                <w:szCs w:val="22"/>
                <w:highlight w:val="none"/>
              </w:rPr>
              <w:t>①是否将项目绩效目标细化分解为具体的绩效指标；</w:t>
            </w:r>
            <w:r>
              <w:rPr>
                <w:color w:val="auto"/>
                <w:kern w:val="0"/>
                <w:sz w:val="22"/>
                <w:szCs w:val="22"/>
                <w:highlight w:val="none"/>
              </w:rPr>
              <w:br w:type="textWrapping"/>
            </w:r>
            <w:r>
              <w:rPr>
                <w:color w:val="auto"/>
                <w:kern w:val="0"/>
                <w:sz w:val="22"/>
                <w:szCs w:val="22"/>
                <w:highlight w:val="none"/>
              </w:rPr>
              <w:t>②是否通过清晰、可衡量的指标值予以体现；</w:t>
            </w:r>
            <w:r>
              <w:rPr>
                <w:color w:val="auto"/>
                <w:kern w:val="0"/>
                <w:sz w:val="22"/>
                <w:szCs w:val="22"/>
                <w:highlight w:val="none"/>
              </w:rPr>
              <w:br w:type="textWrapping"/>
            </w:r>
            <w:r>
              <w:rPr>
                <w:color w:val="auto"/>
                <w:kern w:val="0"/>
                <w:sz w:val="22"/>
                <w:szCs w:val="22"/>
                <w:highlight w:val="none"/>
              </w:rPr>
              <w:t>③是否与项目目标任务数或计划数相对应。</w:t>
            </w:r>
            <w:r>
              <w:rPr>
                <w:color w:val="auto"/>
                <w:kern w:val="0"/>
                <w:sz w:val="22"/>
                <w:szCs w:val="22"/>
                <w:highlight w:val="none"/>
              </w:rPr>
              <w:br w:type="textWrapping"/>
            </w:r>
          </w:p>
        </w:tc>
        <w:tc>
          <w:tcPr>
            <w:tcW w:w="512"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3</w:t>
            </w:r>
          </w:p>
        </w:tc>
        <w:tc>
          <w:tcPr>
            <w:tcW w:w="537"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327" w:type="pct"/>
            <w:vMerge w:val="continue"/>
            <w:shd w:val="clear" w:color="auto" w:fill="FFFFFF"/>
            <w:vAlign w:val="center"/>
          </w:tcPr>
          <w:p>
            <w:pPr>
              <w:spacing w:line="0" w:lineRule="atLeast"/>
              <w:jc w:val="center"/>
              <w:rPr>
                <w:color w:val="auto"/>
                <w:kern w:val="0"/>
                <w:sz w:val="22"/>
                <w:szCs w:val="22"/>
                <w:highlight w:val="none"/>
              </w:rPr>
            </w:pPr>
          </w:p>
        </w:tc>
        <w:tc>
          <w:tcPr>
            <w:tcW w:w="301" w:type="pct"/>
            <w:vMerge w:val="restar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资金投入</w:t>
            </w:r>
          </w:p>
          <w:p>
            <w:pPr>
              <w:spacing w:line="0" w:lineRule="atLeast"/>
              <w:jc w:val="center"/>
              <w:rPr>
                <w:color w:val="auto"/>
                <w:kern w:val="0"/>
                <w:sz w:val="22"/>
                <w:szCs w:val="22"/>
                <w:highlight w:val="none"/>
              </w:rPr>
            </w:pPr>
            <w:r>
              <w:rPr>
                <w:color w:val="auto"/>
                <w:kern w:val="0"/>
                <w:sz w:val="22"/>
                <w:szCs w:val="22"/>
                <w:highlight w:val="none"/>
              </w:rPr>
              <w:t>　</w:t>
            </w: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预算编制</w:t>
            </w:r>
          </w:p>
          <w:p>
            <w:pPr>
              <w:widowControl/>
              <w:spacing w:line="0" w:lineRule="atLeast"/>
              <w:jc w:val="center"/>
              <w:rPr>
                <w:color w:val="auto"/>
                <w:kern w:val="0"/>
                <w:sz w:val="22"/>
                <w:szCs w:val="22"/>
                <w:highlight w:val="none"/>
              </w:rPr>
            </w:pPr>
            <w:r>
              <w:rPr>
                <w:color w:val="auto"/>
                <w:kern w:val="0"/>
                <w:sz w:val="22"/>
                <w:szCs w:val="22"/>
                <w:highlight w:val="none"/>
              </w:rPr>
              <w:t>科学性</w:t>
            </w:r>
          </w:p>
        </w:tc>
        <w:tc>
          <w:tcPr>
            <w:tcW w:w="927" w:type="pct"/>
            <w:shd w:val="clear" w:color="auto" w:fill="FFFFFF"/>
            <w:vAlign w:val="center"/>
          </w:tcPr>
          <w:p>
            <w:pPr>
              <w:widowControl/>
              <w:spacing w:line="0" w:lineRule="atLeast"/>
              <w:rPr>
                <w:color w:val="auto"/>
                <w:kern w:val="0"/>
                <w:sz w:val="22"/>
                <w:szCs w:val="22"/>
                <w:highlight w:val="none"/>
              </w:rPr>
            </w:pPr>
            <w:r>
              <w:rPr>
                <w:color w:val="auto"/>
                <w:kern w:val="0"/>
                <w:sz w:val="22"/>
                <w:szCs w:val="22"/>
                <w:highlight w:val="none"/>
              </w:rPr>
              <w:t>项目预算编制是否经过科学论证、有明确标准，资金额度与年度目标是否相适应，用以反映和考核项目预算编制的科学性、合理性情况。</w:t>
            </w:r>
          </w:p>
        </w:tc>
        <w:tc>
          <w:tcPr>
            <w:tcW w:w="2049" w:type="pct"/>
            <w:shd w:val="clear" w:color="auto" w:fill="FFFFFF"/>
            <w:vAlign w:val="center"/>
          </w:tcPr>
          <w:p>
            <w:pPr>
              <w:widowControl/>
              <w:spacing w:line="0" w:lineRule="atLeast"/>
              <w:rPr>
                <w:color w:val="auto"/>
                <w:kern w:val="0"/>
                <w:sz w:val="22"/>
                <w:szCs w:val="22"/>
                <w:highlight w:val="none"/>
              </w:rPr>
            </w:pPr>
            <w:r>
              <w:rPr>
                <w:color w:val="auto"/>
                <w:kern w:val="0"/>
                <w:sz w:val="22"/>
                <w:szCs w:val="22"/>
                <w:highlight w:val="none"/>
              </w:rPr>
              <w:t>评价要点：</w:t>
            </w:r>
            <w:r>
              <w:rPr>
                <w:color w:val="auto"/>
                <w:kern w:val="0"/>
                <w:sz w:val="22"/>
                <w:szCs w:val="22"/>
                <w:highlight w:val="none"/>
              </w:rPr>
              <w:br w:type="textWrapping"/>
            </w:r>
            <w:r>
              <w:rPr>
                <w:color w:val="auto"/>
                <w:kern w:val="0"/>
                <w:sz w:val="22"/>
                <w:szCs w:val="22"/>
                <w:highlight w:val="none"/>
              </w:rPr>
              <w:t>①预算编制是否经过科学论证；</w:t>
            </w:r>
            <w:r>
              <w:rPr>
                <w:color w:val="auto"/>
                <w:kern w:val="0"/>
                <w:sz w:val="22"/>
                <w:szCs w:val="22"/>
                <w:highlight w:val="none"/>
              </w:rPr>
              <w:br w:type="textWrapping"/>
            </w:r>
            <w:r>
              <w:rPr>
                <w:color w:val="auto"/>
                <w:kern w:val="0"/>
                <w:sz w:val="22"/>
                <w:szCs w:val="22"/>
                <w:highlight w:val="none"/>
              </w:rPr>
              <w:t>②预算内容与项目内容是否匹配；</w:t>
            </w:r>
            <w:r>
              <w:rPr>
                <w:color w:val="auto"/>
                <w:kern w:val="0"/>
                <w:sz w:val="22"/>
                <w:szCs w:val="22"/>
                <w:highlight w:val="none"/>
              </w:rPr>
              <w:br w:type="textWrapping"/>
            </w:r>
            <w:r>
              <w:rPr>
                <w:color w:val="auto"/>
                <w:kern w:val="0"/>
                <w:sz w:val="22"/>
                <w:szCs w:val="22"/>
                <w:highlight w:val="none"/>
              </w:rPr>
              <w:t>③预算额度测算依据是否充分，是否按照标准编制；</w:t>
            </w:r>
            <w:r>
              <w:rPr>
                <w:color w:val="auto"/>
                <w:kern w:val="0"/>
                <w:sz w:val="22"/>
                <w:szCs w:val="22"/>
                <w:highlight w:val="none"/>
              </w:rPr>
              <w:br w:type="textWrapping"/>
            </w:r>
            <w:r>
              <w:rPr>
                <w:color w:val="auto"/>
                <w:kern w:val="0"/>
                <w:sz w:val="22"/>
                <w:szCs w:val="22"/>
                <w:highlight w:val="none"/>
              </w:rPr>
              <w:t>④预算确定的项目投资额或资金量是否与工作任务相匹配。</w:t>
            </w:r>
          </w:p>
        </w:tc>
        <w:tc>
          <w:tcPr>
            <w:tcW w:w="512"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4</w:t>
            </w:r>
          </w:p>
        </w:tc>
        <w:tc>
          <w:tcPr>
            <w:tcW w:w="537"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327" w:type="pct"/>
            <w:vMerge w:val="continue"/>
            <w:shd w:val="clear" w:color="auto" w:fill="FFFFFF"/>
            <w:vAlign w:val="center"/>
          </w:tcPr>
          <w:p>
            <w:pPr>
              <w:widowControl/>
              <w:spacing w:line="0" w:lineRule="atLeast"/>
              <w:jc w:val="center"/>
              <w:rPr>
                <w:color w:val="auto"/>
                <w:kern w:val="0"/>
                <w:sz w:val="22"/>
                <w:szCs w:val="22"/>
                <w:highlight w:val="none"/>
              </w:rPr>
            </w:pPr>
          </w:p>
        </w:tc>
        <w:tc>
          <w:tcPr>
            <w:tcW w:w="301" w:type="pct"/>
            <w:vMerge w:val="continue"/>
            <w:shd w:val="clear" w:color="auto" w:fill="FFFFFF"/>
            <w:vAlign w:val="center"/>
          </w:tcPr>
          <w:p>
            <w:pPr>
              <w:widowControl/>
              <w:spacing w:line="0" w:lineRule="atLeast"/>
              <w:jc w:val="center"/>
              <w:rPr>
                <w:color w:val="auto"/>
                <w:kern w:val="0"/>
                <w:sz w:val="22"/>
                <w:szCs w:val="22"/>
                <w:highlight w:val="none"/>
              </w:rPr>
            </w:pP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资金分配</w:t>
            </w:r>
          </w:p>
          <w:p>
            <w:pPr>
              <w:widowControl/>
              <w:spacing w:line="0" w:lineRule="atLeast"/>
              <w:jc w:val="center"/>
              <w:rPr>
                <w:color w:val="auto"/>
                <w:kern w:val="0"/>
                <w:sz w:val="22"/>
                <w:szCs w:val="22"/>
                <w:highlight w:val="none"/>
              </w:rPr>
            </w:pPr>
            <w:r>
              <w:rPr>
                <w:color w:val="auto"/>
                <w:kern w:val="0"/>
                <w:sz w:val="22"/>
                <w:szCs w:val="22"/>
                <w:highlight w:val="none"/>
              </w:rPr>
              <w:t>合理性</w:t>
            </w:r>
          </w:p>
        </w:tc>
        <w:tc>
          <w:tcPr>
            <w:tcW w:w="927" w:type="pct"/>
            <w:shd w:val="clear" w:color="auto" w:fill="FFFFFF"/>
            <w:vAlign w:val="center"/>
          </w:tcPr>
          <w:p>
            <w:pPr>
              <w:widowControl/>
              <w:spacing w:line="0" w:lineRule="atLeast"/>
              <w:rPr>
                <w:color w:val="auto"/>
                <w:kern w:val="0"/>
                <w:sz w:val="22"/>
                <w:szCs w:val="22"/>
                <w:highlight w:val="none"/>
              </w:rPr>
            </w:pPr>
            <w:r>
              <w:rPr>
                <w:color w:val="auto"/>
                <w:kern w:val="0"/>
                <w:sz w:val="22"/>
                <w:szCs w:val="22"/>
                <w:highlight w:val="none"/>
              </w:rPr>
              <w:t>项目预算资金分配是否有测算依据，与补助单位或地方实际是否相适应，用以反映和考核项目预算资金分配的科学性、合理性情况。</w:t>
            </w:r>
          </w:p>
        </w:tc>
        <w:tc>
          <w:tcPr>
            <w:tcW w:w="2049" w:type="pct"/>
            <w:shd w:val="clear" w:color="auto" w:fill="FFFFFF"/>
            <w:vAlign w:val="center"/>
          </w:tcPr>
          <w:p>
            <w:pPr>
              <w:widowControl/>
              <w:spacing w:line="0" w:lineRule="atLeast"/>
              <w:rPr>
                <w:color w:val="auto"/>
                <w:kern w:val="0"/>
                <w:sz w:val="22"/>
                <w:szCs w:val="22"/>
                <w:highlight w:val="none"/>
              </w:rPr>
            </w:pPr>
            <w:r>
              <w:rPr>
                <w:color w:val="auto"/>
                <w:kern w:val="0"/>
                <w:sz w:val="22"/>
                <w:szCs w:val="22"/>
                <w:highlight w:val="none"/>
              </w:rPr>
              <w:t>评价要点：</w:t>
            </w:r>
            <w:r>
              <w:rPr>
                <w:color w:val="auto"/>
                <w:kern w:val="0"/>
                <w:sz w:val="22"/>
                <w:szCs w:val="22"/>
                <w:highlight w:val="none"/>
              </w:rPr>
              <w:br w:type="textWrapping"/>
            </w:r>
            <w:r>
              <w:rPr>
                <w:color w:val="auto"/>
                <w:kern w:val="0"/>
                <w:sz w:val="22"/>
                <w:szCs w:val="22"/>
                <w:highlight w:val="none"/>
              </w:rPr>
              <w:t>①预算资金分配依据是否充分；</w:t>
            </w:r>
            <w:r>
              <w:rPr>
                <w:color w:val="auto"/>
                <w:kern w:val="0"/>
                <w:sz w:val="22"/>
                <w:szCs w:val="22"/>
                <w:highlight w:val="none"/>
              </w:rPr>
              <w:br w:type="textWrapping"/>
            </w:r>
            <w:r>
              <w:rPr>
                <w:color w:val="auto"/>
                <w:kern w:val="0"/>
                <w:sz w:val="22"/>
                <w:szCs w:val="22"/>
                <w:highlight w:val="none"/>
              </w:rPr>
              <w:t>②资金分配额度是否合理，与项目单位或地方实际是否相适应。</w:t>
            </w:r>
          </w:p>
        </w:tc>
        <w:tc>
          <w:tcPr>
            <w:tcW w:w="512"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4</w:t>
            </w:r>
          </w:p>
        </w:tc>
        <w:tc>
          <w:tcPr>
            <w:tcW w:w="537"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327" w:type="pct"/>
            <w:vMerge w:val="restart"/>
            <w:shd w:val="clear" w:color="auto" w:fill="FFFFFF"/>
            <w:vAlign w:val="center"/>
          </w:tcPr>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p>
          <w:p>
            <w:pPr>
              <w:spacing w:line="0" w:lineRule="atLeast"/>
              <w:jc w:val="center"/>
              <w:rPr>
                <w:color w:val="auto"/>
                <w:kern w:val="0"/>
                <w:sz w:val="22"/>
                <w:szCs w:val="22"/>
                <w:highlight w:val="none"/>
              </w:rPr>
            </w:pPr>
            <w:r>
              <w:rPr>
                <w:color w:val="auto"/>
                <w:kern w:val="0"/>
                <w:sz w:val="22"/>
                <w:szCs w:val="22"/>
                <w:highlight w:val="none"/>
              </w:rPr>
              <w:t>过程</w:t>
            </w:r>
          </w:p>
          <w:p>
            <w:pPr>
              <w:widowControl/>
              <w:spacing w:line="0" w:lineRule="atLeast"/>
              <w:jc w:val="center"/>
              <w:rPr>
                <w:color w:val="auto"/>
                <w:kern w:val="0"/>
                <w:sz w:val="22"/>
                <w:szCs w:val="22"/>
                <w:highlight w:val="none"/>
              </w:rPr>
            </w:pPr>
            <w:r>
              <w:rPr>
                <w:color w:val="auto"/>
                <w:kern w:val="0"/>
                <w:sz w:val="22"/>
                <w:szCs w:val="22"/>
                <w:highlight w:val="none"/>
              </w:rPr>
              <w:t>　　</w:t>
            </w:r>
          </w:p>
        </w:tc>
        <w:tc>
          <w:tcPr>
            <w:tcW w:w="301" w:type="pct"/>
            <w:vMerge w:val="restar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资金管理</w:t>
            </w: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资金到位率</w:t>
            </w:r>
          </w:p>
        </w:tc>
        <w:tc>
          <w:tcPr>
            <w:tcW w:w="927"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实际到位资金与预算资金的比率，用以反映和考核资金落实情况对项目实施的总体保障程度。</w:t>
            </w:r>
          </w:p>
        </w:tc>
        <w:tc>
          <w:tcPr>
            <w:tcW w:w="2049"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资金到位率=（实际到位资金/预算资金）×100%。</w:t>
            </w:r>
          </w:p>
          <w:p>
            <w:pPr>
              <w:widowControl/>
              <w:spacing w:line="0" w:lineRule="atLeast"/>
              <w:rPr>
                <w:color w:val="auto"/>
                <w:kern w:val="0"/>
                <w:sz w:val="22"/>
                <w:szCs w:val="22"/>
                <w:highlight w:val="none"/>
              </w:rPr>
            </w:pPr>
            <w:r>
              <w:rPr>
                <w:color w:val="auto"/>
                <w:kern w:val="0"/>
                <w:sz w:val="22"/>
                <w:szCs w:val="22"/>
                <w:highlight w:val="none"/>
              </w:rPr>
              <w:t>实际到位资金：一定时期（本年度或项目期）内落实到具体项目的资金。</w:t>
            </w:r>
          </w:p>
          <w:p>
            <w:pPr>
              <w:widowControl/>
              <w:spacing w:line="0" w:lineRule="atLeast"/>
              <w:rPr>
                <w:color w:val="auto"/>
                <w:kern w:val="0"/>
                <w:sz w:val="22"/>
                <w:szCs w:val="22"/>
                <w:highlight w:val="none"/>
              </w:rPr>
            </w:pPr>
            <w:r>
              <w:rPr>
                <w:color w:val="auto"/>
                <w:kern w:val="0"/>
                <w:sz w:val="22"/>
                <w:szCs w:val="22"/>
                <w:highlight w:val="none"/>
              </w:rPr>
              <w:t>预算资金：一定时期（本年度或项目期）内预算安排到具体项目的资金。</w:t>
            </w:r>
          </w:p>
        </w:tc>
        <w:tc>
          <w:tcPr>
            <w:tcW w:w="512"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4</w:t>
            </w:r>
          </w:p>
        </w:tc>
        <w:tc>
          <w:tcPr>
            <w:tcW w:w="537"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327" w:type="pct"/>
            <w:vMerge w:val="continue"/>
            <w:shd w:val="clear" w:color="auto" w:fill="FFFFFF"/>
            <w:vAlign w:val="center"/>
          </w:tcPr>
          <w:p>
            <w:pPr>
              <w:spacing w:line="0" w:lineRule="atLeast"/>
              <w:jc w:val="center"/>
              <w:rPr>
                <w:color w:val="auto"/>
                <w:kern w:val="0"/>
                <w:sz w:val="22"/>
                <w:szCs w:val="22"/>
                <w:highlight w:val="none"/>
              </w:rPr>
            </w:pPr>
          </w:p>
        </w:tc>
        <w:tc>
          <w:tcPr>
            <w:tcW w:w="301" w:type="pct"/>
            <w:vMerge w:val="continue"/>
            <w:shd w:val="clear" w:color="auto" w:fill="FFFFFF"/>
            <w:vAlign w:val="center"/>
          </w:tcPr>
          <w:p>
            <w:pPr>
              <w:spacing w:line="0" w:lineRule="atLeast"/>
              <w:jc w:val="center"/>
              <w:rPr>
                <w:color w:val="auto"/>
                <w:kern w:val="0"/>
                <w:sz w:val="22"/>
                <w:szCs w:val="22"/>
                <w:highlight w:val="none"/>
              </w:rPr>
            </w:pP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预算执行率</w:t>
            </w:r>
          </w:p>
        </w:tc>
        <w:tc>
          <w:tcPr>
            <w:tcW w:w="927" w:type="pct"/>
            <w:shd w:val="clear" w:color="auto" w:fill="FFFFFF"/>
            <w:vAlign w:val="center"/>
          </w:tcPr>
          <w:p>
            <w:pPr>
              <w:widowControl/>
              <w:spacing w:line="0" w:lineRule="atLeast"/>
              <w:rPr>
                <w:color w:val="auto"/>
                <w:kern w:val="0"/>
                <w:sz w:val="22"/>
                <w:szCs w:val="22"/>
                <w:highlight w:val="none"/>
              </w:rPr>
            </w:pPr>
            <w:r>
              <w:rPr>
                <w:color w:val="auto"/>
                <w:kern w:val="0"/>
                <w:sz w:val="22"/>
                <w:szCs w:val="22"/>
                <w:highlight w:val="none"/>
              </w:rPr>
              <w:t>项目预算资金是否按照计划执行，用以反映或考核项目预算执行情况。</w:t>
            </w:r>
          </w:p>
        </w:tc>
        <w:tc>
          <w:tcPr>
            <w:tcW w:w="2049" w:type="pct"/>
            <w:shd w:val="clear" w:color="auto" w:fill="FFFFFF"/>
            <w:vAlign w:val="center"/>
          </w:tcPr>
          <w:p>
            <w:pPr>
              <w:widowControl/>
              <w:spacing w:line="0" w:lineRule="atLeast"/>
              <w:rPr>
                <w:color w:val="auto"/>
                <w:kern w:val="0"/>
                <w:sz w:val="22"/>
                <w:szCs w:val="22"/>
                <w:highlight w:val="none"/>
              </w:rPr>
            </w:pPr>
            <w:r>
              <w:rPr>
                <w:color w:val="auto"/>
                <w:kern w:val="0"/>
                <w:sz w:val="22"/>
                <w:szCs w:val="22"/>
                <w:highlight w:val="none"/>
              </w:rPr>
              <w:t>预算执行率=（实际支出资金/实际到位资金）×100%。</w:t>
            </w:r>
            <w:r>
              <w:rPr>
                <w:color w:val="auto"/>
                <w:kern w:val="0"/>
                <w:sz w:val="22"/>
                <w:szCs w:val="22"/>
                <w:highlight w:val="none"/>
              </w:rPr>
              <w:br w:type="textWrapping"/>
            </w:r>
            <w:r>
              <w:rPr>
                <w:color w:val="auto"/>
                <w:kern w:val="0"/>
                <w:sz w:val="22"/>
                <w:szCs w:val="22"/>
                <w:highlight w:val="none"/>
              </w:rPr>
              <w:t>实际支出资金：一定时期（本年度或项目期）内项目实际拨付的资金。</w:t>
            </w:r>
          </w:p>
        </w:tc>
        <w:tc>
          <w:tcPr>
            <w:tcW w:w="512"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4</w:t>
            </w:r>
          </w:p>
        </w:tc>
        <w:tc>
          <w:tcPr>
            <w:tcW w:w="537"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327" w:type="pct"/>
            <w:vMerge w:val="continue"/>
            <w:shd w:val="clear" w:color="auto" w:fill="FFFFFF"/>
            <w:vAlign w:val="center"/>
          </w:tcPr>
          <w:p>
            <w:pPr>
              <w:spacing w:line="0" w:lineRule="atLeast"/>
              <w:jc w:val="center"/>
              <w:rPr>
                <w:color w:val="auto"/>
                <w:kern w:val="0"/>
                <w:sz w:val="22"/>
                <w:szCs w:val="22"/>
                <w:highlight w:val="none"/>
              </w:rPr>
            </w:pPr>
          </w:p>
        </w:tc>
        <w:tc>
          <w:tcPr>
            <w:tcW w:w="301"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资金管理</w:t>
            </w: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资金使用</w:t>
            </w:r>
          </w:p>
          <w:p>
            <w:pPr>
              <w:widowControl/>
              <w:spacing w:line="0" w:lineRule="atLeast"/>
              <w:jc w:val="center"/>
              <w:rPr>
                <w:color w:val="auto"/>
                <w:kern w:val="0"/>
                <w:sz w:val="22"/>
                <w:szCs w:val="22"/>
                <w:highlight w:val="none"/>
              </w:rPr>
            </w:pPr>
            <w:r>
              <w:rPr>
                <w:color w:val="auto"/>
                <w:kern w:val="0"/>
                <w:sz w:val="22"/>
                <w:szCs w:val="22"/>
                <w:highlight w:val="none"/>
              </w:rPr>
              <w:t>合规性</w:t>
            </w:r>
          </w:p>
        </w:tc>
        <w:tc>
          <w:tcPr>
            <w:tcW w:w="927"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项目资金使用是否符合相关的财务管理制度规定，用以反映和考核项目资金的规范运行情况。</w:t>
            </w:r>
          </w:p>
        </w:tc>
        <w:tc>
          <w:tcPr>
            <w:tcW w:w="2049"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评价要点：</w:t>
            </w:r>
            <w:r>
              <w:rPr>
                <w:color w:val="auto"/>
                <w:kern w:val="0"/>
                <w:sz w:val="22"/>
                <w:szCs w:val="22"/>
                <w:highlight w:val="none"/>
              </w:rPr>
              <w:br w:type="textWrapping"/>
            </w:r>
            <w:r>
              <w:rPr>
                <w:color w:val="auto"/>
                <w:kern w:val="0"/>
                <w:sz w:val="22"/>
                <w:szCs w:val="22"/>
                <w:highlight w:val="none"/>
              </w:rPr>
              <w:t>①是否符合国家财经法规和财务管理制度以及有关专项资金管理办法的规定；</w:t>
            </w:r>
            <w:r>
              <w:rPr>
                <w:color w:val="auto"/>
                <w:kern w:val="0"/>
                <w:sz w:val="22"/>
                <w:szCs w:val="22"/>
                <w:highlight w:val="none"/>
              </w:rPr>
              <w:br w:type="textWrapping"/>
            </w:r>
            <w:r>
              <w:rPr>
                <w:color w:val="auto"/>
                <w:kern w:val="0"/>
                <w:sz w:val="22"/>
                <w:szCs w:val="22"/>
                <w:highlight w:val="none"/>
              </w:rPr>
              <w:t>②资金的拨付是否有完整的审批程序和手续；</w:t>
            </w:r>
            <w:r>
              <w:rPr>
                <w:color w:val="auto"/>
                <w:kern w:val="0"/>
                <w:sz w:val="22"/>
                <w:szCs w:val="22"/>
                <w:highlight w:val="none"/>
              </w:rPr>
              <w:br w:type="textWrapping"/>
            </w:r>
            <w:r>
              <w:rPr>
                <w:color w:val="auto"/>
                <w:kern w:val="0"/>
                <w:sz w:val="22"/>
                <w:szCs w:val="22"/>
                <w:highlight w:val="none"/>
              </w:rPr>
              <w:t>③是否符合项目预算批复或合同规定的用途；</w:t>
            </w:r>
            <w:r>
              <w:rPr>
                <w:color w:val="auto"/>
                <w:kern w:val="0"/>
                <w:sz w:val="22"/>
                <w:szCs w:val="22"/>
                <w:highlight w:val="none"/>
              </w:rPr>
              <w:br w:type="textWrapping"/>
            </w:r>
            <w:r>
              <w:rPr>
                <w:color w:val="auto"/>
                <w:kern w:val="0"/>
                <w:sz w:val="22"/>
                <w:szCs w:val="22"/>
                <w:highlight w:val="none"/>
              </w:rPr>
              <w:t>④是否存在截留、挤占、挪用、虚列支出等情况。</w:t>
            </w:r>
          </w:p>
        </w:tc>
        <w:tc>
          <w:tcPr>
            <w:tcW w:w="512"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4</w:t>
            </w:r>
          </w:p>
        </w:tc>
        <w:tc>
          <w:tcPr>
            <w:tcW w:w="537"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327" w:type="pct"/>
            <w:vMerge w:val="continue"/>
            <w:shd w:val="clear" w:color="auto" w:fill="FFFFFF"/>
            <w:vAlign w:val="center"/>
          </w:tcPr>
          <w:p>
            <w:pPr>
              <w:spacing w:line="0" w:lineRule="atLeast"/>
              <w:jc w:val="center"/>
              <w:rPr>
                <w:color w:val="auto"/>
                <w:kern w:val="0"/>
                <w:sz w:val="22"/>
                <w:szCs w:val="22"/>
                <w:highlight w:val="none"/>
              </w:rPr>
            </w:pPr>
          </w:p>
        </w:tc>
        <w:tc>
          <w:tcPr>
            <w:tcW w:w="301" w:type="pct"/>
            <w:vMerge w:val="restar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组织实施</w:t>
            </w:r>
          </w:p>
          <w:p>
            <w:pPr>
              <w:spacing w:line="0" w:lineRule="atLeast"/>
              <w:jc w:val="center"/>
              <w:rPr>
                <w:color w:val="auto"/>
                <w:kern w:val="0"/>
                <w:sz w:val="22"/>
                <w:szCs w:val="22"/>
                <w:highlight w:val="none"/>
              </w:rPr>
            </w:pPr>
            <w:r>
              <w:rPr>
                <w:color w:val="auto"/>
                <w:kern w:val="0"/>
                <w:sz w:val="22"/>
                <w:szCs w:val="22"/>
                <w:highlight w:val="none"/>
              </w:rPr>
              <w:t>　</w:t>
            </w: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管理制度</w:t>
            </w:r>
          </w:p>
          <w:p>
            <w:pPr>
              <w:widowControl/>
              <w:spacing w:line="0" w:lineRule="atLeast"/>
              <w:jc w:val="center"/>
              <w:rPr>
                <w:color w:val="auto"/>
                <w:kern w:val="0"/>
                <w:sz w:val="22"/>
                <w:szCs w:val="22"/>
                <w:highlight w:val="none"/>
              </w:rPr>
            </w:pPr>
            <w:r>
              <w:rPr>
                <w:color w:val="auto"/>
                <w:kern w:val="0"/>
                <w:sz w:val="22"/>
                <w:szCs w:val="22"/>
                <w:highlight w:val="none"/>
              </w:rPr>
              <w:t>健全性</w:t>
            </w:r>
          </w:p>
        </w:tc>
        <w:tc>
          <w:tcPr>
            <w:tcW w:w="927"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项目实施单位的财务和业务管理制度是否健全，用以反映和考核财务和业务管理制度对项目顺利实施的保障情况。</w:t>
            </w:r>
          </w:p>
        </w:tc>
        <w:tc>
          <w:tcPr>
            <w:tcW w:w="2049"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评价要点：</w:t>
            </w:r>
            <w:r>
              <w:rPr>
                <w:color w:val="auto"/>
                <w:kern w:val="0"/>
                <w:sz w:val="22"/>
                <w:szCs w:val="22"/>
                <w:highlight w:val="none"/>
              </w:rPr>
              <w:br w:type="textWrapping"/>
            </w:r>
            <w:r>
              <w:rPr>
                <w:color w:val="auto"/>
                <w:kern w:val="0"/>
                <w:sz w:val="22"/>
                <w:szCs w:val="22"/>
                <w:highlight w:val="none"/>
              </w:rPr>
              <w:t>①是否已制定或具有相应的财务和业务管理制度；</w:t>
            </w:r>
            <w:r>
              <w:rPr>
                <w:color w:val="auto"/>
                <w:kern w:val="0"/>
                <w:sz w:val="22"/>
                <w:szCs w:val="22"/>
                <w:highlight w:val="none"/>
              </w:rPr>
              <w:br w:type="textWrapping"/>
            </w:r>
            <w:r>
              <w:rPr>
                <w:color w:val="auto"/>
                <w:kern w:val="0"/>
                <w:sz w:val="22"/>
                <w:szCs w:val="22"/>
                <w:highlight w:val="none"/>
              </w:rPr>
              <w:t>②财务和业务管理制度是否合法、合规、完整。</w:t>
            </w:r>
          </w:p>
        </w:tc>
        <w:tc>
          <w:tcPr>
            <w:tcW w:w="512"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4</w:t>
            </w:r>
          </w:p>
        </w:tc>
        <w:tc>
          <w:tcPr>
            <w:tcW w:w="537"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327" w:type="pct"/>
            <w:vMerge w:val="continue"/>
            <w:shd w:val="clear" w:color="auto" w:fill="FFFFFF"/>
            <w:vAlign w:val="center"/>
          </w:tcPr>
          <w:p>
            <w:pPr>
              <w:widowControl/>
              <w:spacing w:line="0" w:lineRule="atLeast"/>
              <w:jc w:val="center"/>
              <w:rPr>
                <w:color w:val="auto"/>
                <w:kern w:val="0"/>
                <w:sz w:val="22"/>
                <w:szCs w:val="22"/>
                <w:highlight w:val="none"/>
              </w:rPr>
            </w:pPr>
          </w:p>
        </w:tc>
        <w:tc>
          <w:tcPr>
            <w:tcW w:w="301" w:type="pct"/>
            <w:vMerge w:val="continue"/>
            <w:shd w:val="clear" w:color="auto" w:fill="FFFFFF"/>
            <w:vAlign w:val="center"/>
          </w:tcPr>
          <w:p>
            <w:pPr>
              <w:widowControl/>
              <w:spacing w:line="0" w:lineRule="atLeast"/>
              <w:jc w:val="center"/>
              <w:rPr>
                <w:color w:val="auto"/>
                <w:kern w:val="0"/>
                <w:sz w:val="22"/>
                <w:szCs w:val="22"/>
                <w:highlight w:val="none"/>
              </w:rPr>
            </w:pP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制度执行</w:t>
            </w:r>
          </w:p>
          <w:p>
            <w:pPr>
              <w:widowControl/>
              <w:spacing w:line="0" w:lineRule="atLeast"/>
              <w:jc w:val="center"/>
              <w:rPr>
                <w:color w:val="auto"/>
                <w:kern w:val="0"/>
                <w:sz w:val="22"/>
                <w:szCs w:val="22"/>
                <w:highlight w:val="none"/>
              </w:rPr>
            </w:pPr>
            <w:r>
              <w:rPr>
                <w:color w:val="auto"/>
                <w:kern w:val="0"/>
                <w:sz w:val="22"/>
                <w:szCs w:val="22"/>
                <w:highlight w:val="none"/>
              </w:rPr>
              <w:t>有效性</w:t>
            </w:r>
          </w:p>
        </w:tc>
        <w:tc>
          <w:tcPr>
            <w:tcW w:w="927"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项目实施是否符合相关管理规定，用以反映和考核相关管理制度的有效执行情况。</w:t>
            </w:r>
          </w:p>
        </w:tc>
        <w:tc>
          <w:tcPr>
            <w:tcW w:w="2049"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评价要点：</w:t>
            </w:r>
            <w:r>
              <w:rPr>
                <w:color w:val="auto"/>
                <w:kern w:val="0"/>
                <w:sz w:val="22"/>
                <w:szCs w:val="22"/>
                <w:highlight w:val="none"/>
              </w:rPr>
              <w:br w:type="textWrapping"/>
            </w:r>
            <w:r>
              <w:rPr>
                <w:color w:val="auto"/>
                <w:kern w:val="0"/>
                <w:sz w:val="22"/>
                <w:szCs w:val="22"/>
                <w:highlight w:val="none"/>
              </w:rPr>
              <w:t>①是否遵守相关法律法规和相关管理规定；</w:t>
            </w:r>
            <w:r>
              <w:rPr>
                <w:color w:val="auto"/>
                <w:kern w:val="0"/>
                <w:sz w:val="22"/>
                <w:szCs w:val="22"/>
                <w:highlight w:val="none"/>
              </w:rPr>
              <w:br w:type="textWrapping"/>
            </w:r>
            <w:r>
              <w:rPr>
                <w:color w:val="auto"/>
                <w:kern w:val="0"/>
                <w:sz w:val="22"/>
                <w:szCs w:val="22"/>
                <w:highlight w:val="none"/>
              </w:rPr>
              <w:t>②项目调整及支出调整手续是否完备；</w:t>
            </w:r>
            <w:r>
              <w:rPr>
                <w:color w:val="auto"/>
                <w:kern w:val="0"/>
                <w:sz w:val="22"/>
                <w:szCs w:val="22"/>
                <w:highlight w:val="none"/>
              </w:rPr>
              <w:br w:type="textWrapping"/>
            </w:r>
            <w:r>
              <w:rPr>
                <w:color w:val="auto"/>
                <w:kern w:val="0"/>
                <w:sz w:val="22"/>
                <w:szCs w:val="22"/>
                <w:highlight w:val="none"/>
              </w:rPr>
              <w:t>③项目合同书、验收报告、技术鉴定等资料是否齐全并及时归档；</w:t>
            </w:r>
            <w:r>
              <w:rPr>
                <w:color w:val="auto"/>
                <w:kern w:val="0"/>
                <w:sz w:val="22"/>
                <w:szCs w:val="22"/>
                <w:highlight w:val="none"/>
              </w:rPr>
              <w:br w:type="textWrapping"/>
            </w:r>
            <w:r>
              <w:rPr>
                <w:color w:val="auto"/>
                <w:kern w:val="0"/>
                <w:sz w:val="22"/>
                <w:szCs w:val="22"/>
                <w:highlight w:val="none"/>
              </w:rPr>
              <w:t>④项目实施的人员条件、场地设备、信息支撑等是否落实到位。</w:t>
            </w:r>
          </w:p>
        </w:tc>
        <w:tc>
          <w:tcPr>
            <w:tcW w:w="512"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4</w:t>
            </w:r>
          </w:p>
        </w:tc>
        <w:tc>
          <w:tcPr>
            <w:tcW w:w="537"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327" w:type="pct"/>
            <w:vMerge w:val="restar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产出</w:t>
            </w:r>
          </w:p>
        </w:tc>
        <w:tc>
          <w:tcPr>
            <w:tcW w:w="301"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产出数量</w:t>
            </w: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实际完成率</w:t>
            </w:r>
          </w:p>
        </w:tc>
        <w:tc>
          <w:tcPr>
            <w:tcW w:w="927"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项目实施的实际产出数与计划产出数的比率，用以反映和考核项目产出数量目标的实现程度。</w:t>
            </w:r>
          </w:p>
        </w:tc>
        <w:tc>
          <w:tcPr>
            <w:tcW w:w="2049"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实际完成率=（实际产出数/计划产出数）×100%。</w:t>
            </w:r>
            <w:r>
              <w:rPr>
                <w:color w:val="auto"/>
                <w:kern w:val="0"/>
                <w:sz w:val="22"/>
                <w:szCs w:val="22"/>
                <w:highlight w:val="none"/>
              </w:rPr>
              <w:br w:type="textWrapping"/>
            </w:r>
            <w:r>
              <w:rPr>
                <w:color w:val="auto"/>
                <w:kern w:val="0"/>
                <w:sz w:val="22"/>
                <w:szCs w:val="22"/>
                <w:highlight w:val="none"/>
              </w:rPr>
              <w:t>实际产出数：一定时期（本年度或项目期）内项目实际产出的产品或提供的服务数量。</w:t>
            </w:r>
            <w:r>
              <w:rPr>
                <w:color w:val="auto"/>
                <w:kern w:val="0"/>
                <w:sz w:val="22"/>
                <w:szCs w:val="22"/>
                <w:highlight w:val="none"/>
              </w:rPr>
              <w:br w:type="textWrapping"/>
            </w:r>
            <w:r>
              <w:rPr>
                <w:color w:val="auto"/>
                <w:kern w:val="0"/>
                <w:sz w:val="22"/>
                <w:szCs w:val="22"/>
                <w:highlight w:val="none"/>
              </w:rPr>
              <w:t>计划产出数：项目绩效目标确定的在一定时期（本年度或项目期）内计划产出的产品或提供的服务数量。</w:t>
            </w:r>
          </w:p>
        </w:tc>
        <w:tc>
          <w:tcPr>
            <w:tcW w:w="512"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10</w:t>
            </w:r>
          </w:p>
        </w:tc>
        <w:tc>
          <w:tcPr>
            <w:tcW w:w="537"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327" w:type="pct"/>
            <w:vMerge w:val="continue"/>
            <w:shd w:val="clear" w:color="auto" w:fill="FFFFFF"/>
            <w:vAlign w:val="center"/>
          </w:tcPr>
          <w:p>
            <w:pPr>
              <w:widowControl/>
              <w:spacing w:line="0" w:lineRule="atLeast"/>
              <w:jc w:val="center"/>
              <w:rPr>
                <w:color w:val="auto"/>
                <w:kern w:val="0"/>
                <w:sz w:val="22"/>
                <w:szCs w:val="22"/>
                <w:highlight w:val="none"/>
              </w:rPr>
            </w:pPr>
          </w:p>
        </w:tc>
        <w:tc>
          <w:tcPr>
            <w:tcW w:w="301"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产出质量</w:t>
            </w: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质量达标率</w:t>
            </w:r>
          </w:p>
        </w:tc>
        <w:tc>
          <w:tcPr>
            <w:tcW w:w="927"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项目完成的质量达标产出数与实际产出数的比率，用以反映和考核项目产出质量目标的实现程度。</w:t>
            </w:r>
          </w:p>
        </w:tc>
        <w:tc>
          <w:tcPr>
            <w:tcW w:w="2049"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质量达标率=（质量达标产出数/实际产出数）×100%。</w:t>
            </w:r>
          </w:p>
          <w:p>
            <w:pPr>
              <w:widowControl/>
              <w:spacing w:line="0" w:lineRule="atLeast"/>
              <w:rPr>
                <w:color w:val="auto"/>
                <w:kern w:val="0"/>
                <w:sz w:val="22"/>
                <w:szCs w:val="22"/>
                <w:highlight w:val="none"/>
              </w:rPr>
            </w:pPr>
            <w:r>
              <w:rPr>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12"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10</w:t>
            </w:r>
          </w:p>
        </w:tc>
        <w:tc>
          <w:tcPr>
            <w:tcW w:w="537"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327" w:type="pct"/>
            <w:vMerge w:val="continue"/>
            <w:shd w:val="clear" w:color="auto" w:fill="FFFFFF"/>
            <w:vAlign w:val="center"/>
          </w:tcPr>
          <w:p>
            <w:pPr>
              <w:spacing w:line="0" w:lineRule="atLeast"/>
              <w:jc w:val="center"/>
              <w:rPr>
                <w:color w:val="auto"/>
                <w:kern w:val="0"/>
                <w:sz w:val="22"/>
                <w:szCs w:val="22"/>
                <w:highlight w:val="none"/>
              </w:rPr>
            </w:pPr>
          </w:p>
        </w:tc>
        <w:tc>
          <w:tcPr>
            <w:tcW w:w="301" w:type="pct"/>
            <w:shd w:val="clear" w:color="auto" w:fill="FFFFFF"/>
            <w:vAlign w:val="center"/>
          </w:tcPr>
          <w:p>
            <w:pPr>
              <w:spacing w:line="0" w:lineRule="atLeast"/>
              <w:jc w:val="center"/>
              <w:rPr>
                <w:color w:val="auto"/>
                <w:kern w:val="0"/>
                <w:sz w:val="22"/>
                <w:szCs w:val="22"/>
                <w:highlight w:val="none"/>
              </w:rPr>
            </w:pPr>
            <w:r>
              <w:rPr>
                <w:color w:val="auto"/>
                <w:kern w:val="0"/>
                <w:sz w:val="22"/>
                <w:szCs w:val="22"/>
                <w:highlight w:val="none"/>
              </w:rPr>
              <w:t>产出时效</w:t>
            </w: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完成及时性</w:t>
            </w:r>
          </w:p>
        </w:tc>
        <w:tc>
          <w:tcPr>
            <w:tcW w:w="927"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项目实际完成时间与计划完成时间的比较，用以反映和考核项目产出时效目标的实现程度。</w:t>
            </w:r>
          </w:p>
        </w:tc>
        <w:tc>
          <w:tcPr>
            <w:tcW w:w="2049"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实际完成时间：项目实施单位完成该项目实际所耗用的时间。</w:t>
            </w:r>
            <w:r>
              <w:rPr>
                <w:color w:val="auto"/>
                <w:kern w:val="0"/>
                <w:sz w:val="22"/>
                <w:szCs w:val="22"/>
                <w:highlight w:val="none"/>
              </w:rPr>
              <w:br w:type="textWrapping"/>
            </w:r>
            <w:r>
              <w:rPr>
                <w:color w:val="auto"/>
                <w:kern w:val="0"/>
                <w:sz w:val="22"/>
                <w:szCs w:val="22"/>
                <w:highlight w:val="none"/>
              </w:rPr>
              <w:t>计划完成时间：按照项目实施计划或相关规定完成该项目所需的时间。</w:t>
            </w:r>
          </w:p>
        </w:tc>
        <w:tc>
          <w:tcPr>
            <w:tcW w:w="512"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10</w:t>
            </w:r>
          </w:p>
        </w:tc>
        <w:tc>
          <w:tcPr>
            <w:tcW w:w="537"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327" w:type="pct"/>
            <w:vMerge w:val="continue"/>
            <w:shd w:val="clear" w:color="auto" w:fill="FFFFFF"/>
            <w:vAlign w:val="center"/>
          </w:tcPr>
          <w:p>
            <w:pPr>
              <w:widowControl/>
              <w:spacing w:line="0" w:lineRule="atLeast"/>
              <w:jc w:val="center"/>
              <w:rPr>
                <w:color w:val="auto"/>
                <w:kern w:val="0"/>
                <w:sz w:val="22"/>
                <w:szCs w:val="22"/>
                <w:highlight w:val="none"/>
              </w:rPr>
            </w:pPr>
          </w:p>
        </w:tc>
        <w:tc>
          <w:tcPr>
            <w:tcW w:w="301"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产出成本</w:t>
            </w: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成本节约率</w:t>
            </w:r>
          </w:p>
        </w:tc>
        <w:tc>
          <w:tcPr>
            <w:tcW w:w="927"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完成项目计划工作目标的实际节约成本与计划成本的比率，用以反映和考核项目的成本节约程度。</w:t>
            </w:r>
          </w:p>
        </w:tc>
        <w:tc>
          <w:tcPr>
            <w:tcW w:w="2049"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br w:type="textWrapping"/>
            </w:r>
            <w:r>
              <w:rPr>
                <w:color w:val="auto"/>
                <w:kern w:val="0"/>
                <w:sz w:val="22"/>
                <w:szCs w:val="22"/>
                <w:highlight w:val="none"/>
              </w:rPr>
              <w:t>成本节约率=[（计划成本-实际成本）/计划成本]×100%。</w:t>
            </w:r>
            <w:r>
              <w:rPr>
                <w:color w:val="auto"/>
                <w:kern w:val="0"/>
                <w:sz w:val="22"/>
                <w:szCs w:val="22"/>
                <w:highlight w:val="none"/>
              </w:rPr>
              <w:br w:type="textWrapping"/>
            </w:r>
            <w:r>
              <w:rPr>
                <w:color w:val="auto"/>
                <w:kern w:val="0"/>
                <w:sz w:val="22"/>
                <w:szCs w:val="22"/>
                <w:highlight w:val="none"/>
              </w:rPr>
              <w:t>实际成本：项目实施单位如期、保质、保量完成既定工作目标实际所耗费的支出。</w:t>
            </w:r>
            <w:r>
              <w:rPr>
                <w:color w:val="auto"/>
                <w:kern w:val="0"/>
                <w:sz w:val="22"/>
                <w:szCs w:val="22"/>
                <w:highlight w:val="none"/>
              </w:rPr>
              <w:br w:type="textWrapping"/>
            </w:r>
            <w:r>
              <w:rPr>
                <w:color w:val="auto"/>
                <w:kern w:val="0"/>
                <w:sz w:val="22"/>
                <w:szCs w:val="22"/>
                <w:highlight w:val="none"/>
              </w:rPr>
              <w:t>计划成本：项目实施单位为完成工作目标计划安排的支出，一般以项目预算为参考。</w:t>
            </w:r>
          </w:p>
        </w:tc>
        <w:tc>
          <w:tcPr>
            <w:tcW w:w="512"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10</w:t>
            </w:r>
          </w:p>
        </w:tc>
        <w:tc>
          <w:tcPr>
            <w:tcW w:w="537"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327" w:type="pct"/>
            <w:vMerge w:val="restar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效益　</w:t>
            </w:r>
          </w:p>
        </w:tc>
        <w:tc>
          <w:tcPr>
            <w:tcW w:w="301" w:type="pct"/>
            <w:vMerge w:val="restar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项目效益　</w:t>
            </w: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实施效益</w:t>
            </w:r>
          </w:p>
        </w:tc>
        <w:tc>
          <w:tcPr>
            <w:tcW w:w="927" w:type="pct"/>
            <w:shd w:val="clear" w:color="auto" w:fill="FFFFFF"/>
            <w:vAlign w:val="center"/>
          </w:tcPr>
          <w:p>
            <w:pPr>
              <w:widowControl/>
              <w:spacing w:line="0" w:lineRule="atLeast"/>
              <w:jc w:val="left"/>
              <w:rPr>
                <w:color w:val="auto"/>
                <w:kern w:val="0"/>
                <w:sz w:val="22"/>
                <w:szCs w:val="22"/>
                <w:highlight w:val="none"/>
              </w:rPr>
            </w:pPr>
            <w:r>
              <w:rPr>
                <w:color w:val="auto"/>
                <w:kern w:val="0"/>
                <w:sz w:val="22"/>
                <w:szCs w:val="22"/>
                <w:highlight w:val="none"/>
              </w:rPr>
              <w:t>项目实施所产生的效益。</w:t>
            </w:r>
          </w:p>
        </w:tc>
        <w:tc>
          <w:tcPr>
            <w:tcW w:w="2049" w:type="pct"/>
            <w:shd w:val="clear" w:color="auto" w:fill="FFFFFF"/>
            <w:vAlign w:val="center"/>
          </w:tcPr>
          <w:p>
            <w:pPr>
              <w:widowControl/>
              <w:spacing w:line="0" w:lineRule="atLeast"/>
              <w:rPr>
                <w:color w:val="auto"/>
                <w:kern w:val="0"/>
                <w:sz w:val="22"/>
                <w:szCs w:val="22"/>
                <w:highlight w:val="none"/>
              </w:rPr>
            </w:pPr>
            <w:r>
              <w:rPr>
                <w:color w:val="auto"/>
                <w:kern w:val="0"/>
                <w:sz w:val="22"/>
                <w:szCs w:val="22"/>
                <w:highlight w:val="none"/>
              </w:rPr>
              <w:t>项目实施所产生的社会效益、经济效益、生态效益、可持续影响等。可根据项目实际情况有选择地设置和细化。</w:t>
            </w:r>
          </w:p>
        </w:tc>
        <w:tc>
          <w:tcPr>
            <w:tcW w:w="512"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10</w:t>
            </w:r>
          </w:p>
        </w:tc>
        <w:tc>
          <w:tcPr>
            <w:tcW w:w="537" w:type="pct"/>
            <w:shd w:val="clear" w:color="auto"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327" w:type="pct"/>
            <w:vMerge w:val="continue"/>
            <w:shd w:val="clear" w:color="auto" w:fill="FFFFFF"/>
            <w:vAlign w:val="center"/>
          </w:tcPr>
          <w:p>
            <w:pPr>
              <w:widowControl/>
              <w:spacing w:line="0" w:lineRule="atLeast"/>
              <w:jc w:val="center"/>
              <w:rPr>
                <w:color w:val="auto"/>
                <w:kern w:val="0"/>
                <w:sz w:val="22"/>
                <w:szCs w:val="22"/>
                <w:highlight w:val="none"/>
              </w:rPr>
            </w:pPr>
          </w:p>
        </w:tc>
        <w:tc>
          <w:tcPr>
            <w:tcW w:w="301" w:type="pct"/>
            <w:vMerge w:val="continue"/>
            <w:shd w:val="clear" w:color="auto" w:fill="FFFFFF"/>
            <w:vAlign w:val="center"/>
          </w:tcPr>
          <w:p>
            <w:pPr>
              <w:widowControl/>
              <w:spacing w:line="0" w:lineRule="atLeast"/>
              <w:jc w:val="center"/>
              <w:rPr>
                <w:color w:val="auto"/>
                <w:kern w:val="0"/>
                <w:sz w:val="22"/>
                <w:szCs w:val="22"/>
                <w:highlight w:val="none"/>
              </w:rPr>
            </w:pPr>
          </w:p>
        </w:tc>
        <w:tc>
          <w:tcPr>
            <w:tcW w:w="344" w:type="pct"/>
            <w:shd w:val="clear" w:color="auto" w:fill="FFFFFF"/>
            <w:vAlign w:val="center"/>
          </w:tcPr>
          <w:p>
            <w:pPr>
              <w:widowControl/>
              <w:spacing w:line="0" w:lineRule="atLeast"/>
              <w:jc w:val="center"/>
              <w:rPr>
                <w:color w:val="auto"/>
                <w:kern w:val="0"/>
                <w:sz w:val="22"/>
                <w:szCs w:val="22"/>
                <w:highlight w:val="none"/>
              </w:rPr>
            </w:pPr>
            <w:r>
              <w:rPr>
                <w:color w:val="auto"/>
                <w:kern w:val="0"/>
                <w:sz w:val="22"/>
                <w:szCs w:val="22"/>
                <w:highlight w:val="none"/>
              </w:rPr>
              <w:t>满意度</w:t>
            </w:r>
          </w:p>
        </w:tc>
        <w:tc>
          <w:tcPr>
            <w:tcW w:w="927"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社会公众或服务对象对项目实施效果的满意程度。</w:t>
            </w:r>
          </w:p>
        </w:tc>
        <w:tc>
          <w:tcPr>
            <w:tcW w:w="2049" w:type="pct"/>
            <w:shd w:val="clear" w:color="000000" w:fill="FFFFFF"/>
            <w:vAlign w:val="center"/>
          </w:tcPr>
          <w:p>
            <w:pPr>
              <w:widowControl/>
              <w:spacing w:line="0" w:lineRule="atLeast"/>
              <w:rPr>
                <w:color w:val="auto"/>
                <w:kern w:val="0"/>
                <w:sz w:val="22"/>
                <w:szCs w:val="22"/>
                <w:highlight w:val="none"/>
              </w:rPr>
            </w:pPr>
            <w:r>
              <w:rPr>
                <w:color w:val="auto"/>
                <w:kern w:val="0"/>
                <w:sz w:val="22"/>
                <w:szCs w:val="22"/>
                <w:highlight w:val="none"/>
              </w:rPr>
              <w:t>社会公众或服务对象是指因该项目实施而受到影响的部门（单位）、群体或个人。一般采取社会调查的方式。</w:t>
            </w:r>
          </w:p>
        </w:tc>
        <w:tc>
          <w:tcPr>
            <w:tcW w:w="512"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10</w:t>
            </w:r>
          </w:p>
        </w:tc>
        <w:tc>
          <w:tcPr>
            <w:tcW w:w="537" w:type="pct"/>
            <w:shd w:val="clear" w:color="000000" w:fill="FFFFFF"/>
            <w:vAlign w:val="center"/>
          </w:tcPr>
          <w:p>
            <w:pPr>
              <w:widowControl/>
              <w:spacing w:line="0" w:lineRule="atLeast"/>
              <w:jc w:val="center"/>
              <w:rPr>
                <w:b/>
                <w:bCs/>
                <w:color w:val="auto"/>
                <w:kern w:val="0"/>
                <w:sz w:val="22"/>
                <w:szCs w:val="22"/>
                <w:highlight w:val="none"/>
              </w:rPr>
            </w:pPr>
            <w:r>
              <w:rPr>
                <w:b/>
                <w:bCs/>
                <w:color w:val="auto"/>
                <w:kern w:val="0"/>
                <w:sz w:val="22"/>
                <w:szCs w:val="22"/>
                <w:highlight w:val="none"/>
              </w:rPr>
              <w:t>xx</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4" w:hRule="atLeast"/>
          <w:jc w:val="center"/>
          <w:ins w:id="0" w:author="  " w:date="2024-03-12T18:55:00Z"/>
        </w:trPr>
        <w:tc>
          <w:tcPr>
            <w:tcW w:w="3950" w:type="pct"/>
            <w:gridSpan w:val="5"/>
            <w:shd w:val="clear" w:color="auto" w:fill="FFFFFF"/>
            <w:vAlign w:val="center"/>
          </w:tcPr>
          <w:p>
            <w:pPr>
              <w:widowControl/>
              <w:spacing w:line="0" w:lineRule="atLeast"/>
              <w:jc w:val="center"/>
              <w:rPr>
                <w:ins w:id="1" w:author="  " w:date="2024-03-12T18:55:00Z"/>
                <w:color w:val="auto"/>
                <w:kern w:val="0"/>
                <w:sz w:val="22"/>
                <w:szCs w:val="22"/>
                <w:highlight w:val="none"/>
              </w:rPr>
            </w:pPr>
            <w:r>
              <w:rPr>
                <w:rFonts w:hint="eastAsia"/>
                <w:b/>
                <w:bCs/>
                <w:color w:val="auto"/>
                <w:kern w:val="0"/>
                <w:sz w:val="22"/>
                <w:szCs w:val="22"/>
                <w:highlight w:val="none"/>
              </w:rPr>
              <w:t>合计</w:t>
            </w:r>
          </w:p>
        </w:tc>
        <w:tc>
          <w:tcPr>
            <w:tcW w:w="512" w:type="pct"/>
            <w:shd w:val="clear" w:color="000000" w:fill="FFFFFF"/>
            <w:vAlign w:val="center"/>
          </w:tcPr>
          <w:p>
            <w:pPr>
              <w:widowControl/>
              <w:spacing w:line="0" w:lineRule="atLeast"/>
              <w:jc w:val="center"/>
              <w:rPr>
                <w:ins w:id="2" w:author="  " w:date="2024-03-12T18:55:00Z"/>
                <w:color w:val="auto"/>
                <w:kern w:val="0"/>
                <w:sz w:val="22"/>
                <w:szCs w:val="22"/>
                <w:highlight w:val="none"/>
              </w:rPr>
            </w:pPr>
            <w:r>
              <w:rPr>
                <w:rFonts w:hint="eastAsia"/>
                <w:b/>
                <w:bCs/>
                <w:color w:val="auto"/>
                <w:kern w:val="0"/>
                <w:sz w:val="22"/>
                <w:szCs w:val="22"/>
                <w:highlight w:val="none"/>
              </w:rPr>
              <w:t>100</w:t>
            </w:r>
          </w:p>
        </w:tc>
        <w:tc>
          <w:tcPr>
            <w:tcW w:w="537" w:type="pct"/>
            <w:shd w:val="clear" w:color="000000" w:fill="FFFFFF"/>
            <w:vAlign w:val="center"/>
          </w:tcPr>
          <w:p>
            <w:pPr>
              <w:widowControl/>
              <w:spacing w:line="0" w:lineRule="atLeast"/>
              <w:jc w:val="center"/>
              <w:rPr>
                <w:ins w:id="3" w:author="  " w:date="2024-03-12T18:55:00Z"/>
                <w:color w:val="auto"/>
                <w:kern w:val="0"/>
                <w:sz w:val="22"/>
                <w:szCs w:val="22"/>
                <w:highlight w:val="none"/>
              </w:rPr>
            </w:pPr>
          </w:p>
        </w:tc>
      </w:tr>
    </w:tbl>
    <w:p>
      <w:pPr>
        <w:rPr>
          <w:color w:val="auto"/>
          <w:highlight w:val="none"/>
        </w:rPr>
      </w:pPr>
    </w:p>
    <w:sectPr>
      <w:pgSz w:w="16838" w:h="11906" w:orient="landscape"/>
      <w:pgMar w:top="1800" w:right="1440" w:bottom="1558"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审核人" w:date="2023-03-08T10:38:00Z" w:initials="">
    <w:p w14:paraId="6FEC4FA7">
      <w:pPr>
        <w:pStyle w:val="4"/>
        <w:rPr>
          <w:b/>
          <w:bCs/>
          <w:color w:val="FF0000"/>
          <w:lang w:eastAsia="zh-Hans"/>
        </w:rPr>
      </w:pPr>
      <w:r>
        <w:rPr>
          <w:rFonts w:hint="eastAsia"/>
          <w:b/>
          <w:bCs/>
          <w:color w:val="FF0000"/>
          <w:lang w:eastAsia="zh-Hans"/>
        </w:rPr>
        <w:t>注意：此部分的分值产出、效益相加不得低于</w:t>
      </w:r>
      <w:r>
        <w:rPr>
          <w:b/>
          <w:bCs/>
          <w:color w:val="FF0000"/>
          <w:lang w:eastAsia="zh-Hans"/>
        </w:rPr>
        <w:t>60</w:t>
      </w:r>
      <w:r>
        <w:rPr>
          <w:rFonts w:hint="eastAsia"/>
          <w:b/>
          <w:bCs/>
          <w:color w:val="FF0000"/>
          <w:lang w:eastAsia="zh-Hans"/>
        </w:rPr>
        <w:t>分，并与表</w:t>
      </w:r>
      <w:r>
        <w:rPr>
          <w:b/>
          <w:bCs/>
          <w:color w:val="FF0000"/>
          <w:lang w:eastAsia="zh-Hans"/>
        </w:rPr>
        <w:t>1</w:t>
      </w:r>
      <w:r>
        <w:rPr>
          <w:rFonts w:hint="eastAsia"/>
          <w:b/>
          <w:bCs/>
          <w:color w:val="FF0000"/>
          <w:lang w:eastAsia="zh-Hans"/>
        </w:rPr>
        <w:t>综合评分表及附件</w:t>
      </w:r>
      <w:r>
        <w:rPr>
          <w:b/>
          <w:bCs/>
          <w:color w:val="FF0000"/>
          <w:lang w:eastAsia="zh-Hans"/>
        </w:rPr>
        <w:t>1</w:t>
      </w:r>
      <w:r>
        <w:rPr>
          <w:rFonts w:hint="eastAsia"/>
          <w:b/>
          <w:bCs/>
          <w:color w:val="FF0000"/>
          <w:lang w:eastAsia="zh-Hans"/>
        </w:rPr>
        <w:t>的分值保持一致</w:t>
      </w:r>
      <w:r>
        <w:rPr>
          <w:b/>
          <w:bCs/>
          <w:color w:val="FF0000"/>
          <w:lang w:eastAsia="zh-Hans"/>
        </w:rPr>
        <w:t>.</w:t>
      </w:r>
    </w:p>
  </w:comment>
  <w:comment w:id="1" w:author="审核人" w:date="2023-03-08T12:41:00Z" w:initials="">
    <w:p w14:paraId="7BD5809F">
      <w:pPr>
        <w:pStyle w:val="4"/>
        <w:rPr>
          <w:b/>
          <w:bCs/>
          <w:color w:val="FF0000"/>
          <w:lang w:eastAsia="zh-Hans"/>
        </w:rPr>
      </w:pPr>
      <w:r>
        <w:rPr>
          <w:rFonts w:hint="eastAsia"/>
          <w:b/>
          <w:bCs/>
          <w:color w:val="FF0000"/>
          <w:lang w:eastAsia="zh-Hans"/>
        </w:rPr>
        <w:t>结合单位实际情况填写项目实际使用到的标准。</w:t>
      </w:r>
    </w:p>
    <w:p w14:paraId="57BFB2DA">
      <w:pPr>
        <w:pStyle w:val="4"/>
        <w:rPr>
          <w:b/>
          <w:bCs/>
          <w:color w:val="FF0000"/>
        </w:rPr>
      </w:pPr>
      <w:r>
        <w:rPr>
          <w:rFonts w:hint="eastAsia"/>
          <w:b/>
          <w:bCs/>
          <w:color w:val="FF0000"/>
        </w:rPr>
        <w:t>下面3项保留选用的标准</w:t>
      </w:r>
    </w:p>
  </w:comment>
  <w:comment w:id="2" w:author="  " w:date="2023-03-15T13:47:00Z" w:initials="">
    <w:p w14:paraId="D777EF80">
      <w:pPr>
        <w:pStyle w:val="4"/>
      </w:pPr>
      <w:r>
        <w:rPr>
          <w:rFonts w:hint="eastAsia"/>
          <w:b/>
          <w:bCs/>
          <w:color w:val="FF0000"/>
          <w:lang w:eastAsia="zh-Hans"/>
        </w:rPr>
        <w:t>得分率</w:t>
      </w:r>
      <w:r>
        <w:rPr>
          <w:b/>
          <w:bCs/>
          <w:color w:val="FF0000"/>
          <w:lang w:eastAsia="zh-Hans"/>
        </w:rPr>
        <w:t>=</w:t>
      </w:r>
      <w:r>
        <w:rPr>
          <w:rFonts w:hint="eastAsia"/>
          <w:b/>
          <w:bCs/>
          <w:color w:val="FF0000"/>
          <w:lang w:eastAsia="zh-Hans"/>
        </w:rPr>
        <w:t>（得分</w:t>
      </w:r>
      <w:r>
        <w:rPr>
          <w:b/>
          <w:bCs/>
          <w:color w:val="FF0000"/>
          <w:lang w:eastAsia="zh-Hans"/>
        </w:rPr>
        <w:t>/</w:t>
      </w:r>
      <w:r>
        <w:rPr>
          <w:rFonts w:hint="eastAsia"/>
          <w:b/>
          <w:bCs/>
          <w:color w:val="FF0000"/>
          <w:lang w:eastAsia="zh-Hans"/>
        </w:rPr>
        <w:t>权重）</w:t>
      </w:r>
      <w:r>
        <w:rPr>
          <w:b/>
          <w:bCs/>
          <w:color w:val="FF0000"/>
          <w:lang w:eastAsia="zh-Hans"/>
        </w:rPr>
        <w:t xml:space="preserve">*100% </w:t>
      </w:r>
      <w:r>
        <w:rPr>
          <w:rFonts w:hint="eastAsia"/>
          <w:b/>
          <w:bCs/>
          <w:color w:val="FF0000"/>
          <w:lang w:eastAsia="zh-Hans"/>
        </w:rPr>
        <w:t>（与表</w:t>
      </w:r>
      <w:r>
        <w:rPr>
          <w:b/>
          <w:bCs/>
          <w:color w:val="FF0000"/>
          <w:lang w:eastAsia="zh-Hans"/>
        </w:rPr>
        <w:t xml:space="preserve">1 </w:t>
      </w:r>
      <w:r>
        <w:rPr>
          <w:rFonts w:hint="eastAsia"/>
          <w:b/>
          <w:bCs/>
          <w:color w:val="FF0000"/>
          <w:lang w:eastAsia="zh-Hans"/>
        </w:rPr>
        <w:t>综合评分表及附件</w:t>
      </w:r>
      <w:r>
        <w:rPr>
          <w:b/>
          <w:bCs/>
          <w:color w:val="FF0000"/>
          <w:lang w:eastAsia="zh-Hans"/>
        </w:rPr>
        <w:t>1</w:t>
      </w:r>
      <w:r>
        <w:rPr>
          <w:rFonts w:hint="eastAsia"/>
          <w:b/>
          <w:bCs/>
          <w:color w:val="FF0000"/>
          <w:lang w:eastAsia="zh-Hans"/>
        </w:rPr>
        <w:t>中的数据保持一致）</w:t>
      </w:r>
    </w:p>
  </w:comment>
  <w:comment w:id="3" w:author="  " w:date="2023-03-15T13:59:00Z" w:initials="">
    <w:p w14:paraId="9F6F7E90">
      <w:pPr>
        <w:pStyle w:val="4"/>
      </w:pPr>
      <w:r>
        <w:rPr>
          <w:rFonts w:hint="eastAsia"/>
          <w:b/>
          <w:bCs/>
          <w:color w:val="FF0000"/>
          <w:lang w:eastAsia="zh-Hans"/>
        </w:rPr>
        <w:t>根据单位实际情况，进行选择</w:t>
      </w:r>
      <w:r>
        <w:rPr>
          <w:rFonts w:hint="eastAsia"/>
          <w:b/>
          <w:bCs/>
          <w:color w:val="FF0000"/>
        </w:rPr>
        <w:t>保留</w:t>
      </w:r>
    </w:p>
  </w:comment>
  <w:comment w:id="4" w:author="审核人" w:date="2023-03-08T11:48:00Z" w:initials="">
    <w:p w14:paraId="7EFFD4F7">
      <w:pPr>
        <w:pStyle w:val="4"/>
        <w:rPr>
          <w:b/>
          <w:bCs/>
          <w:color w:val="FF0000"/>
          <w:lang w:eastAsia="zh-Hans"/>
        </w:rPr>
      </w:pPr>
      <w:r>
        <w:rPr>
          <w:rFonts w:hint="eastAsia"/>
          <w:b/>
          <w:bCs/>
          <w:color w:val="FF0000"/>
          <w:lang w:eastAsia="zh-Hans"/>
        </w:rPr>
        <w:t>注意要点：</w:t>
      </w:r>
    </w:p>
    <w:p w14:paraId="DF5B22D7">
      <w:pPr>
        <w:pStyle w:val="4"/>
        <w:numPr>
          <w:ilvl w:val="0"/>
          <w:numId w:val="1"/>
        </w:numPr>
        <w:rPr>
          <w:b/>
          <w:bCs/>
          <w:color w:val="FF0000"/>
          <w:lang w:eastAsia="zh-Hans"/>
        </w:rPr>
      </w:pPr>
      <w:r>
        <w:rPr>
          <w:rFonts w:hint="eastAsia"/>
          <w:b/>
          <w:bCs/>
          <w:color w:val="FF0000"/>
          <w:lang w:eastAsia="zh-Hans"/>
        </w:rPr>
        <w:t>此部分结合此项目自评表中的各项指标进行文字化描述。</w:t>
      </w:r>
    </w:p>
    <w:p w14:paraId="FFDEA61F">
      <w:pPr>
        <w:pStyle w:val="4"/>
        <w:numPr>
          <w:ilvl w:val="0"/>
          <w:numId w:val="1"/>
        </w:numPr>
        <w:rPr>
          <w:b/>
          <w:bCs/>
          <w:color w:val="FF0000"/>
          <w:lang w:eastAsia="zh-Hans"/>
        </w:rPr>
      </w:pPr>
      <w:r>
        <w:rPr>
          <w:rFonts w:hint="eastAsia"/>
          <w:b/>
          <w:bCs/>
          <w:color w:val="FF0000"/>
          <w:lang w:eastAsia="zh-Hans"/>
        </w:rPr>
        <w:t>指标未完成或者超额完成20%,（含</w:t>
      </w:r>
      <w:r>
        <w:rPr>
          <w:b/>
          <w:bCs/>
          <w:color w:val="FF0000"/>
          <w:lang w:eastAsia="zh-Hans"/>
        </w:rPr>
        <w:t>20%</w:t>
      </w:r>
      <w:r>
        <w:rPr>
          <w:rFonts w:hint="eastAsia"/>
          <w:b/>
          <w:bCs/>
          <w:color w:val="FF0000"/>
          <w:lang w:eastAsia="zh-Hans"/>
        </w:rPr>
        <w:t>）需要在相应指标后写偏差原因。</w:t>
      </w:r>
    </w:p>
  </w:comment>
  <w:comment w:id="5" w:author="  " w:date="2023-03-15T14:15:00Z" w:initials="">
    <w:p w14:paraId="6E7FB150">
      <w:pPr>
        <w:pStyle w:val="4"/>
      </w:pPr>
      <w:r>
        <w:rPr>
          <w:rFonts w:hint="eastAsia"/>
        </w:rPr>
        <w:t>若无偏差可删除</w:t>
      </w:r>
    </w:p>
  </w:comment>
  <w:comment w:id="6" w:author="审核人" w:date="2023-03-08T12:07:00Z" w:initials="">
    <w:p w14:paraId="3FFDEB64">
      <w:pPr>
        <w:pStyle w:val="4"/>
        <w:rPr>
          <w:rFonts w:eastAsia="方正仿宋_GBK"/>
          <w:b/>
          <w:bCs/>
          <w:color w:val="FF0000"/>
          <w:lang w:eastAsia="zh-Hans"/>
        </w:rPr>
      </w:pPr>
      <w:r>
        <w:rPr>
          <w:rFonts w:hint="eastAsia"/>
          <w:b/>
          <w:bCs/>
          <w:color w:val="FF0000"/>
          <w:lang w:eastAsia="zh-Hans"/>
        </w:rPr>
        <w:t>预算执行率</w:t>
      </w:r>
      <w:r>
        <w:rPr>
          <w:b/>
          <w:bCs/>
          <w:color w:val="FF0000"/>
          <w:lang w:eastAsia="zh-Hans"/>
        </w:rPr>
        <w:t>=</w:t>
      </w:r>
      <w:r>
        <w:rPr>
          <w:rFonts w:hint="eastAsia"/>
          <w:b/>
          <w:bCs/>
          <w:color w:val="FF0000"/>
          <w:lang w:eastAsia="zh-Hans"/>
        </w:rPr>
        <w:t>（实际支出</w:t>
      </w:r>
      <w:r>
        <w:rPr>
          <w:b/>
          <w:bCs/>
          <w:color w:val="FF0000"/>
          <w:lang w:eastAsia="zh-Hans"/>
        </w:rPr>
        <w:t>/</w:t>
      </w:r>
      <w:r>
        <w:rPr>
          <w:rFonts w:hint="eastAsia"/>
          <w:b/>
          <w:bCs/>
          <w:color w:val="FF0000"/>
        </w:rPr>
        <w:t>全年预算</w:t>
      </w:r>
      <w:r>
        <w:rPr>
          <w:rFonts w:hint="eastAsia"/>
          <w:b/>
          <w:bCs/>
          <w:color w:val="FF0000"/>
          <w:lang w:eastAsia="zh-Hans"/>
        </w:rPr>
        <w:t>）</w:t>
      </w:r>
      <w:r>
        <w:rPr>
          <w:b/>
          <w:bCs/>
          <w:color w:val="FF0000"/>
          <w:lang w:eastAsia="zh-Hans"/>
        </w:rPr>
        <w:t>*100%</w:t>
      </w:r>
    </w:p>
  </w:comment>
  <w:comment w:id="7" w:author="审核人" w:date="2023-03-08T12:09:00Z" w:initials="">
    <w:p w14:paraId="F547D4D8">
      <w:pPr>
        <w:pStyle w:val="4"/>
      </w:pPr>
      <w:r>
        <w:rPr>
          <w:rFonts w:hint="eastAsia"/>
          <w:b/>
          <w:bCs/>
          <w:color w:val="FF0000"/>
          <w:lang w:eastAsia="zh-Hans"/>
        </w:rPr>
        <w:t>项目绩效指标总体完成率</w:t>
      </w:r>
      <w:r>
        <w:rPr>
          <w:b/>
          <w:bCs/>
          <w:color w:val="FF0000"/>
          <w:lang w:eastAsia="zh-Hans"/>
        </w:rPr>
        <w:t>=</w:t>
      </w:r>
      <w:r>
        <w:rPr>
          <w:rFonts w:hint="eastAsia"/>
          <w:b/>
          <w:bCs/>
          <w:color w:val="FF0000"/>
          <w:lang w:eastAsia="zh-Hans"/>
        </w:rPr>
        <w:t>（自评表中：指标的完成率之和</w:t>
      </w:r>
      <w:r>
        <w:rPr>
          <w:rFonts w:hint="eastAsia"/>
          <w:b/>
          <w:bCs/>
          <w:color w:val="FF0000"/>
        </w:rPr>
        <w:t xml:space="preserve"> </w:t>
      </w:r>
      <w:r>
        <w:rPr>
          <w:b/>
          <w:bCs/>
          <w:color w:val="FF0000"/>
          <w:lang w:eastAsia="zh-Hans"/>
        </w:rPr>
        <w:t>/</w:t>
      </w:r>
      <w:r>
        <w:rPr>
          <w:rFonts w:hint="eastAsia"/>
          <w:b/>
          <w:bCs/>
          <w:color w:val="FF0000"/>
        </w:rPr>
        <w:t xml:space="preserve"> </w:t>
      </w:r>
      <w:r>
        <w:rPr>
          <w:rFonts w:hint="eastAsia"/>
          <w:b/>
          <w:bCs/>
          <w:color w:val="FF0000"/>
          <w:lang w:eastAsia="zh-Hans"/>
        </w:rPr>
        <w:t>指标数量）</w:t>
      </w:r>
      <w:r>
        <w:rPr>
          <w:b/>
          <w:bCs/>
          <w:color w:val="FF0000"/>
          <w:lang w:eastAsia="zh-Hans"/>
        </w:rPr>
        <w:t>*100%</w:t>
      </w:r>
    </w:p>
  </w:comment>
  <w:comment w:id="8" w:author="审核人" w:date="2023-03-08T12:09:00Z" w:initials="">
    <w:p w14:paraId="5FEA4ABD">
      <w:pPr>
        <w:pStyle w:val="4"/>
        <w:rPr>
          <w:b/>
          <w:bCs/>
          <w:color w:val="FF0000"/>
          <w:lang w:eastAsia="zh-Hans"/>
        </w:rPr>
      </w:pPr>
      <w:r>
        <w:rPr>
          <w:rFonts w:hint="eastAsia"/>
          <w:b/>
          <w:bCs/>
          <w:color w:val="FF0000"/>
          <w:lang w:eastAsia="zh-Hans"/>
        </w:rPr>
        <w:t>总体偏差率</w:t>
      </w:r>
      <w:r>
        <w:rPr>
          <w:b/>
          <w:bCs/>
          <w:color w:val="FF0000"/>
          <w:lang w:eastAsia="zh-Hans"/>
        </w:rPr>
        <w:t>=|</w:t>
      </w:r>
      <w:r>
        <w:rPr>
          <w:rFonts w:hint="eastAsia"/>
          <w:b/>
          <w:bCs/>
          <w:color w:val="FF0000"/>
          <w:lang w:eastAsia="zh-Hans"/>
        </w:rPr>
        <w:t>预算执行率</w:t>
      </w:r>
      <w:r>
        <w:rPr>
          <w:b/>
          <w:bCs/>
          <w:color w:val="FF0000"/>
          <w:lang w:eastAsia="zh-Hans"/>
        </w:rPr>
        <w:t>-</w:t>
      </w:r>
      <w:r>
        <w:rPr>
          <w:rFonts w:hint="eastAsia"/>
          <w:b/>
          <w:bCs/>
          <w:color w:val="FF0000"/>
          <w:lang w:eastAsia="zh-Hans"/>
        </w:rPr>
        <w:t>项目绩效指标总体完成率</w:t>
      </w:r>
      <w:r>
        <w:rPr>
          <w:b/>
          <w:bCs/>
          <w:color w:val="FF0000"/>
          <w:lang w:eastAsia="zh-Hans"/>
        </w:rPr>
        <w:t>|</w:t>
      </w:r>
      <w:r>
        <w:rPr>
          <w:rFonts w:hint="eastAsia"/>
          <w:b/>
          <w:bCs/>
          <w:color w:val="FF0000"/>
          <w:lang w:eastAsia="zh-Hans"/>
        </w:rPr>
        <w:t>（结合单位项目实际情况，总体偏差率尽量控制在</w:t>
      </w:r>
      <w:r>
        <w:rPr>
          <w:b/>
          <w:bCs/>
          <w:color w:val="FF0000"/>
          <w:lang w:eastAsia="zh-Hans"/>
        </w:rPr>
        <w:t>20%</w:t>
      </w:r>
      <w:r>
        <w:rPr>
          <w:rFonts w:hint="eastAsia"/>
          <w:b/>
          <w:bCs/>
          <w:color w:val="FF0000"/>
          <w:lang w:eastAsia="zh-Hans"/>
        </w:rPr>
        <w:t>以内）</w:t>
      </w:r>
    </w:p>
  </w:comment>
  <w:comment w:id="9" w:author="审核人" w:date="2023-03-08T12:18:00Z" w:initials="">
    <w:p w14:paraId="7DFD1E87">
      <w:pPr>
        <w:pStyle w:val="4"/>
        <w:rPr>
          <w:b/>
          <w:bCs/>
          <w:color w:val="FF0000"/>
          <w:lang w:eastAsia="zh-Hans"/>
        </w:rPr>
      </w:pPr>
      <w:r>
        <w:rPr>
          <w:rFonts w:hint="eastAsia"/>
          <w:b/>
          <w:bCs/>
          <w:color w:val="FF0000"/>
          <w:lang w:eastAsia="zh-Hans"/>
        </w:rPr>
        <w:t>与表</w:t>
      </w:r>
      <w:r>
        <w:rPr>
          <w:b/>
          <w:bCs/>
          <w:color w:val="FF0000"/>
          <w:lang w:eastAsia="zh-Hans"/>
        </w:rPr>
        <w:t xml:space="preserve">1 </w:t>
      </w:r>
      <w:r>
        <w:rPr>
          <w:rFonts w:hint="eastAsia"/>
          <w:b/>
          <w:bCs/>
          <w:color w:val="FF0000"/>
          <w:lang w:eastAsia="zh-Hans"/>
        </w:rPr>
        <w:t>综合评分表的数据保持一致。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EC4FA7" w15:done="0"/>
  <w15:commentEx w15:paraId="57BFB2DA" w15:done="0"/>
  <w15:commentEx w15:paraId="D777EF80" w15:done="0"/>
  <w15:commentEx w15:paraId="9F6F7E90" w15:done="0"/>
  <w15:commentEx w15:paraId="FFDEA61F" w15:done="0"/>
  <w15:commentEx w15:paraId="6E7FB150" w15:done="0"/>
  <w15:commentEx w15:paraId="3FFDEB64" w15:done="0"/>
  <w15:commentEx w15:paraId="F547D4D8" w15:done="0"/>
  <w15:commentEx w15:paraId="5FEA4ABD" w15:done="0"/>
  <w15:commentEx w15:paraId="7DFD1E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853AE"/>
    <w:multiLevelType w:val="singleLevel"/>
    <w:tmpl w:val="E83853AE"/>
    <w:lvl w:ilvl="0" w:tentative="0">
      <w:start w:val="2"/>
      <w:numFmt w:val="decimal"/>
      <w:suff w:val="nothing"/>
      <w:lvlText w:val="%1、"/>
      <w:lvlJc w:val="left"/>
    </w:lvl>
  </w:abstractNum>
  <w:abstractNum w:abstractNumId="1">
    <w:nsid w:val="FDFF5F47"/>
    <w:multiLevelType w:val="singleLevel"/>
    <w:tmpl w:val="FDFF5F47"/>
    <w:lvl w:ilvl="0" w:tentative="0">
      <w:start w:val="1"/>
      <w:numFmt w:val="decimal"/>
      <w:lvlText w:val="%1."/>
      <w:lvlJc w:val="left"/>
      <w:pPr>
        <w:tabs>
          <w:tab w:val="left" w:pos="312"/>
        </w:tabs>
      </w:pPr>
    </w:lvl>
  </w:abstractNum>
  <w:abstractNum w:abstractNumId="2">
    <w:nsid w:val="FF9379A8"/>
    <w:multiLevelType w:val="singleLevel"/>
    <w:tmpl w:val="FF9379A8"/>
    <w:lvl w:ilvl="0" w:tentative="0">
      <w:start w:val="2"/>
      <w:numFmt w:val="chineseCounting"/>
      <w:suff w:val="nothing"/>
      <w:lvlText w:val="（%1）"/>
      <w:lvlJc w:val="left"/>
      <w:rPr>
        <w:rFonts w:hint="eastAsia"/>
      </w:rPr>
    </w:lvl>
  </w:abstractNum>
  <w:abstractNum w:abstractNumId="3">
    <w:nsid w:val="116B29BF"/>
    <w:multiLevelType w:val="singleLevel"/>
    <w:tmpl w:val="116B29BF"/>
    <w:lvl w:ilvl="0" w:tentative="0">
      <w:start w:val="3"/>
      <w:numFmt w:val="chineseCounting"/>
      <w:suff w:val="nothing"/>
      <w:lvlText w:val="%1、"/>
      <w:lvlJc w:val="left"/>
      <w:rPr>
        <w:rFonts w:hint="eastAsia"/>
      </w:rPr>
    </w:lvl>
  </w:abstractNum>
  <w:abstractNum w:abstractNumId="4">
    <w:nsid w:val="27813159"/>
    <w:multiLevelType w:val="singleLevel"/>
    <w:tmpl w:val="27813159"/>
    <w:lvl w:ilvl="0" w:tentative="0">
      <w:start w:val="3"/>
      <w:numFmt w:val="chineseCounting"/>
      <w:suff w:val="nothing"/>
      <w:lvlText w:val="（%1）"/>
      <w:lvlJc w:val="left"/>
      <w:rPr>
        <w:rFonts w:hint="eastAsia"/>
      </w:rPr>
    </w:lvl>
  </w:abstractNum>
  <w:abstractNum w:abstractNumId="5">
    <w:nsid w:val="6FAA0AB1"/>
    <w:multiLevelType w:val="singleLevel"/>
    <w:tmpl w:val="6FAA0AB1"/>
    <w:lvl w:ilvl="0" w:tentative="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审核人">
    <w15:presenceInfo w15:providerId="None" w15:userId="审核人"/>
  </w15:person>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NThjYTdkOGZkOTY5Mzg3OTE5MTFkYzViMzU4YTIifQ=="/>
  </w:docVars>
  <w:rsids>
    <w:rsidRoot w:val="FF6C4049"/>
    <w:rsid w:val="00251910"/>
    <w:rsid w:val="006F7242"/>
    <w:rsid w:val="007B168A"/>
    <w:rsid w:val="00885EB3"/>
    <w:rsid w:val="008B2CFE"/>
    <w:rsid w:val="00957C31"/>
    <w:rsid w:val="00984DC4"/>
    <w:rsid w:val="00F26FF6"/>
    <w:rsid w:val="07397B77"/>
    <w:rsid w:val="08896A56"/>
    <w:rsid w:val="099D2DE5"/>
    <w:rsid w:val="09AF5ECF"/>
    <w:rsid w:val="13471461"/>
    <w:rsid w:val="13B90F01"/>
    <w:rsid w:val="159C637B"/>
    <w:rsid w:val="181066D2"/>
    <w:rsid w:val="1C671E73"/>
    <w:rsid w:val="1FC26755"/>
    <w:rsid w:val="30297EDA"/>
    <w:rsid w:val="349621CE"/>
    <w:rsid w:val="38CA40DD"/>
    <w:rsid w:val="395F2B56"/>
    <w:rsid w:val="3BECE841"/>
    <w:rsid w:val="3C114888"/>
    <w:rsid w:val="3FF7797D"/>
    <w:rsid w:val="4D277515"/>
    <w:rsid w:val="5BE10DB9"/>
    <w:rsid w:val="5BFF6039"/>
    <w:rsid w:val="5D76A616"/>
    <w:rsid w:val="5D7F20B9"/>
    <w:rsid w:val="5DAC7D0E"/>
    <w:rsid w:val="5F98B5AF"/>
    <w:rsid w:val="5FFE8511"/>
    <w:rsid w:val="5FFEACE2"/>
    <w:rsid w:val="62782AD0"/>
    <w:rsid w:val="643EE26D"/>
    <w:rsid w:val="6B356BA6"/>
    <w:rsid w:val="6BBE3BE4"/>
    <w:rsid w:val="6D625DA7"/>
    <w:rsid w:val="6F5C41AC"/>
    <w:rsid w:val="6FAF6C78"/>
    <w:rsid w:val="7317C656"/>
    <w:rsid w:val="734ED73F"/>
    <w:rsid w:val="769D38C5"/>
    <w:rsid w:val="77FD8BE9"/>
    <w:rsid w:val="79A9BD3F"/>
    <w:rsid w:val="7B8F3F36"/>
    <w:rsid w:val="7BFFFDD0"/>
    <w:rsid w:val="7C336E5F"/>
    <w:rsid w:val="7D7A5F86"/>
    <w:rsid w:val="7F37BB4E"/>
    <w:rsid w:val="7FEF918E"/>
    <w:rsid w:val="7FF4FB6F"/>
    <w:rsid w:val="7FF7FF27"/>
    <w:rsid w:val="7FFDF714"/>
    <w:rsid w:val="AF3FCD8C"/>
    <w:rsid w:val="B9FA2A43"/>
    <w:rsid w:val="BF7BA1E4"/>
    <w:rsid w:val="BFDF04FA"/>
    <w:rsid w:val="BFE227EF"/>
    <w:rsid w:val="CF2A1ABD"/>
    <w:rsid w:val="DA7D3CD9"/>
    <w:rsid w:val="DBDC0ADA"/>
    <w:rsid w:val="DEDE2B06"/>
    <w:rsid w:val="E73B1005"/>
    <w:rsid w:val="EBFA31C2"/>
    <w:rsid w:val="F3F4A11B"/>
    <w:rsid w:val="F9FD7907"/>
    <w:rsid w:val="FAEF933D"/>
    <w:rsid w:val="FB3A4A6A"/>
    <w:rsid w:val="FF6C4049"/>
    <w:rsid w:val="FF78F63F"/>
    <w:rsid w:val="FF8D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widowControl/>
      <w:spacing w:before="240" w:after="60"/>
      <w:jc w:val="center"/>
      <w:outlineLvl w:val="0"/>
    </w:pPr>
    <w:rPr>
      <w:rFonts w:asciiTheme="majorHAnsi" w:hAnsiTheme="majorHAnsi" w:eastAsiaTheme="majorEastAsia"/>
      <w:b/>
      <w:bCs/>
      <w:kern w:val="28"/>
      <w:sz w:val="32"/>
      <w:szCs w:val="32"/>
    </w:rPr>
  </w:style>
  <w:style w:type="paragraph" w:styleId="4">
    <w:name w:val="annotation text"/>
    <w:basedOn w:val="1"/>
    <w:link w:val="21"/>
    <w:qFormat/>
    <w:uiPriority w:val="0"/>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rPr>
      <w:rFonts w:ascii="Calibri" w:hAnsi="Calibri"/>
    </w:rPr>
  </w:style>
  <w:style w:type="paragraph" w:styleId="7">
    <w:name w:val="Balloon Text"/>
    <w:basedOn w:val="1"/>
    <w:link w:val="19"/>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2"/>
    <w:qFormat/>
    <w:uiPriority w:val="0"/>
    <w:rPr>
      <w:b/>
      <w:bCs/>
    </w:rPr>
  </w:style>
  <w:style w:type="paragraph" w:styleId="11">
    <w:name w:val="Body Text First Indent"/>
    <w:basedOn w:val="5"/>
    <w:qFormat/>
    <w:uiPriority w:val="0"/>
    <w:pPr>
      <w:spacing w:after="0"/>
      <w:ind w:firstLine="200" w:firstLineChars="200"/>
    </w:pPr>
  </w:style>
  <w:style w:type="paragraph" w:styleId="12">
    <w:name w:val="Body Text First Indent 2"/>
    <w:basedOn w:val="6"/>
    <w:qFormat/>
    <w:uiPriority w:val="0"/>
    <w:pPr>
      <w:ind w:firstLine="420" w:firstLineChars="200"/>
    </w:pPr>
  </w:style>
  <w:style w:type="character" w:styleId="15">
    <w:name w:val="Strong"/>
    <w:basedOn w:val="14"/>
    <w:qFormat/>
    <w:uiPriority w:val="0"/>
    <w:rPr>
      <w:b/>
      <w:bCs/>
    </w:rPr>
  </w:style>
  <w:style w:type="character" w:styleId="16">
    <w:name w:val="annotation reference"/>
    <w:basedOn w:val="14"/>
    <w:qFormat/>
    <w:uiPriority w:val="0"/>
    <w:rPr>
      <w:sz w:val="21"/>
      <w:szCs w:val="21"/>
    </w:rPr>
  </w:style>
  <w:style w:type="character" w:customStyle="1" w:styleId="17">
    <w:name w:val="fontstyle01"/>
    <w:qFormat/>
    <w:uiPriority w:val="0"/>
    <w:rPr>
      <w:rFonts w:ascii="仿宋_GB2312" w:hAnsi="仿宋_GB2312" w:eastAsia="仿宋_GB2312" w:cs="仿宋_GB2312"/>
      <w:color w:val="000000"/>
      <w:sz w:val="32"/>
      <w:szCs w:val="32"/>
    </w:rPr>
  </w:style>
  <w:style w:type="paragraph" w:customStyle="1" w:styleId="18">
    <w:name w:val="闻政-正文段落文字"/>
    <w:basedOn w:val="1"/>
    <w:qFormat/>
    <w:uiPriority w:val="3"/>
    <w:pPr>
      <w:spacing w:line="500" w:lineRule="exact"/>
      <w:ind w:firstLine="200"/>
    </w:pPr>
    <w:rPr>
      <w:kern w:val="0"/>
      <w:szCs w:val="28"/>
    </w:rPr>
  </w:style>
  <w:style w:type="character" w:customStyle="1" w:styleId="19">
    <w:name w:val="批注框文本 字符"/>
    <w:basedOn w:val="14"/>
    <w:link w:val="7"/>
    <w:qFormat/>
    <w:uiPriority w:val="0"/>
    <w:rPr>
      <w:rFonts w:ascii="Times New Roman" w:hAnsi="Times New Roman" w:eastAsia="宋体" w:cs="Times New Roman"/>
      <w:kern w:val="2"/>
      <w:sz w:val="18"/>
      <w:szCs w:val="18"/>
    </w:rPr>
  </w:style>
  <w:style w:type="character" w:customStyle="1" w:styleId="20">
    <w:name w:val="页眉 字符"/>
    <w:basedOn w:val="14"/>
    <w:link w:val="9"/>
    <w:qFormat/>
    <w:uiPriority w:val="0"/>
    <w:rPr>
      <w:rFonts w:ascii="Times New Roman" w:hAnsi="Times New Roman" w:eastAsia="宋体" w:cs="Times New Roman"/>
      <w:kern w:val="2"/>
      <w:sz w:val="18"/>
      <w:szCs w:val="18"/>
    </w:rPr>
  </w:style>
  <w:style w:type="character" w:customStyle="1" w:styleId="21">
    <w:name w:val="批注文字 字符"/>
    <w:basedOn w:val="14"/>
    <w:link w:val="4"/>
    <w:qFormat/>
    <w:uiPriority w:val="0"/>
    <w:rPr>
      <w:rFonts w:ascii="Times New Roman" w:hAnsi="Times New Roman" w:eastAsia="宋体" w:cs="Times New Roman"/>
      <w:kern w:val="2"/>
      <w:sz w:val="21"/>
      <w:szCs w:val="24"/>
    </w:rPr>
  </w:style>
  <w:style w:type="character" w:customStyle="1" w:styleId="22">
    <w:name w:val="批注主题 字符"/>
    <w:basedOn w:val="21"/>
    <w:link w:val="10"/>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7110</Words>
  <Characters>7371</Characters>
  <Lines>56</Lines>
  <Paragraphs>15</Paragraphs>
  <TotalTime>21</TotalTime>
  <ScaleCrop>false</ScaleCrop>
  <LinksUpToDate>false</LinksUpToDate>
  <CharactersWithSpaces>7421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2024-03-19T17:08:00Z</dcterms:created>
  <dc:creator>审核人</dc:creator>
  <cp:lastModifiedBy>user</cp:lastModifiedBy>
  <cp:lastPrinted>2024-09-19T11:44:00Z</cp:lastPrinted>
  <dcterms:modified xsi:type="dcterms:W3CDTF">2024-09-20T11:59:16Z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3F8BC4B430D04AA18876DD8324CF690E_13</vt:lpwstr>
  </property>
</Properties>
</file>