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-970915</wp:posOffset>
                </wp:positionH>
                <wp:positionV relativeFrom="paragraph">
                  <wp:posOffset>-743585</wp:posOffset>
                </wp:positionV>
                <wp:extent cx="740410" cy="50546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45pt;margin-top:-58.55pt;height:39.8pt;width:58.3pt;z-index:251664384;mso-width-relative:page;mso-height-relative:page;" filled="f" stroked="f" coordsize="21600,21600" o:gfxdata="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xP1dT2QAAAA0BAAAPAAAAAAAAAAEAIAAAACIAAABkcnMvZG93&#10;bnJldi54bWxQSwECFAAUAAAACACHTuJAgpJ/ZY0BAAABAwAADgAAAAAAAAABACAAAAAo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cs="Times New Roman"/>
          <w:sz w:val="44"/>
        </w:rPr>
      </w:pPr>
      <w:r>
        <w:rPr>
          <w:rFonts w:hint="default" w:ascii="Times New Roman" w:hAnsi="Times New Roman" w:eastAsia="宋体" w:cs="Times New Roman"/>
          <w:b/>
          <w:bCs/>
          <w:sz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-1233805</wp:posOffset>
            </wp:positionH>
            <wp:positionV relativeFrom="paragraph">
              <wp:posOffset>-358140</wp:posOffset>
            </wp:positionV>
            <wp:extent cx="7656830" cy="10665460"/>
            <wp:effectExtent l="0" t="0" r="8890" b="2540"/>
            <wp:wrapNone/>
            <wp:docPr id="17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 w:val="44"/>
          <w:lang w:eastAsia="zh-CN"/>
        </w:rPr>
      </w:pP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69850</wp:posOffset>
                </wp:positionV>
                <wp:extent cx="6480175" cy="9721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/>
                                <w:sz w:val="60"/>
                                <w:szCs w:val="60"/>
                                <w:lang w:val="en-US" w:eastAsia="zh-CN"/>
                              </w:rPr>
                              <w:t>中国新疆人才网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45pt;margin-top:5.5pt;height:76.55pt;width:510.25pt;z-index:251661312;mso-width-relative:page;mso-height-relative:page;" filled="f" stroked="f" coordsize="21600,21600" o:gfxdata="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7bZ3N1wAA&#10;AAoBAAAPAAAAAAAAAAEAIAAAACIAAABkcnMvZG93bnJldi54bWxQSwECFAAUAAAACACHTuJARfAU&#10;sR8CAAAoBAAADgAAAAAAAAABACAAAAAm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 inset="2mm,2mm,2mm,2mm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/>
                          <w:sz w:val="60"/>
                          <w:szCs w:val="60"/>
                          <w:lang w:val="en-US" w:eastAsia="zh-CN"/>
                        </w:rPr>
                        <w:t>中国新疆人才网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cs="Times New Roman"/>
          <w:b/>
          <w:bCs/>
          <w:sz w:val="44"/>
        </w:rPr>
      </w:pP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-732155</wp:posOffset>
                </wp:positionH>
                <wp:positionV relativeFrom="paragraph">
                  <wp:posOffset>316230</wp:posOffset>
                </wp:positionV>
                <wp:extent cx="6713855" cy="17056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  <w:t>技工院校角色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65pt;margin-top:24.9pt;height:134.3pt;width:528.65pt;z-index:251662336;mso-width-relative:page;mso-height-relative:page;" filled="f" stroked="f" coordsize="21600,21600" o:gfxdata="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p4f6rcAAAACwEAAA8AAAAAAAAAAQAgAAAAIgAAAGRycy9kb3ducmV2LnhtbFBLAQIU&#10;ABQAAAAIAIdO4kBm4amLKAIAACk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  <w:t>技工院校角色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cs="Times New Roman"/>
          <w:b/>
          <w:bCs/>
          <w:sz w:val="44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44"/>
        </w:rPr>
      </w:pPr>
    </w:p>
    <w:p>
      <w:pPr>
        <w:spacing w:line="480" w:lineRule="auto"/>
        <w:jc w:val="both"/>
        <w:rPr>
          <w:rFonts w:hint="default" w:ascii="Times New Roman" w:hAnsi="Times New Roman" w:cs="Times New Roman"/>
          <w:b/>
          <w:bCs/>
          <w:sz w:val="48"/>
          <w:szCs w:val="28"/>
        </w:rPr>
      </w:pPr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116205</wp:posOffset>
                </wp:positionV>
                <wp:extent cx="7039610" cy="18002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112"/>
                                <w:szCs w:val="112"/>
                                <w:lang w:val="en-US" w:eastAsia="zh-CN"/>
                              </w:rPr>
                              <w:t>招聘会操作手册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05pt;margin-top:9.15pt;height:141.75pt;width:554.3pt;z-index:251663360;mso-width-relative:page;mso-height-relative:page;" filled="f" stroked="f" coordsize="21600,21600" o:gfxdata="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1326DaAAAADAEAAA8AAAAAAAAAAQAgAAAAIgAAAGRycy9kb3ducmV2LnhtbFBLAQIUABQA&#10;AAAIAIdO4kBKoJY2JwIAACk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112"/>
                          <w:szCs w:val="112"/>
                          <w:lang w:val="en-US" w:eastAsia="zh-CN"/>
                        </w:rPr>
                        <w:t>招聘会操作手册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jc w:val="center"/>
        <w:rPr>
          <w:rFonts w:hint="default" w:ascii="Times New Roman" w:hAnsi="Times New Roman" w:cs="Times New Roman"/>
          <w:sz w:val="44"/>
        </w:rPr>
      </w:pPr>
    </w:p>
    <w:p>
      <w:pPr>
        <w:rPr>
          <w:rFonts w:hint="default" w:ascii="Times New Roman" w:hAnsi="Times New Roman" w:cs="Times New Roman"/>
          <w:sz w:val="32"/>
          <w:szCs w:val="20"/>
        </w:rPr>
      </w:pPr>
    </w:p>
    <w:p>
      <w:pPr>
        <w:rPr>
          <w:rFonts w:hint="default" w:ascii="Times New Roman" w:hAnsi="Times New Roman" w:cs="Times New Roman"/>
          <w:sz w:val="32"/>
          <w:szCs w:val="20"/>
        </w:rPr>
      </w:pPr>
    </w:p>
    <w:p>
      <w:pPr>
        <w:rPr>
          <w:rFonts w:hint="default" w:ascii="Times New Roman" w:hAnsi="Times New Roman" w:cs="Times New Roman"/>
          <w:sz w:val="32"/>
          <w:szCs w:val="20"/>
        </w:rPr>
      </w:pPr>
    </w:p>
    <w:p>
      <w:pPr>
        <w:rPr>
          <w:rFonts w:hint="default" w:ascii="Times New Roman" w:hAnsi="Times New Roman" w:cs="Times New Roman"/>
          <w:sz w:val="32"/>
          <w:szCs w:val="20"/>
        </w:rPr>
      </w:pPr>
    </w:p>
    <w:p>
      <w:pPr>
        <w:rPr>
          <w:rFonts w:hint="default" w:ascii="Times New Roman" w:hAnsi="Times New Roman" w:cs="Times New Roman"/>
          <w:sz w:val="32"/>
          <w:szCs w:val="20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18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18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left"/>
        <w:rPr>
          <w:rFonts w:hint="default" w:ascii="Times New Roman" w:hAnsi="Times New Roman" w:cs="Times New Roman"/>
          <w:sz w:val="32"/>
          <w:szCs w:val="20"/>
        </w:rPr>
      </w:pPr>
    </w:p>
    <w:p>
      <w:pPr>
        <w:jc w:val="left"/>
        <w:rPr>
          <w:rFonts w:hint="default" w:ascii="Times New Roman" w:hAnsi="Times New Roman" w:cs="Times New Roman"/>
          <w:sz w:val="32"/>
          <w:szCs w:val="20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40"/>
        </w:rPr>
      </w:pPr>
      <w:r>
        <w:rPr>
          <w:rFonts w:hint="default" w:ascii="Times New Roman" w:hAnsi="Times New Roman" w:cs="Times New Roman"/>
          <w:b/>
          <w:bCs/>
          <w:sz w:val="32"/>
          <w:szCs w:val="40"/>
        </w:rPr>
        <w:t>目  录</w:t>
      </w:r>
    </w:p>
    <w:p>
      <w:pPr>
        <w:pStyle w:val="10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40"/>
          <w:szCs w:val="40"/>
        </w:rPr>
        <w:fldChar w:fldCharType="begin"/>
      </w:r>
      <w:r>
        <w:rPr>
          <w:rFonts w:hint="default" w:ascii="Times New Roman" w:hAnsi="Times New Roman" w:cs="Times New Roman"/>
          <w:sz w:val="40"/>
          <w:szCs w:val="40"/>
        </w:rPr>
        <w:instrText xml:space="preserve"> TOC \o "1-4" \h \z \u </w:instrText>
      </w:r>
      <w:r>
        <w:rPr>
          <w:rFonts w:hint="default" w:ascii="Times New Roman" w:hAnsi="Times New Roman" w:cs="Times New Roman"/>
          <w:sz w:val="40"/>
          <w:szCs w:val="40"/>
        </w:rPr>
        <w:fldChar w:fldCharType="separate"/>
      </w: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_Toc20613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</w:rPr>
        <w:t>1、 环境要求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_Toc20613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- 22 -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_Toc27125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</w:rPr>
        <w:t>2、 操作步骤说明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_Toc27125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- 22 -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_Toc28125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 xml:space="preserve">2.1. </w:t>
      </w:r>
      <w:r>
        <w:rPr>
          <w:rFonts w:hint="default" w:ascii="Times New Roman" w:hAnsi="Times New Roman" w:cs="Times New Roman"/>
        </w:rPr>
        <w:t>场地管理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_Toc28125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- 22 -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_Toc24234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eastAsia="宋体" w:cs="Times New Roman"/>
          <w:bCs/>
          <w:szCs w:val="24"/>
        </w:rPr>
        <w:t xml:space="preserve">2.1.1. </w:t>
      </w:r>
      <w:r>
        <w:rPr>
          <w:rFonts w:hint="default" w:ascii="Times New Roman" w:hAnsi="Times New Roman" w:cs="Times New Roman"/>
        </w:rPr>
        <w:t>创建场地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_Toc24234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- 22 -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_Toc3879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 xml:space="preserve">2.2. </w:t>
      </w:r>
      <w:r>
        <w:rPr>
          <w:rFonts w:hint="default" w:ascii="Times New Roman" w:hAnsi="Times New Roman" w:cs="Times New Roman"/>
        </w:rPr>
        <w:t>现场/网络招聘会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_Toc3879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- 23 -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_Toc19376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>2.</w:t>
      </w:r>
      <w:r>
        <w:rPr>
          <w:rFonts w:hint="default" w:ascii="Times New Roman" w:hAnsi="Times New Roman" w:cs="Times New Roman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Cs w:val="24"/>
        </w:rPr>
        <w:t>.1.　新增招聘会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_Toc19376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- 23 -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_Toc26635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>2.</w:t>
      </w:r>
      <w:r>
        <w:rPr>
          <w:rFonts w:hint="default" w:ascii="Times New Roman" w:hAnsi="Times New Roman" w:cs="Times New Roman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Cs w:val="24"/>
        </w:rPr>
        <w:t>.2.　修改招聘会及其他操作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_Toc26635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- 25 -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_Toc10568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 xml:space="preserve">2.3. </w:t>
      </w:r>
      <w:r>
        <w:rPr>
          <w:rFonts w:hint="default" w:ascii="Times New Roman" w:hAnsi="Times New Roman" w:cs="Times New Roman"/>
        </w:rPr>
        <w:t>招聘会参会审核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_Toc10568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- 27 -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_Toc15889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>2.</w:t>
      </w:r>
      <w:r>
        <w:rPr>
          <w:rFonts w:hint="default" w:ascii="Times New Roman" w:hAnsi="Times New Roman" w:cs="Times New Roman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Cs w:val="24"/>
        </w:rPr>
        <w:t>.</w:t>
      </w:r>
      <w:r>
        <w:rPr>
          <w:rFonts w:hint="default" w:ascii="Times New Roman" w:hAnsi="Times New Roman" w:cs="Times New Roman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Cs w:val="24"/>
        </w:rPr>
        <w:t>.　参会企业职位审核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_Toc15889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- 27 -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_Toc25575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 xml:space="preserve">2.4. </w:t>
      </w:r>
      <w:r>
        <w:rPr>
          <w:rFonts w:hint="default" w:ascii="Times New Roman" w:hAnsi="Times New Roman" w:cs="Times New Roman"/>
        </w:rPr>
        <w:t>招聘会展位分配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_Toc25575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- 27 -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40"/>
        </w:rPr>
        <w:fldChar w:fldCharType="begin"/>
      </w:r>
      <w:r>
        <w:rPr>
          <w:rFonts w:hint="default" w:ascii="Times New Roman" w:hAnsi="Times New Roman" w:cs="Times New Roman"/>
          <w:szCs w:val="40"/>
        </w:rPr>
        <w:instrText xml:space="preserve"> HYPERLINK \l _Toc15554 </w:instrText>
      </w:r>
      <w:r>
        <w:rPr>
          <w:rFonts w:hint="default" w:ascii="Times New Roman" w:hAnsi="Times New Roman" w:cs="Times New Roman"/>
          <w:szCs w:val="40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t>2.</w:t>
      </w:r>
      <w:r>
        <w:rPr>
          <w:rFonts w:hint="default" w:ascii="Times New Roman" w:hAnsi="Times New Roman" w:cs="Times New Roman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Cs w:val="24"/>
        </w:rPr>
        <w:t>.1.　展位分配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_Toc15554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- 27 -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  <w:r>
        <w:rPr>
          <w:rFonts w:hint="default" w:ascii="Times New Roman" w:hAnsi="Times New Roman" w:cs="Times New Roman"/>
          <w:szCs w:val="40"/>
        </w:rPr>
        <w:fldChar w:fldCharType="end"/>
      </w: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40"/>
          <w:szCs w:val="40"/>
        </w:rPr>
      </w:pPr>
    </w:p>
    <w:p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3"/>
        <w:numPr>
          <w:ilvl w:val="0"/>
          <w:numId w:val="2"/>
        </w:numPr>
        <w:rPr>
          <w:rFonts w:hint="default" w:ascii="Times New Roman" w:hAnsi="Times New Roman" w:cs="Times New Roman"/>
        </w:rPr>
      </w:pPr>
      <w:bookmarkStart w:id="0" w:name="_Toc20613"/>
      <w:r>
        <w:rPr>
          <w:rFonts w:hint="default" w:ascii="Times New Roman" w:hAnsi="Times New Roman" w:cs="Times New Roman"/>
        </w:rPr>
        <w:t>环境要求</w:t>
      </w:r>
      <w:bookmarkEnd w:id="0"/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b/>
          <w:bCs/>
          <w:sz w:val="24"/>
          <w:szCs w:val="16"/>
        </w:rPr>
      </w:pPr>
      <w:r>
        <w:rPr>
          <w:rFonts w:hint="default" w:ascii="Times New Roman" w:hAnsi="Times New Roman" w:cs="Times New Roman"/>
          <w:sz w:val="24"/>
          <w:szCs w:val="16"/>
        </w:rPr>
        <w:t>本软件需在联网状态下操作，建议使用除 IE 以外的其他浏览器（如谷歌、火狐等浏览器）。</w:t>
      </w:r>
    </w:p>
    <w:p>
      <w:pPr>
        <w:pStyle w:val="3"/>
        <w:numPr>
          <w:ilvl w:val="0"/>
          <w:numId w:val="2"/>
        </w:numPr>
        <w:rPr>
          <w:rFonts w:hint="default" w:ascii="Times New Roman" w:hAnsi="Times New Roman" w:cs="Times New Roman"/>
        </w:rPr>
      </w:pPr>
      <w:bookmarkStart w:id="1" w:name="_Toc27125"/>
      <w:bookmarkStart w:id="2" w:name="_Toc15107"/>
      <w:r>
        <w:rPr>
          <w:rFonts w:hint="default" w:ascii="Times New Roman" w:hAnsi="Times New Roman" w:cs="Times New Roman"/>
        </w:rPr>
        <w:t>操作步骤说明</w:t>
      </w:r>
      <w:bookmarkEnd w:id="1"/>
      <w:bookmarkEnd w:id="2"/>
    </w:p>
    <w:p>
      <w:pPr>
        <w:pStyle w:val="13"/>
        <w:keepNext/>
        <w:keepLines/>
        <w:numPr>
          <w:ilvl w:val="0"/>
          <w:numId w:val="3"/>
        </w:numPr>
        <w:spacing w:before="156" w:beforeLines="50" w:after="10" w:line="360" w:lineRule="auto"/>
        <w:ind w:firstLineChars="0"/>
        <w:jc w:val="left"/>
        <w:outlineLvl w:val="2"/>
        <w:rPr>
          <w:rFonts w:hint="default" w:ascii="Times New Roman" w:hAnsi="Times New Roman" w:cs="Times New Roman"/>
          <w:b/>
          <w:bCs/>
          <w:vanish/>
          <w:sz w:val="28"/>
          <w:szCs w:val="28"/>
        </w:rPr>
      </w:pPr>
      <w:bookmarkStart w:id="3" w:name="_Toc183515386"/>
      <w:bookmarkEnd w:id="3"/>
      <w:bookmarkStart w:id="4" w:name="_Toc183515676"/>
      <w:bookmarkEnd w:id="4"/>
    </w:p>
    <w:p>
      <w:pPr>
        <w:pStyle w:val="13"/>
        <w:keepNext/>
        <w:keepLines/>
        <w:numPr>
          <w:ilvl w:val="0"/>
          <w:numId w:val="3"/>
        </w:numPr>
        <w:spacing w:before="156" w:beforeLines="50" w:after="10" w:line="360" w:lineRule="auto"/>
        <w:ind w:firstLineChars="0"/>
        <w:jc w:val="left"/>
        <w:outlineLvl w:val="2"/>
        <w:rPr>
          <w:rFonts w:hint="default" w:ascii="Times New Roman" w:hAnsi="Times New Roman" w:cs="Times New Roman"/>
          <w:b/>
          <w:bCs/>
          <w:vanish/>
          <w:sz w:val="28"/>
          <w:szCs w:val="28"/>
        </w:rPr>
      </w:pPr>
      <w:bookmarkStart w:id="5" w:name="_Toc183515677"/>
      <w:bookmarkEnd w:id="5"/>
      <w:bookmarkStart w:id="6" w:name="_Toc183515387"/>
      <w:bookmarkEnd w:id="6"/>
    </w:p>
    <w:p>
      <w:pPr>
        <w:pStyle w:val="4"/>
        <w:numPr>
          <w:ilvl w:val="1"/>
          <w:numId w:val="3"/>
        </w:numPr>
        <w:spacing w:line="360" w:lineRule="auto"/>
        <w:jc w:val="left"/>
        <w:rPr>
          <w:rFonts w:hint="default" w:ascii="Times New Roman" w:hAnsi="Times New Roman" w:cs="Times New Roman"/>
        </w:rPr>
      </w:pPr>
      <w:bookmarkStart w:id="7" w:name="_Toc28125"/>
      <w:r>
        <w:rPr>
          <w:rFonts w:hint="default" w:ascii="Times New Roman" w:hAnsi="Times New Roman" w:cs="Times New Roman"/>
        </w:rPr>
        <w:t>场地管理</w:t>
      </w:r>
      <w:bookmarkEnd w:id="7"/>
    </w:p>
    <w:p>
      <w:pPr>
        <w:pStyle w:val="5"/>
        <w:numPr>
          <w:ilvl w:val="2"/>
          <w:numId w:val="3"/>
        </w:numPr>
        <w:rPr>
          <w:rFonts w:hint="default" w:ascii="Times New Roman" w:hAnsi="Times New Roman" w:cs="Times New Roman"/>
        </w:rPr>
      </w:pPr>
      <w:bookmarkStart w:id="8" w:name="_Toc24234"/>
      <w:r>
        <w:rPr>
          <w:rFonts w:hint="default" w:ascii="Times New Roman" w:hAnsi="Times New Roman" w:cs="Times New Roman"/>
        </w:rPr>
        <w:t>创建场地</w:t>
      </w:r>
      <w:bookmarkEnd w:id="8"/>
    </w:p>
    <w:p>
      <w:pPr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功能流程描述：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点击列表上的【新增】按钮，填写场地信息，填写完毕保存场地数据。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点击场地列表操作列的【编辑】按钮，可以对场地数据进行编辑。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点击场地列表操作列的【注销】按钮，可以删除本行场地数据，如果这个场地正在被使用中，则无法删除。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点击场地列表操作列的【绘制模拟图】按钮，打开场地编辑分区对话框，可以对场地进行分区操作。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在编辑分区对话框左侧绘制工具栏，点击【新增分区】按钮，输入分区名称点击【确定】，左侧绘制工具输入展位总数、展位行数、初始化展位号、上传背景图后点击【初始化分区】，右侧主界面即可生成展位示意图，展位示意图可以拖动改变展位顺序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点击编辑分区对话框中【保存】按钮，对编辑好的分区数据进行保存。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点击编辑分区对话框中【关闭】按钮，即可关闭编辑分区对话框（点击对话框之外区域也可关闭对话框）。</w:t>
      </w:r>
    </w:p>
    <w:p>
      <w:pPr>
        <w:pStyle w:val="13"/>
        <w:numPr>
          <w:ilvl w:val="0"/>
          <w:numId w:val="4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点击右侧展位示意图上分区名称的【删除图标】，弹出确认弹窗，点击确认可以删除该分区。</w:t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流程操作如下图所示：</w:t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1450" cy="1520825"/>
            <wp:effectExtent l="0" t="0" r="635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t xml:space="preserve">图1 </w:t>
      </w:r>
      <w:r>
        <w:rPr>
          <w:rFonts w:hint="default" w:ascii="Times New Roman" w:hAnsi="Times New Roman" w:cs="Times New Roman"/>
          <w:sz w:val="24"/>
          <w:lang w:val="en-US" w:eastAsia="zh-CN"/>
        </w:rPr>
        <w:t>业务矩阵</w:t>
      </w:r>
    </w:p>
    <w:p>
      <w:pPr>
        <w:spacing w:line="36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1179195"/>
            <wp:effectExtent l="0" t="0" r="4445" b="952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 xml:space="preserve"> 场地管理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550410" cy="2628265"/>
            <wp:effectExtent l="0" t="0" r="6350" b="8255"/>
            <wp:docPr id="36" name="图片 26" descr="/opt/tiger/box/wps/webword_256674895/upload_post_object_v2_72712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 descr="/opt/tiger/box/wps/webword_256674895/upload_post_object_v2_727124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编辑分区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pStyle w:val="4"/>
        <w:numPr>
          <w:ilvl w:val="1"/>
          <w:numId w:val="3"/>
        </w:numPr>
        <w:spacing w:line="360" w:lineRule="auto"/>
        <w:jc w:val="left"/>
        <w:rPr>
          <w:rFonts w:hint="default" w:ascii="Times New Roman" w:hAnsi="Times New Roman" w:cs="Times New Roman"/>
        </w:rPr>
      </w:pPr>
      <w:bookmarkStart w:id="9" w:name="_Toc3879"/>
      <w:r>
        <w:rPr>
          <w:rFonts w:hint="default" w:ascii="Times New Roman" w:hAnsi="Times New Roman" w:cs="Times New Roman"/>
        </w:rPr>
        <w:t>现场/网络招聘会</w:t>
      </w:r>
      <w:bookmarkEnd w:id="9"/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</w:pPr>
      <w:bookmarkStart w:id="10" w:name="_Toc19376"/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>.1.　新增招聘会</w:t>
      </w:r>
      <w:bookmarkEnd w:id="10"/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功能流程描述：</w:t>
      </w:r>
    </w:p>
    <w:p>
      <w:pPr>
        <w:pStyle w:val="13"/>
        <w:numPr>
          <w:ilvl w:val="0"/>
          <w:numId w:val="5"/>
        </w:numPr>
        <w:spacing w:line="360" w:lineRule="auto"/>
        <w:ind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菜单栏选择【</w:t>
      </w:r>
      <w:r>
        <w:rPr>
          <w:rFonts w:hint="default" w:ascii="Times New Roman" w:hAnsi="Times New Roman" w:cs="Times New Roman"/>
          <w:sz w:val="24"/>
          <w:lang w:val="en-US" w:eastAsia="zh-CN"/>
        </w:rPr>
        <w:t>组织招聘会</w:t>
      </w:r>
      <w:r>
        <w:rPr>
          <w:rFonts w:hint="default" w:ascii="Times New Roman" w:hAnsi="Times New Roman" w:cs="Times New Roman"/>
          <w:sz w:val="24"/>
        </w:rPr>
        <w:t>】；</w:t>
      </w:r>
    </w:p>
    <w:p>
      <w:pPr>
        <w:numPr>
          <w:ilvl w:val="0"/>
          <w:numId w:val="5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点击【新增】按钮-【现场招聘会】或【网络招聘会】；</w:t>
      </w:r>
    </w:p>
    <w:p>
      <w:pPr>
        <w:numPr>
          <w:ilvl w:val="0"/>
          <w:numId w:val="5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在弹出的页面中选择对应招聘活动</w:t>
      </w:r>
    </w:p>
    <w:p>
      <w:pPr>
        <w:numPr>
          <w:ilvl w:val="0"/>
          <w:numId w:val="5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录入招聘会信息,注意要先选择【开始时间】和【结束时间】,再点击【场地名称】选择该时间段未被其他招聘会占用的场地</w:t>
      </w:r>
    </w:p>
    <w:p>
      <w:pPr>
        <w:numPr>
          <w:ilvl w:val="0"/>
          <w:numId w:val="5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点击【提交】，完成新增</w:t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流程操作如下图所示：</w:t>
      </w:r>
    </w:p>
    <w:p>
      <w:pPr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785" cy="1271905"/>
            <wp:effectExtent l="0" t="0" r="8255" b="825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</w:rPr>
        <w:t>新增招聘会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261610" cy="2552065"/>
            <wp:effectExtent l="0" t="0" r="11430" b="825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</w:rPr>
        <w:t>选择招聘活动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259070" cy="2792095"/>
            <wp:effectExtent l="0" t="0" r="13970" b="12065"/>
            <wp:docPr id="4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</w:rPr>
        <w:t>录入招聘会信息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</w:pPr>
      <w:bookmarkStart w:id="11" w:name="_Toc26635"/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>.2.　修改招聘会及其他操作</w:t>
      </w:r>
      <w:bookmarkEnd w:id="11"/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功能流程描述：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招聘会操作列点击【</w:t>
      </w:r>
      <w:r>
        <w:rPr>
          <w:rFonts w:hint="default" w:ascii="Times New Roman" w:hAnsi="Times New Roman" w:cs="Times New Roman"/>
          <w:sz w:val="24"/>
          <w:lang w:val="en-US" w:eastAsia="zh-CN"/>
        </w:rPr>
        <w:t>招聘会名称</w:t>
      </w:r>
      <w:r>
        <w:rPr>
          <w:rFonts w:hint="default" w:ascii="Times New Roman" w:hAnsi="Times New Roman" w:cs="Times New Roman"/>
          <w:sz w:val="24"/>
        </w:rPr>
        <w:t>】</w:t>
      </w:r>
      <w:r>
        <w:rPr>
          <w:rFonts w:hint="default" w:ascii="Times New Roman" w:hAnsi="Times New Roman" w:cs="Times New Roman"/>
          <w:sz w:val="24"/>
          <w:lang w:val="en-US" w:eastAsia="zh-CN"/>
        </w:rPr>
        <w:t>或者点击【更多操作】-【招聘会管理】</w:t>
      </w:r>
      <w:r>
        <w:rPr>
          <w:rFonts w:hint="default" w:ascii="Times New Roman" w:hAnsi="Times New Roman" w:cs="Times New Roman"/>
          <w:sz w:val="24"/>
        </w:rPr>
        <w:t>可以</w:t>
      </w:r>
      <w:r>
        <w:rPr>
          <w:rFonts w:hint="default" w:ascii="Times New Roman" w:hAnsi="Times New Roman" w:cs="Times New Roman"/>
          <w:sz w:val="24"/>
          <w:lang w:val="en-US" w:eastAsia="zh-CN"/>
        </w:rPr>
        <w:t>进入到招聘会详情，在会前准备中的基本信息中点击【编辑招聘会信息】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可以修改招聘会，点击【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"/>
        </w:rPr>
        <w:t>确定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】生效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"/>
        </w:rPr>
        <w:t>；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招聘会操作列点击【公开/不公开】可以变更招聘会公开状态；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在会后跟进中选择</w:t>
      </w:r>
      <w:r>
        <w:rPr>
          <w:rFonts w:hint="default" w:ascii="Times New Roman" w:hAnsi="Times New Roman" w:cs="Times New Roman"/>
          <w:sz w:val="24"/>
        </w:rPr>
        <w:t>【会后分析报告】，在弹出窗口可查看招聘会会后分析报告；</w:t>
      </w:r>
    </w:p>
    <w:p>
      <w:pPr>
        <w:numPr>
          <w:ilvl w:val="0"/>
          <w:numId w:val="6"/>
        </w:numPr>
        <w:spacing w:line="360" w:lineRule="auto"/>
        <w:ind w:left="0" w:firstLine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在会后跟进中选择</w:t>
      </w:r>
      <w:r>
        <w:rPr>
          <w:rFonts w:hint="default" w:ascii="Times New Roman" w:hAnsi="Times New Roman" w:cs="Times New Roman"/>
          <w:sz w:val="24"/>
        </w:rPr>
        <w:t>【</w:t>
      </w:r>
      <w:r>
        <w:rPr>
          <w:rFonts w:hint="default" w:ascii="Times New Roman" w:hAnsi="Times New Roman" w:cs="Times New Roman"/>
          <w:sz w:val="24"/>
          <w:lang w:val="en-US" w:eastAsia="zh-CN"/>
        </w:rPr>
        <w:t>会后数据导出</w:t>
      </w:r>
      <w:r>
        <w:rPr>
          <w:rFonts w:hint="default" w:ascii="Times New Roman" w:hAnsi="Times New Roman" w:cs="Times New Roman"/>
          <w:sz w:val="24"/>
        </w:rPr>
        <w:t>】可导出招聘会</w:t>
      </w:r>
      <w:r>
        <w:rPr>
          <w:rFonts w:hint="default" w:ascii="Times New Roman" w:hAnsi="Times New Roman" w:cs="Times New Roman"/>
          <w:sz w:val="24"/>
          <w:lang w:val="en-US" w:eastAsia="zh-CN"/>
        </w:rPr>
        <w:t>企业、职位、</w:t>
      </w:r>
      <w:r>
        <w:rPr>
          <w:rFonts w:hint="default" w:ascii="Times New Roman" w:hAnsi="Times New Roman" w:cs="Times New Roman"/>
          <w:sz w:val="24"/>
        </w:rPr>
        <w:t>简历</w:t>
      </w:r>
      <w:r>
        <w:rPr>
          <w:rFonts w:hint="default" w:ascii="Times New Roman" w:hAnsi="Times New Roman" w:cs="Times New Roman"/>
          <w:sz w:val="24"/>
          <w:lang w:val="en-US" w:eastAsia="zh-CN"/>
        </w:rPr>
        <w:t>和签到明细</w:t>
      </w:r>
      <w:r>
        <w:rPr>
          <w:rFonts w:hint="default" w:ascii="Times New Roman" w:hAnsi="Times New Roman" w:cs="Times New Roman"/>
          <w:sz w:val="24"/>
        </w:rPr>
        <w:t>信息的电子表格。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4592320"/>
            <wp:effectExtent l="0" t="0" r="8890" b="1016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7</w:t>
      </w:r>
      <w:r>
        <w:rPr>
          <w:rFonts w:hint="default" w:ascii="Times New Roman" w:hAnsi="Times New Roman" w:cs="Times New Roman"/>
          <w:sz w:val="24"/>
        </w:rPr>
        <w:t>编辑招聘会信息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3990" cy="2677795"/>
            <wp:effectExtent l="0" t="0" r="3810" b="444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8</w:t>
      </w:r>
      <w:r>
        <w:rPr>
          <w:rFonts w:hint="default" w:ascii="Times New Roman" w:hAnsi="Times New Roman" w:cs="Times New Roman"/>
          <w:sz w:val="24"/>
        </w:rPr>
        <w:t>招聘会会后分析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pStyle w:val="4"/>
        <w:numPr>
          <w:ilvl w:val="1"/>
          <w:numId w:val="3"/>
        </w:numPr>
        <w:spacing w:line="360" w:lineRule="auto"/>
        <w:jc w:val="left"/>
        <w:rPr>
          <w:rFonts w:hint="default" w:ascii="Times New Roman" w:hAnsi="Times New Roman" w:cs="Times New Roman"/>
          <w:sz w:val="24"/>
        </w:rPr>
      </w:pPr>
      <w:bookmarkStart w:id="12" w:name="_Toc10568"/>
      <w:r>
        <w:rPr>
          <w:rFonts w:hint="default" w:ascii="Times New Roman" w:hAnsi="Times New Roman" w:cs="Times New Roman"/>
        </w:rPr>
        <w:t>招聘会参会审核</w:t>
      </w:r>
      <w:bookmarkEnd w:id="12"/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</w:pPr>
      <w:bookmarkStart w:id="13" w:name="_Toc15889"/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.　参会企业职位审核</w:t>
      </w:r>
      <w:bookmarkEnd w:id="13"/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功能流程描述：</w:t>
      </w:r>
    </w:p>
    <w:p>
      <w:pPr>
        <w:pStyle w:val="13"/>
        <w:numPr>
          <w:ilvl w:val="0"/>
          <w:numId w:val="7"/>
        </w:numPr>
        <w:spacing w:line="36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在会前准备中选择职位管理，</w:t>
      </w:r>
      <w:r>
        <w:rPr>
          <w:rFonts w:hint="default" w:ascii="Times New Roman" w:hAnsi="Times New Roman" w:cs="Times New Roman"/>
          <w:sz w:val="24"/>
        </w:rPr>
        <w:t>默认展示</w:t>
      </w:r>
      <w:r>
        <w:rPr>
          <w:rFonts w:hint="default" w:ascii="Times New Roman" w:hAnsi="Times New Roman" w:cs="Times New Roman"/>
          <w:sz w:val="24"/>
          <w:lang w:val="en-US" w:eastAsia="zh-CN"/>
        </w:rPr>
        <w:t>全部状态</w:t>
      </w:r>
      <w:r>
        <w:rPr>
          <w:rFonts w:hint="default" w:ascii="Times New Roman" w:hAnsi="Times New Roman" w:cs="Times New Roman"/>
          <w:sz w:val="24"/>
        </w:rPr>
        <w:t>的职位列表；</w:t>
      </w:r>
    </w:p>
    <w:p>
      <w:pPr>
        <w:numPr>
          <w:ilvl w:val="0"/>
          <w:numId w:val="7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点击操作列的【审核】按钮，弹出审核页面；</w:t>
      </w:r>
    </w:p>
    <w:p>
      <w:pPr>
        <w:numPr>
          <w:ilvl w:val="0"/>
          <w:numId w:val="7"/>
        </w:num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点击【审核通过】，企业该参会职位状态将变为【审核通过】，或点击【审核不通过】并输入理由，企业该参会职位状态将变为【审核不通过】</w:t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2239645"/>
            <wp:effectExtent l="0" t="0" r="3175" b="63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9</w:t>
      </w:r>
      <w:r>
        <w:rPr>
          <w:rFonts w:hint="default" w:ascii="Times New Roman" w:hAnsi="Times New Roman" w:cs="Times New Roman"/>
          <w:sz w:val="24"/>
        </w:rPr>
        <w:t>招聘会职位审核</w:t>
      </w:r>
    </w:p>
    <w:p>
      <w:pPr>
        <w:pStyle w:val="4"/>
        <w:numPr>
          <w:ilvl w:val="1"/>
          <w:numId w:val="3"/>
        </w:numPr>
        <w:spacing w:line="360" w:lineRule="auto"/>
        <w:jc w:val="left"/>
        <w:rPr>
          <w:rFonts w:hint="default" w:ascii="Times New Roman" w:hAnsi="Times New Roman" w:cs="Times New Roman"/>
        </w:rPr>
      </w:pPr>
      <w:bookmarkStart w:id="14" w:name="_Toc25575"/>
      <w:r>
        <w:rPr>
          <w:rFonts w:hint="default" w:ascii="Times New Roman" w:hAnsi="Times New Roman" w:cs="Times New Roman"/>
        </w:rPr>
        <w:t>招聘会展位分配</w:t>
      </w:r>
      <w:bookmarkEnd w:id="14"/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</w:pPr>
      <w:bookmarkStart w:id="15" w:name="_Toc15554"/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.1.　展位分配</w:t>
      </w:r>
      <w:bookmarkEnd w:id="15"/>
    </w:p>
    <w:p>
      <w:pPr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功能流程描述：</w:t>
      </w:r>
    </w:p>
    <w:p>
      <w:pPr>
        <w:pStyle w:val="13"/>
        <w:spacing w:line="36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1、前提条件：创建招聘会时要选择场地信息，并且需要分配展位的企业需要审核通过。</w:t>
      </w:r>
    </w:p>
    <w:p>
      <w:pPr>
        <w:pStyle w:val="13"/>
        <w:spacing w:line="36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2、在招聘会</w:t>
      </w:r>
      <w:r>
        <w:rPr>
          <w:rFonts w:hint="default" w:ascii="Times New Roman" w:hAnsi="Times New Roman" w:cs="Times New Roman"/>
          <w:sz w:val="24"/>
          <w:lang w:val="en-US" w:eastAsia="zh-CN"/>
        </w:rPr>
        <w:t>会前准备-企业报名管理中</w:t>
      </w:r>
      <w:r>
        <w:rPr>
          <w:rFonts w:hint="default" w:ascii="Times New Roman" w:hAnsi="Times New Roman" w:cs="Times New Roman"/>
          <w:sz w:val="24"/>
        </w:rPr>
        <w:t>可以查看展位分配情况，</w:t>
      </w:r>
      <w:r>
        <w:rPr>
          <w:rFonts w:hint="default" w:ascii="Times New Roman" w:hAnsi="Times New Roman" w:cs="Times New Roman"/>
          <w:sz w:val="24"/>
          <w:lang w:val="en-US" w:eastAsia="zh-CN"/>
        </w:rPr>
        <w:t>点击【职位分配】</w:t>
      </w:r>
      <w:r>
        <w:rPr>
          <w:rFonts w:hint="default" w:ascii="Times New Roman" w:hAnsi="Times New Roman" w:cs="Times New Roman"/>
          <w:sz w:val="24"/>
        </w:rPr>
        <w:t>可以进行展位分配、调整展位、取消预约操作。</w:t>
      </w:r>
    </w:p>
    <w:p>
      <w:pPr>
        <w:pStyle w:val="13"/>
        <w:spacing w:line="36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3、</w:t>
      </w:r>
      <w:r>
        <w:rPr>
          <w:rFonts w:hint="default" w:ascii="Times New Roman" w:hAnsi="Times New Roman" w:cs="Times New Roman"/>
          <w:sz w:val="24"/>
          <w:lang w:val="en-US" w:eastAsia="zh-CN"/>
        </w:rPr>
        <w:t>在过滤条件中</w:t>
      </w:r>
      <w:r>
        <w:rPr>
          <w:rFonts w:hint="default" w:ascii="Times New Roman" w:hAnsi="Times New Roman" w:cs="Times New Roman"/>
          <w:sz w:val="24"/>
        </w:rPr>
        <w:t>选择</w:t>
      </w:r>
      <w:r>
        <w:rPr>
          <w:rFonts w:hint="default" w:ascii="Times New Roman" w:hAnsi="Times New Roman" w:cs="Times New Roman"/>
          <w:sz w:val="24"/>
          <w:lang w:eastAsia="zh-CN"/>
        </w:rPr>
        <w:t>【</w:t>
      </w:r>
      <w:r>
        <w:rPr>
          <w:rFonts w:hint="default" w:ascii="Times New Roman" w:hAnsi="Times New Roman" w:cs="Times New Roman"/>
          <w:sz w:val="24"/>
          <w:lang w:val="en-US" w:eastAsia="zh-CN"/>
        </w:rPr>
        <w:t>展位待分配</w:t>
      </w:r>
      <w:r>
        <w:rPr>
          <w:rFonts w:hint="default" w:ascii="Times New Roman" w:hAnsi="Times New Roman" w:cs="Times New Roman"/>
          <w:sz w:val="24"/>
          <w:lang w:eastAsia="zh-CN"/>
        </w:rPr>
        <w:t>】</w:t>
      </w:r>
      <w:r>
        <w:rPr>
          <w:rFonts w:hint="default" w:ascii="Times New Roman" w:hAnsi="Times New Roman" w:cs="Times New Roman"/>
          <w:sz w:val="24"/>
          <w:lang w:val="en-US" w:eastAsia="zh-CN"/>
        </w:rPr>
        <w:t>-</w:t>
      </w:r>
      <w:r>
        <w:rPr>
          <w:rFonts w:hint="default" w:ascii="Times New Roman" w:hAnsi="Times New Roman" w:cs="Times New Roman"/>
          <w:sz w:val="24"/>
        </w:rPr>
        <w:t>【</w:t>
      </w:r>
      <w:r>
        <w:rPr>
          <w:rFonts w:hint="default" w:ascii="Times New Roman" w:hAnsi="Times New Roman" w:cs="Times New Roman"/>
          <w:sz w:val="24"/>
          <w:lang w:val="en-US" w:eastAsia="zh-CN"/>
        </w:rPr>
        <w:t>未</w:t>
      </w:r>
      <w:r>
        <w:rPr>
          <w:rFonts w:hint="default" w:ascii="Times New Roman" w:hAnsi="Times New Roman" w:cs="Times New Roman"/>
          <w:sz w:val="24"/>
        </w:rPr>
        <w:t>分配】，列表中展示所有未分配展位的企业数据，在操作列点击【展位分配】按钮打开展位分配对话框，左侧展示场地分区示意图信息，右侧展示企业信息，确定选中的展位后点击【保存结果】保存展位分配结果。</w:t>
      </w:r>
    </w:p>
    <w:p>
      <w:pPr>
        <w:pStyle w:val="13"/>
        <w:spacing w:line="36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</w:rPr>
        <w:t>、导航栏选择【已分配】，列表中展示的市已经分配展位的企业数据，在操作列可以进行取消预约，将该企业恢复成未分配展位状态。点击【取消预约】按钮，弹出确认对话框，点击确认后，将该企业恢复成展位未分配状态。</w:t>
      </w: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流程操作如下图所示：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2485390"/>
            <wp:effectExtent l="0" t="0" r="635" b="1397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图1</w:t>
      </w:r>
      <w:r>
        <w:rPr>
          <w:rFonts w:hint="default" w:ascii="Times New Roman" w:hAnsi="Times New Roman" w:cs="Times New Roman"/>
          <w:sz w:val="24"/>
          <w:lang w:val="en-US" w:eastAsia="zh-CN"/>
        </w:rPr>
        <w:t>0</w:t>
      </w:r>
      <w:r>
        <w:rPr>
          <w:rFonts w:hint="default" w:ascii="Times New Roman" w:hAnsi="Times New Roman" w:cs="Times New Roman"/>
          <w:sz w:val="24"/>
        </w:rPr>
        <w:t>招聘会展位分配</w:t>
      </w:r>
    </w:p>
    <w:p>
      <w:pPr>
        <w:jc w:val="both"/>
        <w:rPr>
          <w:rFonts w:hint="default" w:ascii="Times New Roman" w:hAnsi="Times New Roman" w:cs="Times New Roman"/>
          <w:sz w:val="24"/>
        </w:rPr>
      </w:pP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9545" cy="1299845"/>
            <wp:effectExtent l="0" t="0" r="8255" b="1079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图1</w:t>
      </w:r>
      <w:r>
        <w:rPr>
          <w:rFonts w:hint="default" w:ascii="Times New Roman" w:hAnsi="Times New Roman" w:cs="Times New Roman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展位分配操作</w:t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1484630"/>
            <wp:effectExtent l="0" t="0" r="6350" b="889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</w:p>
    <w:p>
      <w:pPr>
        <w:jc w:val="center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</w:rPr>
        <w:t>图1</w:t>
      </w:r>
      <w:r>
        <w:rPr>
          <w:rFonts w:hint="default" w:ascii="Times New Roman" w:hAnsi="Times New Roman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>取消预约操作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小标宋简体" w:cs="Times New Roman"/>
          <w:spacing w:val="7"/>
          <w:sz w:val="44"/>
          <w:szCs w:val="44"/>
          <w:lang w:val="en-US" w:eastAsia="zh-CN"/>
        </w:rPr>
      </w:pPr>
    </w:p>
    <w:p>
      <w:pPr>
        <w:jc w:val="center"/>
      </w:pPr>
      <w:bookmarkStart w:id="16" w:name="_GoBack"/>
      <w:bookmarkEnd w:id="16"/>
      <w:r>
        <w:rPr>
          <w:rFonts w:hint="default" w:ascii="Times New Roman" w:hAnsi="Times New Roman" w:cs="Times New Roman"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-970915</wp:posOffset>
                </wp:positionH>
                <wp:positionV relativeFrom="paragraph">
                  <wp:posOffset>-743585</wp:posOffset>
                </wp:positionV>
                <wp:extent cx="740410" cy="50546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45pt;margin-top:-58.55pt;height:39.8pt;width:58.3pt;z-index:251665408;mso-width-relative:page;mso-height-relative:page;" filled="f" stroked="f" coordsize="21600,21600" o:gfxdata="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8T9XU9kAAAANAQAADwAAAAAAAAABACAAAAAiAAAAZHJzL2Rv&#10;d25yZXYueG1sUEsBAhQAFAAAAAgAh07iQHOsDOqOAQAAAQMAAA4AAAAAAAAAAQAgAAAAKA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YAaq8BAABNAwAADgAAAGRycy9lMm9Eb2MueG1srVPNThsxEL5X4h0s&#10;34mXSFT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55Q4bnFGu1/Pu99/d3+eCPqwQX2INeY9BsxMw5UfcNCjP6Iz6x4U2PxF&#10;RQTj2Ortsb1ySETkR7PpbFZhSGBsvCA+e3keIKZb6S3JRkMB51fayjffYtqnjim5mvM32pgyQ+Pe&#10;OBAze1jmvueYrTQsh4OgpW+3qKfH0TfU4W5SYu4cdjZvyWjAaCxHYx1Ar7qyRrleDJfrhCQKt1xh&#10;D3sojDMr6g77lZfi9b1kvfwFi3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YtYAaq8BAABN&#10;AwAADgAAAAAAAAABACAAAAAe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DDCC02"/>
    <w:multiLevelType w:val="multilevel"/>
    <w:tmpl w:val="DEDDCC02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FBBC772"/>
    <w:multiLevelType w:val="singleLevel"/>
    <w:tmpl w:val="EFBBC772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2">
    <w:nsid w:val="FEFAB728"/>
    <w:multiLevelType w:val="singleLevel"/>
    <w:tmpl w:val="FEFAB72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3CD75562"/>
    <w:multiLevelType w:val="multilevel"/>
    <w:tmpl w:val="3CD75562"/>
    <w:lvl w:ilvl="0" w:tentative="0">
      <w:start w:val="1"/>
      <w:numFmt w:val="decimal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3F7F9AEC"/>
    <w:multiLevelType w:val="singleLevel"/>
    <w:tmpl w:val="3F7F9AEC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59A7047B"/>
    <w:multiLevelType w:val="multilevel"/>
    <w:tmpl w:val="59A704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/>
        <w:b w:val="0"/>
        <w:bCs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5AE26400"/>
    <w:multiLevelType w:val="multilevel"/>
    <w:tmpl w:val="5AE2640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21898"/>
    <w:rsid w:val="08F70171"/>
    <w:rsid w:val="28221898"/>
    <w:rsid w:val="4EFD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keepNext w:val="0"/>
      <w:keepLines w:val="0"/>
      <w:widowControl w:val="0"/>
      <w:suppressLineNumbers w:val="0"/>
      <w:ind w:left="840" w:leftChars="40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4"/>
    <w:basedOn w:val="1"/>
    <w:next w:val="1"/>
    <w:qFormat/>
    <w:uiPriority w:val="39"/>
    <w:pPr>
      <w:ind w:left="1260" w:leftChars="600"/>
    </w:pPr>
  </w:style>
  <w:style w:type="paragraph" w:styleId="10">
    <w:name w:val="toc 2"/>
    <w:basedOn w:val="1"/>
    <w:next w:val="1"/>
    <w:qFormat/>
    <w:uiPriority w:val="0"/>
    <w:pPr>
      <w:keepNext w:val="0"/>
      <w:keepLines w:val="0"/>
      <w:widowControl w:val="0"/>
      <w:suppressLineNumbers w:val="0"/>
      <w:ind w:left="420" w:leftChars="20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2025-11-21T04:50:00Z</dcterms:created>
  <dc:creator>RST</dc:creator>
  <cp:lastModifiedBy>浅笑</cp:lastModifiedBy>
  <dcterms:modified xsi:type="dcterms:W3CDTF">2025-12-01T08:14:14Z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