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kern w:val="2"/>
          <w:sz w:val="44"/>
          <w:szCs w:val="44"/>
        </w:rPr>
        <w:sectPr>
          <w:pgSz w:w="10318" w:h="14570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-248920</wp:posOffset>
            </wp:positionV>
            <wp:extent cx="6558280" cy="8611870"/>
            <wp:effectExtent l="0" t="0" r="10160" b="13970"/>
            <wp:wrapNone/>
            <wp:docPr id="1" name="ABU设计" descr="E:/工作/2024-7/人才网/流程图梳理/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U设计" descr="E:/工作/2024-7/人才网/流程图梳理/图片2.jpg图片2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-970915</wp:posOffset>
                </wp:positionH>
                <wp:positionV relativeFrom="paragraph">
                  <wp:posOffset>-743585</wp:posOffset>
                </wp:positionV>
                <wp:extent cx="740410" cy="5054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45pt;margin-top:-58.55pt;height:39.8pt;width:58.3pt;z-index:251664384;mso-width-relative:page;mso-height-relative:page;" filled="f" stroked="f" coordsize="21600,21600" o:gfxdata="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xP1dT2QAAAA0BAAAPAAAAAAAAAAEAIAAAACIAAABkcnMvZG93&#10;bnJldi54bWxQSwECFAAUAAAACACHTuJAbfOGDo0BAAD/AgAADgAAAAAAAAABACAAAAAo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-779145</wp:posOffset>
                </wp:positionH>
                <wp:positionV relativeFrom="paragraph">
                  <wp:posOffset>2165350</wp:posOffset>
                </wp:positionV>
                <wp:extent cx="7039610" cy="18002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  <w:t>职位自发操作手册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35pt;margin-top:170.5pt;height:141.75pt;width:554.3pt;z-index:251663360;mso-width-relative:page;mso-height-relative:page;" filled="f" stroked="f" coordsize="21600,21600" o:gfxdata="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1hyjt0AAAAMAQAADwAAAAAAAAABACAAAAAiAAAAZHJzL2Rvd25yZXYueG1sUEsBAhQA&#10;FAAAAAgAh07iQC26+lwmAgAAJwQAAA4AAAAAAAAAAQAgAAAAL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  <w:t>职位自发操作手册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1169035</wp:posOffset>
                </wp:positionV>
                <wp:extent cx="6713855" cy="170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  <w:t>技工院校-企业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5pt;margin-top:92.05pt;height:134.3pt;width:528.65pt;z-index:251662336;mso-width-relative:page;mso-height-relative:page;" filled="f" stroked="f" coordsize="21600,21600" o:gfxdata="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BSK890AAAAMAQAADwAAAAAAAAABACAAAAAiAAAAZHJzL2Rvd25yZXYueG1sUEsBAhQA&#10;FAAAAAgAh07iQCT6uGcmAgAAJwQAAA4AAAAAAAAAAQAgAAAAL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  <w:t>技工院校-企业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-797560</wp:posOffset>
                </wp:positionH>
                <wp:positionV relativeFrom="paragraph">
                  <wp:posOffset>635000</wp:posOffset>
                </wp:positionV>
                <wp:extent cx="6480175" cy="97218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60"/>
                                <w:szCs w:val="60"/>
                                <w:lang w:val="en-US" w:eastAsia="zh-CN"/>
                              </w:rPr>
                              <w:t>中国新疆人才网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8pt;margin-top:50pt;height:76.55pt;width:510.25pt;z-index:251660288;mso-width-relative:page;mso-height-relative:page;" filled="f" stroked="f" coordsize="21600,21600" o:gfxdata="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7ZNse&#10;2QAAAAwBAAAPAAAAAAAAAAEAIAAAACIAAABkcnMvZG93bnJldi54bWxQSwECFAAUAAAACACHTuJA&#10;zH+6HiACAAAo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inset="2mm,2mm,2mm,2mm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/>
                          <w:sz w:val="60"/>
                          <w:szCs w:val="60"/>
                          <w:lang w:val="en-US" w:eastAsia="zh-CN"/>
                        </w:rPr>
                        <w:t>中国新疆人才网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8470900</wp:posOffset>
                </wp:positionV>
                <wp:extent cx="6480175" cy="7200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45pt;margin-top:667pt;height:56.7pt;width:510.25pt;z-index:251661312;mso-width-relative:page;mso-height-relative:page;" filled="f" stroked="f" coordsize="21600,21600" o:gfxdata="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ZeS&#10;O9sAAAANAQAADwAAAAAAAAABACAAAAAiAAAAZHJzL2Rvd25yZXYueG1sUEsBAhQAFAAAAAgAh07i&#10;QCADKwAfAgAAK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inset="2mm,2mm,2mm,2mm"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b/>
          <w:bCs/>
          <w:kern w:val="2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2"/>
          <w:szCs w:val="32"/>
        </w:rPr>
        <w:t>目录</w:t>
      </w:r>
    </w:p>
    <w:p>
      <w:pPr>
        <w:pStyle w:val="8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instrText xml:space="preserve">TOC \o "1-3" \h \u </w:instrText>
      </w: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_Toc9195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32"/>
          <w:lang w:val="en-US" w:eastAsia="zh-CN"/>
        </w:rPr>
        <w:t>一、 环境要求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_Toc9195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- 11 -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8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_Toc7393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32"/>
          <w:lang w:val="en-US" w:eastAsia="zh-CN"/>
        </w:rPr>
        <w:t>二、 业务操作步骤说明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_Toc7393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- 11 -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10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_Toc21228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/>
          <w:kern w:val="2"/>
          <w:szCs w:val="28"/>
        </w:rPr>
        <w:t xml:space="preserve">1.1. </w:t>
      </w:r>
      <w:r>
        <w:rPr>
          <w:rFonts w:hint="default" w:ascii="Times New Roman" w:hAnsi="Times New Roman" w:cs="Times New Roman"/>
          <w:bCs w:val="0"/>
          <w:kern w:val="2"/>
          <w:szCs w:val="28"/>
          <w:lang w:val="en-US" w:eastAsia="zh-CN"/>
        </w:rPr>
        <w:t>注册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_Toc21228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- 11 -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_Toc26231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1.1.1. </w:t>
      </w:r>
      <w:r>
        <w:rPr>
          <w:rFonts w:hint="default" w:ascii="Times New Roman" w:hAnsi="Times New Roman" w:eastAsia="宋体" w:cs="Times New Roman"/>
          <w:bCs/>
          <w:kern w:val="2"/>
          <w:szCs w:val="24"/>
          <w:lang w:val="en-US" w:eastAsia="zh-CN"/>
        </w:rPr>
        <w:t>新企业注册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_Toc26231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- 11 -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_Toc382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1.1.2. </w:t>
      </w:r>
      <w:r>
        <w:rPr>
          <w:rFonts w:hint="default" w:ascii="Times New Roman" w:hAnsi="Times New Roman" w:eastAsia="宋体" w:cs="Times New Roman"/>
          <w:bCs/>
          <w:kern w:val="2"/>
          <w:szCs w:val="24"/>
          <w:lang w:val="en-US" w:eastAsia="zh-CN"/>
        </w:rPr>
        <w:t>企业认证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_Toc382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- 14 -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10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_Toc2918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/>
          <w:szCs w:val="28"/>
        </w:rPr>
        <w:t xml:space="preserve">1.2. </w:t>
      </w:r>
      <w:r>
        <w:rPr>
          <w:rFonts w:hint="default" w:ascii="Times New Roman" w:hAnsi="Times New Roman" w:cs="Times New Roman"/>
          <w:bCs w:val="0"/>
          <w:kern w:val="2"/>
          <w:szCs w:val="28"/>
          <w:lang w:val="en-US" w:eastAsia="zh-CN"/>
        </w:rPr>
        <w:t>PC（网页）版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_Toc2918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- 14 -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_Toc2278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1.2.1. </w:t>
      </w:r>
      <w:r>
        <w:rPr>
          <w:rFonts w:hint="default" w:ascii="Times New Roman" w:hAnsi="Times New Roman" w:eastAsia="宋体" w:cs="Times New Roman"/>
          <w:bCs/>
          <w:kern w:val="2"/>
          <w:szCs w:val="24"/>
        </w:rPr>
        <w:t>登录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_Toc2278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- 14 -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_Toc31276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1.2.2. </w:t>
      </w:r>
      <w:r>
        <w:rPr>
          <w:rFonts w:hint="default" w:ascii="Times New Roman" w:hAnsi="Times New Roman" w:eastAsia="宋体" w:cs="Times New Roman"/>
          <w:bCs/>
          <w:kern w:val="2"/>
          <w:szCs w:val="24"/>
          <w:lang w:val="en-US" w:eastAsia="zh-CN"/>
        </w:rPr>
        <w:t>职位管理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_Toc31276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- 15 -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10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_Toc30388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/>
          <w:bCs w:val="0"/>
          <w:kern w:val="2"/>
          <w:szCs w:val="28"/>
          <w:lang w:val="en-US" w:eastAsia="zh-CN"/>
        </w:rPr>
        <w:t>1.3. 小程序（移动）版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_Toc30388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- 16 -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_Toc9987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1.3.1. </w:t>
      </w:r>
      <w:r>
        <w:rPr>
          <w:rFonts w:hint="default" w:ascii="Times New Roman" w:hAnsi="Times New Roman" w:eastAsia="宋体" w:cs="Times New Roman"/>
          <w:bCs/>
          <w:kern w:val="2"/>
          <w:szCs w:val="24"/>
        </w:rPr>
        <w:t>登录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_Toc9987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- 16 -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pStyle w:val="6"/>
        <w:tabs>
          <w:tab w:val="right" w:leader="dot" w:pos="6718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instrText xml:space="preserve"> HYPERLINK \l _Toc8086 </w:instrText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kern w:val="2"/>
          <w:szCs w:val="24"/>
        </w:rPr>
        <w:t xml:space="preserve">1.3.2. </w:t>
      </w:r>
      <w:r>
        <w:rPr>
          <w:rFonts w:hint="default" w:ascii="Times New Roman" w:hAnsi="Times New Roman" w:eastAsia="宋体" w:cs="Times New Roman"/>
          <w:bCs/>
          <w:kern w:val="2"/>
          <w:szCs w:val="24"/>
          <w:lang w:val="en-US" w:eastAsia="zh-CN"/>
        </w:rPr>
        <w:t>职位管理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_Toc8086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- 17 -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4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Cs w:val="40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40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40"/>
          <w:szCs w:val="40"/>
          <w:lang w:val="en-US" w:eastAsia="zh-CN" w:bidi="ar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0" w:after="90" w:line="240" w:lineRule="atLeast"/>
        <w:ind w:left="425" w:leftChars="0" w:hanging="425" w:firstLineChars="0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kern w:val="2"/>
          <w:sz w:val="32"/>
          <w:szCs w:val="32"/>
          <w:lang w:val="en-US" w:eastAsia="zh-CN"/>
        </w:rPr>
      </w:pPr>
      <w:bookmarkStart w:id="0" w:name="_Toc185529419"/>
      <w:bookmarkStart w:id="1" w:name="_Toc9195"/>
      <w:r>
        <w:rPr>
          <w:rFonts w:hint="default" w:ascii="Times New Roman" w:hAnsi="Times New Roman" w:eastAsia="宋体" w:cs="Times New Roman"/>
          <w:b/>
          <w:bCs w:val="0"/>
          <w:kern w:val="2"/>
          <w:sz w:val="32"/>
          <w:szCs w:val="32"/>
          <w:lang w:val="en-US" w:eastAsia="zh-CN"/>
        </w:rPr>
        <w:t>环境要求</w:t>
      </w:r>
      <w:bookmarkEnd w:id="0"/>
      <w:bookmarkEnd w:id="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本系统需在联网状态下操作，建议使用除 IE 以外的其他浏览器（如谷歌、火狐等浏览器）。</w:t>
      </w: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0" w:after="90" w:line="240" w:lineRule="atLeast"/>
        <w:ind w:left="425" w:leftChars="0" w:hanging="425" w:firstLineChars="0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kern w:val="2"/>
          <w:sz w:val="32"/>
          <w:szCs w:val="32"/>
          <w:lang w:val="en-US" w:eastAsia="zh-CN"/>
        </w:rPr>
      </w:pPr>
      <w:bookmarkStart w:id="2" w:name="_Toc7393"/>
      <w:r>
        <w:rPr>
          <w:rFonts w:hint="default" w:ascii="Times New Roman" w:hAnsi="Times New Roman" w:eastAsia="宋体" w:cs="Times New Roman"/>
          <w:b/>
          <w:bCs w:val="0"/>
          <w:kern w:val="2"/>
          <w:sz w:val="32"/>
          <w:szCs w:val="32"/>
          <w:lang w:val="en-US" w:eastAsia="zh-CN"/>
        </w:rPr>
        <w:t>业务操作步骤说明</w:t>
      </w:r>
      <w:bookmarkEnd w:id="2"/>
    </w:p>
    <w:p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90" w:line="240" w:lineRule="auto"/>
        <w:ind w:left="567" w:leftChars="0" w:hanging="567" w:firstLineChars="0"/>
        <w:textAlignment w:val="auto"/>
        <w:outlineLvl w:val="1"/>
        <w:rPr>
          <w:rFonts w:hint="default" w:ascii="Times New Roman" w:hAnsi="Times New Roman" w:eastAsia="宋体" w:cs="Times New Roman"/>
          <w:b/>
          <w:bCs/>
          <w:kern w:val="2"/>
          <w:sz w:val="28"/>
          <w:szCs w:val="28"/>
        </w:rPr>
      </w:pPr>
      <w:bookmarkStart w:id="3" w:name="_Toc185526657"/>
      <w:bookmarkEnd w:id="3"/>
      <w:bookmarkStart w:id="4" w:name="_Toc185518640"/>
      <w:bookmarkEnd w:id="4"/>
      <w:bookmarkStart w:id="5" w:name="_Toc181091483"/>
      <w:bookmarkEnd w:id="5"/>
      <w:bookmarkStart w:id="6" w:name="_Toc185526656"/>
      <w:bookmarkEnd w:id="6"/>
      <w:bookmarkStart w:id="7" w:name="_Toc181097673"/>
      <w:bookmarkEnd w:id="7"/>
      <w:bookmarkStart w:id="8" w:name="_Toc185518641"/>
      <w:bookmarkEnd w:id="8"/>
      <w:bookmarkStart w:id="9" w:name="_Toc175743931"/>
      <w:bookmarkEnd w:id="9"/>
      <w:bookmarkStart w:id="10" w:name="_Toc185528589"/>
      <w:bookmarkEnd w:id="10"/>
      <w:bookmarkStart w:id="11" w:name="_Toc185508380"/>
      <w:bookmarkEnd w:id="11"/>
      <w:bookmarkStart w:id="12" w:name="_Toc181097672"/>
      <w:bookmarkEnd w:id="12"/>
      <w:bookmarkStart w:id="13" w:name="_Toc181097940"/>
      <w:bookmarkEnd w:id="13"/>
      <w:bookmarkStart w:id="14" w:name="_Toc185527599"/>
      <w:bookmarkEnd w:id="14"/>
      <w:bookmarkStart w:id="15" w:name="_Toc175745692"/>
      <w:bookmarkEnd w:id="15"/>
      <w:bookmarkStart w:id="16" w:name="_Toc175748598"/>
      <w:bookmarkEnd w:id="16"/>
      <w:bookmarkStart w:id="17" w:name="_Toc185528067"/>
      <w:bookmarkEnd w:id="17"/>
      <w:bookmarkStart w:id="18" w:name="_Toc185528058"/>
      <w:bookmarkEnd w:id="18"/>
      <w:bookmarkStart w:id="19" w:name="_Toc185508379"/>
      <w:bookmarkEnd w:id="19"/>
      <w:bookmarkStart w:id="20" w:name="_Toc185508202"/>
      <w:bookmarkEnd w:id="20"/>
      <w:bookmarkStart w:id="21" w:name="_Toc175743797"/>
      <w:bookmarkEnd w:id="21"/>
      <w:bookmarkStart w:id="22" w:name="_Toc185528590"/>
      <w:bookmarkEnd w:id="22"/>
      <w:bookmarkStart w:id="23" w:name="_Toc175747092"/>
      <w:bookmarkEnd w:id="23"/>
      <w:bookmarkStart w:id="24" w:name="_Toc181097941"/>
      <w:bookmarkEnd w:id="24"/>
      <w:bookmarkStart w:id="25" w:name="_Toc185528057"/>
      <w:bookmarkEnd w:id="25"/>
      <w:bookmarkStart w:id="26" w:name="_Toc185508201"/>
      <w:bookmarkEnd w:id="26"/>
      <w:bookmarkStart w:id="27" w:name="_Toc175745830"/>
      <w:bookmarkEnd w:id="27"/>
      <w:bookmarkStart w:id="28" w:name="_Toc175743662"/>
      <w:bookmarkEnd w:id="28"/>
      <w:bookmarkStart w:id="29" w:name="_Toc176881864"/>
      <w:bookmarkEnd w:id="29"/>
      <w:bookmarkStart w:id="30" w:name="_Toc185529421"/>
      <w:bookmarkEnd w:id="30"/>
      <w:bookmarkStart w:id="31" w:name="_Toc185527598"/>
      <w:bookmarkEnd w:id="31"/>
      <w:bookmarkStart w:id="32" w:name="_Toc175747805"/>
      <w:bookmarkEnd w:id="32"/>
      <w:bookmarkStart w:id="33" w:name="_Toc175747147"/>
      <w:bookmarkEnd w:id="33"/>
      <w:bookmarkStart w:id="34" w:name="_Toc185518569"/>
      <w:bookmarkEnd w:id="34"/>
      <w:bookmarkStart w:id="35" w:name="_Toc185518570"/>
      <w:bookmarkEnd w:id="35"/>
      <w:bookmarkStart w:id="36" w:name="_Toc175743630"/>
      <w:bookmarkEnd w:id="36"/>
      <w:bookmarkStart w:id="37" w:name="_Toc185528066"/>
      <w:bookmarkEnd w:id="37"/>
      <w:bookmarkStart w:id="38" w:name="_Toc178101851"/>
      <w:bookmarkEnd w:id="38"/>
      <w:bookmarkStart w:id="39" w:name="_Toc181091484"/>
      <w:bookmarkEnd w:id="39"/>
      <w:bookmarkStart w:id="40" w:name="_Toc185529422"/>
      <w:bookmarkEnd w:id="40"/>
      <w:bookmarkStart w:id="41" w:name="_Toc21228"/>
      <w:r>
        <w:rPr>
          <w:rFonts w:hint="default" w:ascii="Times New Roman" w:hAnsi="Times New Roman" w:cs="Times New Roman"/>
          <w:b/>
          <w:bCs w:val="0"/>
          <w:kern w:val="2"/>
          <w:sz w:val="28"/>
          <w:szCs w:val="28"/>
          <w:lang w:val="en-US" w:eastAsia="zh-CN"/>
        </w:rPr>
        <w:t>注册</w:t>
      </w:r>
      <w:bookmarkEnd w:id="41"/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42" w:name="_Toc26231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新企业注册</w:t>
      </w:r>
      <w:bookmarkEnd w:id="4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打开浏览器，输入“https://www.xjrc365.com”并回车，或百度搜索“中国新疆人才网”，进入主页面，如果贵司是第一次使用中国新疆人才网，请使用小程序进行注册。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"/>
        </w:rPr>
        <w:t>建议直接使用“新疆365人才网”小程序进行企业注册。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60850" cy="2412365"/>
            <wp:effectExtent l="0" t="0" r="6350" b="1079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图1系统首页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60850" cy="186880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图2注册角色选择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60850" cy="1249680"/>
            <wp:effectExtent l="0" t="0" r="635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图3手机扫描二维码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22095" cy="2955925"/>
            <wp:effectExtent l="0" t="0" r="1905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19555" cy="2952115"/>
            <wp:effectExtent l="0" t="0" r="4445" b="444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图4、5进入小程序注册企业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94155" cy="2292985"/>
            <wp:effectExtent l="0" t="0" r="14605" b="8255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图6填写注册人信息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输入企业统一信用代码或拍照识别营业执照识别企业信息，确认无误后点击确定即可注册成功。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6875" cy="3237865"/>
            <wp:effectExtent l="0" t="0" r="9525" b="825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8305" cy="3259455"/>
            <wp:effectExtent l="0" t="0" r="13335" b="190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图7、8企业信息信息确认</w:t>
      </w:r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43" w:name="_Toc382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企业认证</w:t>
      </w:r>
      <w:bookmarkEnd w:id="4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企业注册成功后，HR需要通过上传营业执照认证HR的企业身份，未认证的HR暂时无法使用系统。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833880" cy="3561715"/>
            <wp:effectExtent l="0" t="0" r="10160" b="444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40205" cy="3538855"/>
            <wp:effectExtent l="0" t="0" r="5715" b="12065"/>
            <wp:docPr id="2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图9、10认证企业HR身份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</w:p>
    <w:p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90" w:line="240" w:lineRule="auto"/>
        <w:ind w:left="567" w:leftChars="0" w:hanging="567" w:firstLineChars="0"/>
        <w:textAlignment w:val="auto"/>
        <w:outlineLvl w:val="1"/>
        <w:rPr>
          <w:rFonts w:hint="default" w:ascii="Times New Roman" w:hAnsi="Times New Roman" w:cs="Times New Roman"/>
        </w:rPr>
      </w:pPr>
      <w:bookmarkStart w:id="44" w:name="_Toc2918"/>
      <w:r>
        <w:rPr>
          <w:rFonts w:hint="default" w:ascii="Times New Roman" w:hAnsi="Times New Roman" w:cs="Times New Roman"/>
          <w:b/>
          <w:bCs w:val="0"/>
          <w:kern w:val="2"/>
          <w:sz w:val="28"/>
          <w:szCs w:val="28"/>
          <w:lang w:val="en-US" w:eastAsia="zh-CN"/>
        </w:rPr>
        <w:t>PC（网页）版</w:t>
      </w:r>
      <w:bookmarkEnd w:id="44"/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45" w:name="_Toc185529424"/>
      <w:bookmarkStart w:id="46" w:name="_Toc2278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  <w:t>登录</w:t>
      </w:r>
      <w:bookmarkEnd w:id="45"/>
      <w:bookmarkEnd w:id="4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打开浏览器，输入“https://www.xjrc365.com”并回车，或百度搜索“中国新疆人才网”，进入主页面，输入相应手机号，接收验证码登录，或使用微信（需绑定）、电子社保卡、新疆政务服务网扫码登录系统。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311650" cy="1758315"/>
            <wp:effectExtent l="0" t="0" r="1270" b="9525"/>
            <wp:docPr id="22" name="图片 1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未标题-2"/>
                    <pic:cNvPicPr>
                      <a:picLocks noChangeAspect="1"/>
                    </pic:cNvPicPr>
                  </pic:nvPicPr>
                  <pic:blipFill>
                    <a:blip r:embed="rId16"/>
                    <a:srcRect b="9177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图11系统登录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47" w:name="_Toc31276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职位管理</w:t>
      </w:r>
      <w:bookmarkEnd w:id="47"/>
    </w:p>
    <w:p>
      <w:pPr>
        <w:pStyle w:val="5"/>
        <w:keepNext/>
        <w:keepLines/>
        <w:pageBreakBefore w:val="0"/>
        <w:widowControl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483" w:leftChars="0" w:hanging="63" w:firstLineChars="0"/>
        <w:textAlignment w:val="auto"/>
        <w:outlineLvl w:val="3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新增职位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企业发布职位，通过管理中心的【职位管理】进行新增发布。发布后的职位将由相应的人社局进行审核后发布至系统。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60850" cy="1163955"/>
            <wp:effectExtent l="0" t="0" r="6350" b="952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b="14584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图12新增职位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30370" cy="1824990"/>
            <wp:effectExtent l="0" t="0" r="6350" b="381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图13填写职位信息</w:t>
      </w:r>
    </w:p>
    <w:p>
      <w:pPr>
        <w:pStyle w:val="5"/>
        <w:keepNext/>
        <w:keepLines/>
        <w:pageBreakBefore w:val="0"/>
        <w:widowControl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483" w:leftChars="0" w:hanging="63" w:firstLineChars="0"/>
        <w:textAlignment w:val="auto"/>
        <w:outlineLvl w:val="3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职位复制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如需发布与过往已有职位类似的职位，可以通过复制往期职位进行修改发布。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331970" cy="1760855"/>
            <wp:effectExtent l="0" t="0" r="11430" b="698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b="29187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图14复制职位</w:t>
      </w:r>
    </w:p>
    <w:p>
      <w:pPr>
        <w:rPr>
          <w:rFonts w:hint="default" w:ascii="Times New Roman" w:hAnsi="Times New Roman" w:cs="Times New Roman"/>
        </w:rPr>
      </w:pPr>
    </w:p>
    <w:p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90" w:line="240" w:lineRule="auto"/>
        <w:ind w:left="567" w:leftChars="0" w:hanging="567" w:firstLineChars="0"/>
        <w:textAlignment w:val="auto"/>
        <w:outlineLvl w:val="1"/>
        <w:rPr>
          <w:rFonts w:hint="default" w:ascii="Times New Roman" w:hAnsi="Times New Roman" w:cs="Times New Roman"/>
          <w:b/>
          <w:bCs w:val="0"/>
          <w:kern w:val="2"/>
          <w:sz w:val="28"/>
          <w:szCs w:val="28"/>
          <w:lang w:val="en-US" w:eastAsia="zh-CN"/>
        </w:rPr>
      </w:pPr>
      <w:bookmarkStart w:id="48" w:name="_Toc30388"/>
      <w:r>
        <w:rPr>
          <w:rFonts w:hint="default" w:ascii="Times New Roman" w:hAnsi="Times New Roman" w:cs="Times New Roman"/>
          <w:b/>
          <w:bCs w:val="0"/>
          <w:kern w:val="2"/>
          <w:sz w:val="28"/>
          <w:szCs w:val="28"/>
          <w:lang w:val="en-US" w:eastAsia="zh-CN"/>
        </w:rPr>
        <w:t>小程序（移动）版</w:t>
      </w:r>
      <w:bookmarkEnd w:id="48"/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49" w:name="_Toc9987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  <w:t>登录</w:t>
      </w:r>
      <w:bookmarkEnd w:id="4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打开微信搜索“新疆365人才网”小程序，点击登录，选择【企业登录】。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03045" cy="2924175"/>
            <wp:effectExtent l="0" t="0" r="5715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05585" cy="2931160"/>
            <wp:effectExtent l="0" t="0" r="3175" b="1016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340485" cy="2607310"/>
            <wp:effectExtent l="0" t="0" r="635" b="1397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图20、21、22小程序登录</w:t>
      </w:r>
    </w:p>
    <w:p>
      <w:pPr>
        <w:pStyle w:val="4"/>
        <w:keepNext/>
        <w:keepLines/>
        <w:pageBreakBefore w:val="0"/>
        <w:widowControl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709" w:leftChars="0" w:hanging="709" w:firstLineChars="0"/>
        <w:textAlignment w:val="auto"/>
        <w:outlineLvl w:val="2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</w:rPr>
      </w:pPr>
      <w:bookmarkStart w:id="50" w:name="_Toc8086"/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职位管理</w:t>
      </w:r>
      <w:bookmarkEnd w:id="50"/>
    </w:p>
    <w:p>
      <w:pPr>
        <w:pStyle w:val="5"/>
        <w:keepNext/>
        <w:keepLines/>
        <w:pageBreakBefore w:val="0"/>
        <w:widowControl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483" w:leftChars="0" w:hanging="63" w:firstLineChars="0"/>
        <w:textAlignment w:val="auto"/>
        <w:outlineLvl w:val="3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新增职位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企业发布职位，通过职位管理的【发布职位】进行新增发布。发布后的职位将由相应的人社局进行审核后发布至系统。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11935" cy="2942590"/>
            <wp:effectExtent l="0" t="0" r="12065" b="1397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14475" cy="2947035"/>
            <wp:effectExtent l="0" t="0" r="9525" b="9525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383030" cy="2687320"/>
            <wp:effectExtent l="0" t="0" r="3810" b="1016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图23、24、25新增职位、职位填写</w:t>
      </w:r>
    </w:p>
    <w:p>
      <w:pPr>
        <w:pStyle w:val="5"/>
        <w:keepNext/>
        <w:keepLines/>
        <w:pageBreakBefore w:val="0"/>
        <w:widowControl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210" w:line="240" w:lineRule="auto"/>
        <w:ind w:left="483" w:leftChars="0" w:hanging="63" w:firstLineChars="0"/>
        <w:textAlignment w:val="auto"/>
        <w:outlineLvl w:val="3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/>
        </w:rPr>
        <w:t>职位复制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>如需发布与过往已有职位类似的职位，可以通过复制往期职位进行修改发布。复制成功后可在【编辑中】进行查看。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471295" cy="2858135"/>
            <wp:effectExtent l="0" t="0" r="698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468120" cy="2853690"/>
            <wp:effectExtent l="0" t="0" r="10160" b="1143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12570" cy="2939415"/>
            <wp:effectExtent l="0" t="0" r="11430" b="1905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default" w:ascii="Times New Roman" w:hAnsi="Times New Roman" w:cs="Times New Roman"/>
        </w:rPr>
        <w:sectPr>
          <w:pgSz w:w="10318" w:h="14570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图26、27、28复制职位</w:t>
      </w:r>
    </w:p>
    <w:p>
      <w:bookmarkStart w:id="51" w:name="_GoBack"/>
      <w:bookmarkEnd w:id="51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YAaq8BAABNAwAADgAAAGRycy9lMm9Eb2MueG1srVPNThsxEL5X4h0s&#10;34mXSFT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55Q4bnFGu1/Pu99/d3+eCPqwQX2INeY9BsxMw5UfcNCjP6Iz6x4U2PxF&#10;RQTj2Ortsb1ySETkR7PpbFZhSGBsvCA+e3keIKZb6S3JRkMB51fayjffYtqnjim5mvM32pgyQ+Pe&#10;OBAze1jmvueYrTQsh4OgpW+3qKfH0TfU4W5SYu4cdjZvyWjAaCxHYx1Ar7qyRrleDJfrhCQKt1xh&#10;D3sojDMr6g77lZfi9b1kvfwFi3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YtYAaq8BAABN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DDCC02"/>
    <w:multiLevelType w:val="multilevel"/>
    <w:tmpl w:val="DEDDCC02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3B28E388"/>
    <w:multiLevelType w:val="multilevel"/>
    <w:tmpl w:val="3B28E38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 w:ascii="Times New Roman" w:hAnsi="Times New Roman" w:cs="Times New Roman"/>
        <w:sz w:val="28"/>
        <w:szCs w:val="28"/>
      </w:rPr>
    </w:lvl>
    <w:lvl w:ilvl="2" w:tentative="0">
      <w:start w:val="1"/>
      <w:numFmt w:val="decimal"/>
      <w:suff w:val="space"/>
      <w:lvlText w:val="%1.%2.%3."/>
      <w:lvlJc w:val="left"/>
      <w:pPr>
        <w:ind w:left="709" w:hanging="709"/>
      </w:pPr>
      <w:rPr>
        <w:rFonts w:hint="default" w:ascii="Times New Roman" w:hAnsi="Times New Roman" w:eastAsia="宋体" w:cs="Times New Roman"/>
        <w:b/>
        <w:bCs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ind w:left="483" w:hanging="483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 w:ascii="Times New Roman" w:hAnsi="Times New Roman" w:cs="Times New Roman"/>
      </w:rPr>
    </w:lvl>
  </w:abstractNum>
  <w:abstractNum w:abstractNumId="2">
    <w:nsid w:val="54A41D71"/>
    <w:multiLevelType w:val="singleLevel"/>
    <w:tmpl w:val="54A41D7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21898"/>
    <w:rsid w:val="08F70171"/>
    <w:rsid w:val="2822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keepNext w:val="0"/>
      <w:keepLines w:val="0"/>
      <w:widowControl w:val="0"/>
      <w:suppressLineNumbers w:val="0"/>
      <w:ind w:left="840" w:leftChars="40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4"/>
    <w:basedOn w:val="1"/>
    <w:next w:val="1"/>
    <w:qFormat/>
    <w:uiPriority w:val="39"/>
    <w:pPr>
      <w:ind w:left="1260" w:leftChars="600"/>
    </w:pPr>
  </w:style>
  <w:style w:type="paragraph" w:styleId="10">
    <w:name w:val="toc 2"/>
    <w:basedOn w:val="1"/>
    <w:next w:val="1"/>
    <w:qFormat/>
    <w:uiPriority w:val="0"/>
    <w:pPr>
      <w:keepNext w:val="0"/>
      <w:keepLines w:val="0"/>
      <w:widowControl w:val="0"/>
      <w:suppressLineNumbers w:val="0"/>
      <w:ind w:left="420" w:leftChars="20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宣传画册10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2025-11-21T04:50:00Z</dcterms:created>
  <dc:creator>RST</dc:creator>
  <cp:lastModifiedBy>浅笑</cp:lastModifiedBy>
  <dcterms:modified xsi:type="dcterms:W3CDTF">2025-12-01T08:13:06Z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