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附件１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kern w:val="0"/>
          <w:sz w:val="32"/>
          <w:szCs w:val="32"/>
          <w:lang w:val="en-US" w:eastAsia="zh-CN"/>
        </w:rPr>
        <w:t>一、二、三等奖和优胜奖获奖名单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</w:pPr>
    </w:p>
    <w:tbl>
      <w:tblPr>
        <w:tblStyle w:val="2"/>
        <w:tblW w:w="8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380"/>
        <w:gridCol w:w="1572"/>
        <w:gridCol w:w="3144"/>
        <w:gridCol w:w="2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电工电子类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新疆铁路技师培训学院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温广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新疆煤炭技师学院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李慧珍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樊婉玉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信息类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周芳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新疆中泰高级技工学校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谢霏霏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李娜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张小雪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交通类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乔明明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李雅晴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乌鲁木齐市城市科技技工学校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刘桐汐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司世康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阿克苏工业技师学院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张燕春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文化艺术类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刘冬梅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霍尔果斯市技工学校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任萌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杨乐琴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和田矿业技师学院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黄虹贵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祖丽胡玛·艾力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2"/>
                <w:szCs w:val="22"/>
                <w:u w:val="none"/>
                <w:lang w:val="en-US" w:eastAsia="zh-CN" w:bidi="ar"/>
              </w:rPr>
              <w:t>公共课与通用素质类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疏附县技工学校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禹希娟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疏附县技工学校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闫彬彬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李丽媛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胡艺山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财经商贸类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郑启铃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霍尔果斯市技工学校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帕克米拉·阿卜杜热依木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乌苏市技工学校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玛迪娜·赛力克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阿克苏工业技师学院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吕凤颖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乌苏市技工学校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郭富强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服务类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刘兴华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包马兰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喀什技师学院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周杰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托克逊县技工学校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迪丽巴尔·吐尔逊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乌苏市技工学校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吕秋歌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机械类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阜康技师学院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宋旭升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和田矿业技师学院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何藕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伊宁县技工学校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刘思慧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叶城县技工学校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范书威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乌苏市技工学校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王馨悦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工业综合与农业类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新疆煤炭技师学院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王龙军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阿克苏工业技师学院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陈健萍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王军山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新疆建设技师培训学院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魏建修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阜康技师学院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班主任类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伊犁技师培训学院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张贝贝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疏附县技工学院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热米莱姆·图尔逊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乌苏市技工学校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兰英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优胜奖</w:t>
            </w:r>
          </w:p>
        </w:tc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新疆建设技师培训学院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353535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353535"/>
                <w:kern w:val="0"/>
                <w:sz w:val="24"/>
                <w:szCs w:val="24"/>
                <w:u w:val="none"/>
                <w:lang w:val="en-US" w:eastAsia="zh-CN" w:bidi="ar"/>
              </w:rPr>
              <w:t>米热依·巴合提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CESI仿宋-GB2312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A3552"/>
    <w:rsid w:val="564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2025-11-19T09:23:00Z</dcterms:created>
  <dc:creator>浅笑</dc:creator>
  <cp:lastModifiedBy>浅笑</cp:lastModifiedBy>
  <dcterms:modified xsi:type="dcterms:W3CDTF">2025-11-19T09:24:28Z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