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2024年度职业技能竞赛情况统计表</w:t>
      </w:r>
    </w:p>
    <w:p>
      <w:pPr>
        <w:widowControl w:val="0"/>
        <w:ind w:right="-800" w:rightChars="-381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填报单位：（盖章）                                                       年  月  日</w:t>
      </w:r>
    </w:p>
    <w:tbl>
      <w:tblPr>
        <w:tblStyle w:val="3"/>
        <w:tblW w:w="14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356"/>
        <w:gridCol w:w="985"/>
        <w:gridCol w:w="900"/>
        <w:gridCol w:w="1081"/>
        <w:gridCol w:w="901"/>
        <w:gridCol w:w="832"/>
        <w:gridCol w:w="790"/>
        <w:gridCol w:w="790"/>
        <w:gridCol w:w="948"/>
        <w:gridCol w:w="1584"/>
        <w:gridCol w:w="110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竞赛名称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（工种）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竞赛类别</w:t>
            </w:r>
          </w:p>
        </w:tc>
        <w:tc>
          <w:tcPr>
            <w:tcW w:w="28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参赛人数</w:t>
            </w:r>
          </w:p>
        </w:tc>
        <w:tc>
          <w:tcPr>
            <w:tcW w:w="49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获证书人数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（参赛或办赛）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初赛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选拔赛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决赛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初级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中级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高级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高级技师</w:t>
            </w: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highlight w:val="none"/>
          <w:lang w:val="en-US" w:eastAsia="zh-CN" w:bidi="ar-SA"/>
        </w:rPr>
        <w:t>备注：竞赛类别为国家级一类、二类；自治区级一类、二类；地州市级一类、二类；企业、院校大赛。</w:t>
      </w:r>
    </w:p>
    <w:p>
      <w:pPr>
        <w:widowControl w:val="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填表人：                  联系电话：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68926BE3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20" w:lineRule="exact"/>
      <w:outlineLvl w:val="2"/>
    </w:pPr>
    <w:rPr>
      <w:rFonts w:ascii="楷体_GB2312" w:hAnsi="楷体_GB2312" w:eastAsia="楷体_GB2312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2024-07-04T11:08:57Z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