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="468" w:beforeLines="150" w:after="156" w:afterLines="50" w:line="500" w:lineRule="exact"/>
        <w:jc w:val="center"/>
        <w:rPr>
          <w:rFonts w:hint="default" w:ascii="Times New Roman" w:hAnsi="Times New Roman" w:eastAsia="黑体" w:cs="Times New Roman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8" w:beforeLines="150" w:after="156" w:after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自治区级高技能人才培训基地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8" w:beforeLines="150" w:after="156" w:after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建设项目实施方案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</w:rPr>
      </w:pPr>
    </w:p>
    <w:p>
      <w:pPr>
        <w:adjustRightInd w:val="0"/>
        <w:snapToGrid w:val="0"/>
        <w:spacing w:line="360" w:lineRule="auto"/>
        <w:ind w:firstLine="1699" w:firstLineChars="472"/>
        <w:jc w:val="lef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项目单位：</w:t>
      </w:r>
      <w:r>
        <w:rPr>
          <w:rFonts w:hint="default" w:ascii="Times New Roman" w:hAnsi="Times New Roman" w:eastAsia="黑体" w:cs="Times New Roman"/>
          <w:sz w:val="36"/>
          <w:szCs w:val="36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sz w:val="36"/>
          <w:szCs w:val="36"/>
        </w:rPr>
        <w:t>（公章）</w:t>
      </w:r>
    </w:p>
    <w:p>
      <w:pPr>
        <w:adjustRightInd w:val="0"/>
        <w:snapToGrid w:val="0"/>
        <w:spacing w:line="360" w:lineRule="auto"/>
        <w:ind w:firstLine="1699" w:firstLineChars="472"/>
        <w:jc w:val="lef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所属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地区</w:t>
      </w:r>
      <w:r>
        <w:rPr>
          <w:rFonts w:hint="default" w:ascii="Times New Roman" w:hAnsi="Times New Roman" w:eastAsia="黑体" w:cs="Times New Roman"/>
          <w:sz w:val="36"/>
          <w:szCs w:val="36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u w:val="single"/>
        </w:rPr>
        <w:t xml:space="preserve">                 </w:t>
      </w:r>
    </w:p>
    <w:p>
      <w:pPr>
        <w:adjustRightInd w:val="0"/>
        <w:snapToGrid w:val="0"/>
        <w:spacing w:line="360" w:lineRule="auto"/>
        <w:ind w:firstLine="1699" w:firstLineChars="472"/>
        <w:jc w:val="lef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主管部门：</w:t>
      </w:r>
      <w:r>
        <w:rPr>
          <w:rFonts w:hint="default" w:ascii="Times New Roman" w:hAnsi="Times New Roman" w:eastAsia="黑体" w:cs="Times New Roman"/>
          <w:sz w:val="36"/>
          <w:szCs w:val="36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sz w:val="36"/>
          <w:szCs w:val="36"/>
        </w:rPr>
        <w:t>（公章）</w:t>
      </w:r>
    </w:p>
    <w:p>
      <w:pPr>
        <w:adjustRightInd w:val="0"/>
        <w:snapToGrid w:val="0"/>
        <w:spacing w:line="360" w:lineRule="auto"/>
        <w:ind w:firstLine="1699" w:firstLineChars="472"/>
        <w:jc w:val="lef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法人代表：</w:t>
      </w:r>
      <w:r>
        <w:rPr>
          <w:rFonts w:hint="default" w:ascii="Times New Roman" w:hAnsi="Times New Roman" w:eastAsia="黑体" w:cs="Times New Roman"/>
          <w:sz w:val="36"/>
          <w:szCs w:val="36"/>
          <w:u w:val="single"/>
        </w:rPr>
        <w:t xml:space="preserve">                 </w:t>
      </w:r>
    </w:p>
    <w:p>
      <w:pPr>
        <w:adjustRightInd w:val="0"/>
        <w:snapToGrid w:val="0"/>
        <w:spacing w:line="360" w:lineRule="auto"/>
        <w:ind w:firstLine="1699" w:firstLineChars="472"/>
        <w:jc w:val="left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联系方式：</w:t>
      </w:r>
      <w:r>
        <w:rPr>
          <w:rFonts w:hint="default" w:ascii="Times New Roman" w:hAnsi="Times New Roman" w:eastAsia="黑体" w:cs="Times New Roman"/>
          <w:sz w:val="36"/>
          <w:szCs w:val="36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u w:val="single"/>
        </w:rPr>
        <w:t xml:space="preserve">        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</w:rPr>
      </w:pPr>
    </w:p>
    <w:p>
      <w:pPr>
        <w:spacing w:line="360" w:lineRule="auto"/>
        <w:ind w:right="393" w:rightChars="187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新疆维吾尔自治区</w:t>
      </w:r>
      <w:r>
        <w:rPr>
          <w:rFonts w:hint="default" w:ascii="Times New Roman" w:hAnsi="Times New Roman" w:eastAsia="黑体" w:cs="Times New Roman"/>
          <w:sz w:val="32"/>
          <w:szCs w:val="32"/>
        </w:rPr>
        <w:t>人力资源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黑体" w:cs="Times New Roman"/>
          <w:sz w:val="32"/>
          <w:szCs w:val="32"/>
        </w:rPr>
        <w:t>社会保障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厅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制</w:t>
      </w:r>
    </w:p>
    <w:p>
      <w:pPr>
        <w:spacing w:line="360" w:lineRule="auto"/>
        <w:ind w:right="393" w:rightChars="187"/>
        <w:jc w:val="center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二О二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28"/>
          <w:szCs w:val="28"/>
        </w:rPr>
        <w:t>月</w:t>
      </w: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填 写 要 求</w:t>
      </w: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pStyle w:val="6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一、要按照通知相关要求，如实填写。</w:t>
      </w:r>
    </w:p>
    <w:p>
      <w:pPr>
        <w:pStyle w:val="6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pStyle w:val="6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四、填写内容的字体为仿宋_GB2312，字号为五号，行距为固定值16磅。</w:t>
      </w:r>
    </w:p>
    <w:p>
      <w:pPr>
        <w:spacing w:line="360" w:lineRule="auto"/>
        <w:ind w:right="84" w:rightChars="40"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393" w:rightChars="187"/>
        <w:outlineLvl w:val="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360" w:lineRule="auto"/>
        <w:ind w:right="393" w:rightChars="187"/>
        <w:jc w:val="center"/>
        <w:outlineLvl w:val="0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内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</w:rPr>
        <w:t>容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</w:rPr>
        <w:t>提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</w:rPr>
        <w:t>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表1-1项目单位基本情况信息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二、项目实施工作思路与工作目标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表2-1项目实施工作思路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表2-2项目实施工作目标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三、项目实施工作重点及内容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表3-1-1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专业（职业）建设目标与预算安排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表3-1-2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专业（职业）建设内容与进度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表3-n-1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专业（职业）建设目标与预算安排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表3-n-2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专业（职业）建设内容与进度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四、主要保障措施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表4-1保障机制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表4-2投入预算汇总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五、审核结果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表5专家审核意见和行政部门审核意见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left"/>
        <w:textAlignment w:val="auto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left"/>
        <w:textAlignment w:val="auto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left"/>
        <w:textAlignment w:val="auto"/>
        <w:outlineLvl w:val="0"/>
        <w:rPr>
          <w:rFonts w:hint="default" w:ascii="Times New Roman" w:hAnsi="Times New Roman" w:eastAsia="楷体_GB2312" w:cs="Times New Roman"/>
          <w:b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sz w:val="24"/>
          <w:szCs w:val="24"/>
        </w:rPr>
        <w:t>注：页码可根据《实施方案》填写的实际页数编排。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0"/>
        <w:rPr>
          <w:rFonts w:hint="default" w:ascii="Times New Roman" w:hAnsi="Times New Roman" w:cs="Times New Roman"/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474" w:bottom="1984" w:left="1474" w:header="851" w:footer="992" w:gutter="0"/>
          <w:pgNumType w:fmt="decimal"/>
          <w:cols w:space="720" w:num="1"/>
          <w:rtlGutter w:val="0"/>
          <w:docGrid w:type="lines" w:linePitch="327" w:charSpace="0"/>
        </w:sectPr>
      </w:pPr>
    </w:p>
    <w:p>
      <w:pPr>
        <w:rPr>
          <w:rFonts w:hint="default" w:ascii="黑体" w:hAnsi="黑体" w:eastAsia="黑体" w:cs="黑体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一、项目概述</w:t>
      </w:r>
    </w:p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表1-1项目单位基本情况信息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4"/>
        <w:gridCol w:w="1704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411" w:type="dxa"/>
            <w:gridSpan w:val="2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项目单位名称</w:t>
            </w:r>
          </w:p>
        </w:tc>
        <w:tc>
          <w:tcPr>
            <w:tcW w:w="5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393" w:rightChars="187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393" w:rightChars="187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393" w:rightChars="187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411" w:type="dxa"/>
            <w:gridSpan w:val="2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通信地址（邮编）</w:t>
            </w:r>
          </w:p>
        </w:tc>
        <w:tc>
          <w:tcPr>
            <w:tcW w:w="5111" w:type="dxa"/>
            <w:gridSpan w:val="3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  息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姓     名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85"/>
                <w:kern w:val="0"/>
                <w:position w:val="6"/>
                <w:sz w:val="24"/>
                <w:szCs w:val="24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kern w:val="0"/>
                <w:position w:val="6"/>
                <w:sz w:val="24"/>
                <w:szCs w:val="24"/>
              </w:rPr>
              <w:t>真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5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85"/>
                <w:kern w:val="0"/>
                <w:position w:val="6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kern w:val="0"/>
                <w:position w:val="6"/>
                <w:sz w:val="24"/>
                <w:szCs w:val="24"/>
              </w:rPr>
              <w:t>机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position w:val="6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</w:rPr>
              <w:t>办学</w:t>
            </w:r>
            <w:r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  <w:lang w:eastAsia="zh-CN"/>
              </w:rPr>
              <w:t>或技能人才培养培训</w:t>
            </w:r>
            <w:r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</w:rPr>
              <w:t>特色概述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-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项目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  <w:t>背景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简述当地经济社会发展、产业结构调整、企业高技能人才需求、高技能人才培训等方面的总体情况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-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  <w:t>工作基础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按照本通知“申报条件”要求，分专业（拟申报专业）简述培养高技能人才具备的条件和已有的工作基础。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黑体" w:hAnsi="黑体" w:eastAsia="黑体" w:cs="黑体"/>
          <w:kern w:val="0"/>
          <w:sz w:val="32"/>
          <w:szCs w:val="32"/>
          <w:lang w:eastAsia="zh-CN"/>
        </w:rPr>
      </w:pPr>
    </w:p>
    <w:p>
      <w:pPr>
        <w:rPr>
          <w:rFonts w:hint="default" w:ascii="黑体" w:hAnsi="黑体" w:eastAsia="黑体" w:cs="黑体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default" w:ascii="黑体" w:hAnsi="黑体" w:eastAsia="黑体" w:cs="黑体"/>
          <w:kern w:val="0"/>
          <w:sz w:val="32"/>
          <w:szCs w:val="32"/>
        </w:rPr>
        <w:t>、项目</w:t>
      </w: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实施工作思路与工作目标</w:t>
      </w:r>
    </w:p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表2-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项目实施工作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  <w:t>思路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>
            <w:pPr>
              <w:spacing w:line="400" w:lineRule="exact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>
            <w:pPr>
              <w:spacing w:line="400" w:lineRule="exact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基本思路：简述开展培训基地建设工作的思路和建设原则。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指导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思想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基本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思路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表2-2项目实施工作目标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>
            <w:pPr>
              <w:spacing w:line="400" w:lineRule="exact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简述总体目标和阶段目标。总体目标要按照本通知“总体工作目标”和“项目产出”来制定。阶段目标按年度来实施，体现可量化、可监测。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总体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阶段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黑体" w:hAnsi="黑体" w:eastAsia="黑体" w:cs="黑体"/>
          <w:kern w:val="0"/>
          <w:sz w:val="32"/>
          <w:szCs w:val="32"/>
        </w:rPr>
        <w:t>三、项目实施工作重点及内容</w:t>
      </w:r>
    </w:p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表3-1-1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专业（职业）建设目标与预算安排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项目组构成：主要指建设本专业（职业）的项目负责人和项目组成员。</w:t>
            </w:r>
          </w:p>
          <w:p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建设目标：按照本通知“项目产出”来制定，要用数据来设计可量化、可监测的指标。</w:t>
            </w:r>
          </w:p>
          <w:p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预算安排：围绕本专业（职业）建设内容需要划分预算资金。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gridSpan w:val="2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预算</w:t>
            </w:r>
          </w:p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表3-1-2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专业（职业）建设内容与进度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300" w:lineRule="exact"/>
              <w:ind w:right="-2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spacing w:line="340" w:lineRule="exact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>
            <w:pPr>
              <w:spacing w:line="340" w:lineRule="exact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>
            <w:pPr>
              <w:spacing w:line="340" w:lineRule="exact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建设内容三：通过开展高技能人才培训体系建设和校企合作等一系列工作，形成培训基地建设的规律性、创新性的成果。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建设内容一</w:t>
            </w:r>
          </w:p>
        </w:tc>
        <w:tc>
          <w:tcPr>
            <w:tcW w:w="2664" w:type="dxa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</w:p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</w:p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</w:rPr>
              <w:t>构建完善的高技能人才培训体系</w:t>
            </w: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建设内容二</w:t>
            </w:r>
          </w:p>
        </w:tc>
        <w:tc>
          <w:tcPr>
            <w:tcW w:w="2664" w:type="dxa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 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</w:rPr>
              <w:t>校企合作提升培训能力</w:t>
            </w: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94" w:type="dxa"/>
            <w:gridSpan w:val="2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建设内容三</w:t>
            </w:r>
          </w:p>
        </w:tc>
        <w:tc>
          <w:tcPr>
            <w:tcW w:w="2664" w:type="dxa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</w:p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</w:rPr>
              <w:t>总结技能人才培养规律</w:t>
            </w: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表3-n-1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专业（职业）建设目标与预算安排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构 成</w:t>
            </w:r>
          </w:p>
        </w:tc>
        <w:tc>
          <w:tcPr>
            <w:tcW w:w="7282" w:type="dxa"/>
            <w:gridSpan w:val="2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项目组成员：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预算</w:t>
            </w:r>
          </w:p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表3-n-2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专业（职业）建设内容与进度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522" w:type="dxa"/>
            <w:gridSpan w:val="3"/>
            <w:vAlign w:val="center"/>
          </w:tcPr>
          <w:p>
            <w:pPr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验收要点</w:t>
            </w:r>
          </w:p>
        </w:tc>
        <w:tc>
          <w:tcPr>
            <w:tcW w:w="2664" w:type="dxa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</w:p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</w:rPr>
              <w:t>构建完善的高技能人才培训体系</w:t>
            </w: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验收要点</w:t>
            </w:r>
          </w:p>
        </w:tc>
        <w:tc>
          <w:tcPr>
            <w:tcW w:w="2664" w:type="dxa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</w:p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</w:rPr>
              <w:t>校企合作提升培训能力</w:t>
            </w: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94" w:type="dxa"/>
            <w:gridSpan w:val="2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</w:p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</w:p>
          <w:p>
            <w:pPr>
              <w:ind w:right="393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</w:rPr>
              <w:t>总结技能人才培养规律</w:t>
            </w: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黑体" w:hAnsi="黑体" w:eastAsia="黑体" w:cs="黑体"/>
          <w:kern w:val="0"/>
          <w:sz w:val="32"/>
          <w:szCs w:val="32"/>
        </w:rPr>
        <w:t>四、主要保障措施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0"/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表4-1保障机制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保障机制：项目建设的培训机制、管理机制等。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经费保障：包括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自治区人才专项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经费的使用与管理，地方、学校、行业、企业和其他方面的经费筹措措施，以及其他方面的物质条件。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表4-2投入预算汇总</w:t>
      </w:r>
    </w:p>
    <w:tbl>
      <w:tblPr>
        <w:tblStyle w:val="8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858"/>
        <w:gridCol w:w="758"/>
        <w:gridCol w:w="755"/>
        <w:gridCol w:w="713"/>
        <w:gridCol w:w="759"/>
        <w:gridCol w:w="713"/>
        <w:gridCol w:w="770"/>
        <w:gridCol w:w="573"/>
        <w:gridCol w:w="701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9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89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自治区人才专项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经费补助</w:t>
            </w:r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地方财政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行业企业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4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6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构建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完善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的高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技能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人才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体系</w:t>
            </w:r>
          </w:p>
        </w:tc>
        <w:tc>
          <w:tcPr>
            <w:tcW w:w="8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校企合作提升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8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总结技能人才培养规律</w:t>
            </w:r>
          </w:p>
        </w:tc>
        <w:tc>
          <w:tcPr>
            <w:tcW w:w="8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NDJjN2Q3ZmJkZmFiMWY4OTJmZjAxNDY5OGRhNGIifQ=="/>
  </w:docVars>
  <w:rsids>
    <w:rsidRoot w:val="00000000"/>
    <w:rsid w:val="1516174E"/>
    <w:rsid w:val="25097CDC"/>
    <w:rsid w:val="4E6F6E35"/>
    <w:rsid w:val="75376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  <w:style w:type="paragraph" w:styleId="7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1811</Words>
  <Characters>2066</Characters>
  <Lines>0</Lines>
  <Paragraphs>0</Paragraphs>
  <TotalTime>0</TotalTime>
  <ScaleCrop>false</ScaleCrop>
  <LinksUpToDate>false</LinksUpToDate>
  <CharactersWithSpaces>2300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Administrator</cp:lastModifiedBy>
  <dcterms:modified xsi:type="dcterms:W3CDTF">2023-03-13T08:39:00Z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D2D31F624AE74D569832B3A4ED27BFAB</vt:lpwstr>
  </property>
</Properties>
</file>