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tbl>
      <w:tblPr>
        <w:tblStyle w:val="3"/>
        <w:tblW w:w="154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56"/>
        <w:gridCol w:w="665"/>
        <w:gridCol w:w="539"/>
        <w:gridCol w:w="1000"/>
        <w:gridCol w:w="669"/>
        <w:gridCol w:w="1132"/>
        <w:gridCol w:w="1136"/>
        <w:gridCol w:w="1415"/>
        <w:gridCol w:w="1863"/>
        <w:gridCol w:w="1492"/>
        <w:gridCol w:w="2216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44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FreeSerif" w:hAnsi="FreeSerif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自治区第二届职业技能大赛裁判长、裁判长助理信息汇总表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44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FreeSerif" w:hAnsi="FreeSerif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地（州、市）人社部门（公章）：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从事本职业时间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职业名称及等级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专业技术职称及等级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FreeSerif" w:hAnsi="FreeSerif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FreeSerif" w:hAnsi="FreeSerif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FreeSerif" w:hAnsi="FreeSerif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420" w:leftChars="-200"/>
        <w:textAlignment w:val="auto"/>
        <w:rPr>
          <w:rFonts w:hint="eastAsia" w:ascii="FreeSerif" w:hAnsi="FreeSerif" w:eastAsia="CESI仿宋-GB2312" w:cs="CESI仿宋-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420" w:leftChars="-200"/>
        <w:textAlignment w:val="auto"/>
        <w:rPr>
          <w:rFonts w:hint="eastAsia" w:ascii="FreeSerif" w:hAnsi="FreeSerif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FreeSerif" w:hAnsi="FreeSerif" w:eastAsia="CESI仿宋-GB2312" w:cs="CESI仿宋-GB2312"/>
          <w:sz w:val="24"/>
          <w:szCs w:val="24"/>
          <w:lang w:val="en-US" w:eastAsia="zh-CN"/>
        </w:rPr>
        <w:t>注：1. 申报项目：裁判长、裁判长助理。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273" w:leftChars="-130" w:firstLine="240" w:firstLineChars="100"/>
        <w:textAlignment w:val="auto"/>
        <w:rPr>
          <w:rFonts w:hint="eastAsia" w:ascii="FreeSerif" w:hAnsi="FreeSerif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FreeSerif" w:hAnsi="FreeSerif" w:eastAsia="CESI仿宋-GB2312" w:cs="CESI仿宋-GB2312"/>
          <w:sz w:val="24"/>
          <w:szCs w:val="24"/>
          <w:lang w:val="en-US" w:eastAsia="zh-CN"/>
        </w:rPr>
        <w:t>2. 填写与职业（工种）对应的一级/高级技师、二级/技师、三级/高级工。</w:t>
      </w:r>
    </w:p>
    <w:p>
      <w:r>
        <w:rPr>
          <w:rFonts w:hint="eastAsia" w:ascii="FreeSerif" w:hAnsi="FreeSerif" w:eastAsia="CESI仿宋-GB2312" w:cs="CESI仿宋-GB2312"/>
          <w:sz w:val="24"/>
          <w:szCs w:val="24"/>
          <w:lang w:val="en-US" w:eastAsia="zh-CN"/>
        </w:rPr>
        <w:t>3. 本表由各申报单位填写并盖章，盖章的PDF版和WORD版一并发送指定邮箱：1397567485@qq.com。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7ADD30E3"/>
    <w:rsid w:val="7FD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2024-07-09T08:45:41Z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