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“辅助器具异地配置申请”办事指南</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服务对象：</w:t>
      </w:r>
      <w:r>
        <w:rPr>
          <w:rFonts w:hint="eastAsia" w:ascii="黑体" w:hAnsi="黑体" w:eastAsia="黑体" w:cs="黑体"/>
          <w:i w:val="0"/>
          <w:caps w:val="0"/>
          <w:color w:val="auto"/>
          <w:spacing w:val="0"/>
          <w:sz w:val="24"/>
          <w:szCs w:val="24"/>
          <w:shd w:val="clear" w:fill="FFFFFF"/>
        </w:rPr>
        <w:t>自然人</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受理条件：</w:t>
      </w:r>
      <w:r>
        <w:rPr>
          <w:rFonts w:hint="eastAsia" w:ascii="黑体" w:hAnsi="黑体" w:eastAsia="黑体" w:cs="黑体"/>
          <w:i w:val="0"/>
          <w:caps w:val="0"/>
          <w:color w:val="auto"/>
          <w:spacing w:val="0"/>
          <w:sz w:val="24"/>
          <w:szCs w:val="24"/>
          <w:shd w:val="clear" w:fill="FFFFFF"/>
        </w:rPr>
        <w:t>因参保地工伤保险辅助器具配置服务协议机构无法提供所需的各类辅助器具，需到异地配置辅助器具的工伤职工。</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承诺办结时间（工作日）：</w:t>
      </w:r>
      <w:r>
        <w:rPr>
          <w:rFonts w:hint="eastAsia" w:ascii="黑体" w:hAnsi="黑体" w:eastAsia="黑体" w:cs="黑体"/>
          <w:i w:val="0"/>
          <w:caps w:val="0"/>
          <w:color w:val="auto"/>
          <w:spacing w:val="0"/>
          <w:sz w:val="24"/>
          <w:szCs w:val="24"/>
          <w:shd w:val="clear" w:fill="FFFFFF"/>
        </w:rPr>
        <w:t>1个工作日</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收费标准：</w:t>
      </w:r>
      <w:r>
        <w:rPr>
          <w:rFonts w:hint="eastAsia" w:ascii="黑体" w:hAnsi="黑体" w:eastAsia="黑体" w:cs="黑体"/>
          <w:i w:val="0"/>
          <w:caps w:val="0"/>
          <w:color w:val="auto"/>
          <w:spacing w:val="0"/>
          <w:sz w:val="24"/>
          <w:szCs w:val="24"/>
          <w:shd w:val="clear" w:fill="FFFFFF"/>
          <w:lang w:val="en-US" w:eastAsia="zh-CN"/>
        </w:rPr>
        <w:t>不收费</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办理时间:</w:t>
      </w:r>
      <w:r>
        <w:rPr>
          <w:rFonts w:hint="eastAsia" w:ascii="黑体" w:hAnsi="黑体" w:eastAsia="黑体" w:cs="黑体"/>
          <w:i w:val="0"/>
          <w:caps w:val="0"/>
          <w:color w:val="auto"/>
          <w:spacing w:val="0"/>
          <w:sz w:val="24"/>
          <w:szCs w:val="24"/>
          <w:shd w:val="clear" w:fill="FFFFFF"/>
        </w:rPr>
        <w:t>周一至周五</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双休及国家法定节假日除外</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 </w:t>
      </w:r>
    </w:p>
    <w:p>
      <w:pPr>
        <w:numPr>
          <w:ilvl w:val="0"/>
          <w:numId w:val="0"/>
        </w:numPr>
        <w:jc w:val="both"/>
        <w:rPr>
          <w:rFonts w:hint="eastAsia" w:ascii="黑体" w:hAnsi="黑体" w:eastAsia="黑体" w:cs="黑体"/>
          <w:i w:val="0"/>
          <w:caps w:val="0"/>
          <w:color w:val="auto"/>
          <w:spacing w:val="0"/>
          <w:sz w:val="24"/>
          <w:szCs w:val="24"/>
          <w:shd w:val="clear" w:fill="FFFFFF"/>
        </w:rPr>
      </w:pPr>
      <w:r>
        <w:rPr>
          <w:rFonts w:hint="eastAsia" w:ascii="黑体" w:hAnsi="黑体" w:eastAsia="黑体" w:cs="黑体"/>
          <w:i w:val="0"/>
          <w:caps w:val="0"/>
          <w:color w:val="auto"/>
          <w:spacing w:val="0"/>
          <w:sz w:val="24"/>
          <w:szCs w:val="24"/>
          <w:shd w:val="clear" w:fill="FFFFFF"/>
        </w:rPr>
        <w:t>夏季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 xml:space="preserve">全天 10:30:00至18:30:00 </w:t>
      </w:r>
    </w:p>
    <w:p>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i w:val="0"/>
          <w:caps w:val="0"/>
          <w:color w:val="auto"/>
          <w:spacing w:val="0"/>
          <w:sz w:val="24"/>
          <w:szCs w:val="24"/>
          <w:shd w:val="clear" w:fill="FFFFFF"/>
        </w:rPr>
        <w:t>冬季</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全天 10:30:00至18:30:00</w:t>
      </w:r>
    </w:p>
    <w:p>
      <w:pPr>
        <w:numPr>
          <w:ilvl w:val="0"/>
          <w:numId w:val="1"/>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服务方式</w:t>
      </w:r>
    </w:p>
    <w:p>
      <w:pPr>
        <w:numPr>
          <w:ilvl w:val="0"/>
          <w:numId w:val="0"/>
        </w:numPr>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方式一（窗口办）：</w:t>
      </w:r>
      <w:r>
        <w:rPr>
          <w:rFonts w:hint="eastAsia" w:ascii="黑体" w:hAnsi="黑体" w:eastAsia="黑体" w:cs="黑体"/>
          <w:i w:val="0"/>
          <w:caps w:val="0"/>
          <w:color w:val="auto"/>
          <w:spacing w:val="0"/>
          <w:sz w:val="24"/>
          <w:szCs w:val="24"/>
          <w:shd w:val="clear" w:fill="FFFFFF"/>
        </w:rPr>
        <w:t>益民大厦</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乌鲁木齐市水磨沟区苇湖梁街道</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三楼A区41号</w:t>
      </w:r>
    </w:p>
    <w:p>
      <w:pPr>
        <w:numPr>
          <w:ilvl w:val="0"/>
          <w:numId w:val="0"/>
        </w:numPr>
        <w:jc w:val="both"/>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方式二（网上办）</w:t>
      </w:r>
      <w:r>
        <w:rPr>
          <w:rFonts w:hint="eastAsia" w:ascii="黑体" w:hAnsi="黑体" w:eastAsia="黑体" w:cs="黑体"/>
          <w:color w:val="auto"/>
          <w:sz w:val="28"/>
          <w:szCs w:val="28"/>
          <w:highlight w:val="none"/>
          <w:lang w:val="en-US" w:eastAsia="zh-CN"/>
        </w:rPr>
        <w:t>：</w:t>
      </w:r>
      <w:r>
        <w:rPr>
          <w:rFonts w:hint="eastAsia" w:ascii="黑体" w:hAnsi="黑体" w:eastAsia="黑体" w:cs="黑体"/>
          <w:i w:val="0"/>
          <w:caps w:val="0"/>
          <w:color w:val="auto"/>
          <w:spacing w:val="0"/>
          <w:sz w:val="24"/>
          <w:szCs w:val="24"/>
          <w:highlight w:val="none"/>
          <w:shd w:val="clear" w:fill="FFFFFF"/>
          <w:lang w:val="en-US" w:eastAsia="zh-CN"/>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七、咨询方式</w:t>
      </w:r>
    </w:p>
    <w:p>
      <w:pPr>
        <w:numPr>
          <w:ilvl w:val="0"/>
          <w:numId w:val="0"/>
        </w:num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咨询电话：</w:t>
      </w:r>
      <w:r>
        <w:rPr>
          <w:rFonts w:hint="eastAsia" w:ascii="黑体" w:hAnsi="黑体" w:eastAsia="黑体" w:cs="黑体"/>
          <w:i w:val="0"/>
          <w:caps w:val="0"/>
          <w:color w:val="auto"/>
          <w:spacing w:val="0"/>
          <w:sz w:val="24"/>
          <w:szCs w:val="24"/>
          <w:shd w:val="clear" w:fill="FFFFFF"/>
        </w:rPr>
        <w:t>0991-3828956</w:t>
      </w:r>
      <w:r>
        <w:rPr>
          <w:rFonts w:hint="eastAsia" w:ascii="黑体" w:hAnsi="黑体" w:eastAsia="黑体" w:cs="黑体"/>
          <w:i w:val="0"/>
          <w:caps w:val="0"/>
          <w:color w:val="auto"/>
          <w:spacing w:val="0"/>
          <w:sz w:val="24"/>
          <w:szCs w:val="24"/>
          <w:shd w:val="clear" w:fill="FFFFFF"/>
          <w:lang w:eastAsia="zh-CN"/>
        </w:rPr>
        <w:t>、</w:t>
      </w:r>
      <w:r>
        <w:rPr>
          <w:rFonts w:hint="eastAsia" w:ascii="黑体" w:hAnsi="黑体" w:eastAsia="黑体" w:cs="黑体"/>
          <w:i w:val="0"/>
          <w:caps w:val="0"/>
          <w:color w:val="auto"/>
          <w:spacing w:val="0"/>
          <w:sz w:val="24"/>
          <w:szCs w:val="24"/>
          <w:shd w:val="clear" w:fill="FFFFFF"/>
        </w:rPr>
        <w:t>0991-3689115</w:t>
      </w:r>
      <w:r>
        <w:rPr>
          <w:rFonts w:hint="eastAsia" w:ascii="黑体" w:hAnsi="黑体" w:eastAsia="黑体" w:cs="黑体"/>
          <w:i w:val="0"/>
          <w:caps w:val="0"/>
          <w:color w:val="auto"/>
          <w:spacing w:val="0"/>
          <w:sz w:val="24"/>
          <w:szCs w:val="24"/>
          <w:shd w:val="clear" w:fill="FFFFFF"/>
          <w:lang w:val="en-US" w:eastAsia="zh-CN"/>
        </w:rPr>
        <w:t xml:space="preserve"> </w:t>
      </w:r>
    </w:p>
    <w:p>
      <w:pPr>
        <w:numPr>
          <w:ilvl w:val="0"/>
          <w:numId w:val="0"/>
        </w:numPr>
        <w:ind w:leftChars="0"/>
        <w:jc w:val="both"/>
        <w:rPr>
          <w:rFonts w:hint="eastAsia" w:ascii="黑体" w:hAnsi="黑体" w:eastAsia="黑体" w:cs="黑体"/>
          <w:i w:val="0"/>
          <w:caps w:val="0"/>
          <w:color w:val="auto"/>
          <w:spacing w:val="0"/>
          <w:sz w:val="24"/>
          <w:szCs w:val="24"/>
          <w:shd w:val="clear" w:fill="FFFFFF"/>
          <w:lang w:val="en-US" w:eastAsia="zh-CN"/>
        </w:rPr>
      </w:pPr>
      <w:r>
        <w:rPr>
          <w:rFonts w:hint="eastAsia" w:ascii="黑体" w:hAnsi="黑体" w:eastAsia="黑体" w:cs="黑体"/>
          <w:color w:val="auto"/>
          <w:sz w:val="28"/>
          <w:szCs w:val="28"/>
          <w:lang w:val="en-US" w:eastAsia="zh-CN"/>
        </w:rPr>
        <w:t>监督电话：</w:t>
      </w:r>
      <w:r>
        <w:rPr>
          <w:rFonts w:hint="eastAsia" w:ascii="黑体" w:hAnsi="黑体" w:eastAsia="黑体" w:cs="黑体"/>
          <w:i w:val="0"/>
          <w:caps w:val="0"/>
          <w:color w:val="auto"/>
          <w:spacing w:val="0"/>
          <w:sz w:val="24"/>
          <w:szCs w:val="24"/>
          <w:shd w:val="clear" w:fill="FFFFFF"/>
          <w:lang w:val="en-US" w:eastAsia="zh-CN"/>
        </w:rPr>
        <w:t>0991-12333</w:t>
      </w:r>
    </w:p>
    <w:p>
      <w:pPr>
        <w:numPr>
          <w:ilvl w:val="0"/>
          <w:numId w:val="0"/>
        </w:numPr>
        <w:jc w:val="both"/>
        <w:rPr>
          <w:rFonts w:hint="eastAsia" w:ascii="黑体" w:hAnsi="黑体" w:eastAsia="黑体" w:cs="黑体"/>
          <w:color w:val="auto"/>
          <w:sz w:val="28"/>
          <w:szCs w:val="28"/>
          <w:lang w:val="en-US" w:eastAsia="zh-CN"/>
        </w:rPr>
      </w:pPr>
    </w:p>
    <w:p>
      <w:pPr>
        <w:numPr>
          <w:ilvl w:val="0"/>
          <w:numId w:val="0"/>
        </w:numPr>
        <w:ind w:leftChars="0"/>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八、材料清单</w:t>
      </w:r>
    </w:p>
    <w:tbl>
      <w:tblPr>
        <w:tblStyle w:val="7"/>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工伤职工社会保障卡</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原件1份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i w:val="0"/>
                <w:caps w:val="0"/>
                <w:color w:val="auto"/>
                <w:spacing w:val="0"/>
                <w:sz w:val="24"/>
                <w:szCs w:val="24"/>
                <w:highlight w:val="none"/>
                <w:shd w:val="clear" w:fill="FFFFFF"/>
                <w:lang w:val="en-US" w:eastAsia="zh-CN"/>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auto"/>
          <w:spacing w:val="0"/>
          <w:sz w:val="24"/>
          <w:szCs w:val="24"/>
          <w:highlight w:val="none"/>
          <w:shd w:val="clear" w:fill="FFFFFF"/>
          <w:lang w:val="en-US" w:eastAsia="zh-CN"/>
        </w:rPr>
      </w:pPr>
      <w:r>
        <w:rPr>
          <w:rFonts w:hint="eastAsia" w:ascii="黑体" w:hAnsi="黑体" w:eastAsia="黑体" w:cs="黑体"/>
          <w:color w:val="auto"/>
          <w:sz w:val="28"/>
          <w:szCs w:val="28"/>
          <w:lang w:val="en-US" w:eastAsia="zh-CN"/>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登录政务服务网或主管单位网站-注册认证-按照分类找到所需办理的业务-填写申报信息-按要求上传电子材料-提交申请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default" w:ascii="黑体" w:hAnsi="黑体" w:eastAsia="黑体" w:cs="黑体"/>
          <w:i w:val="0"/>
          <w:caps w:val="0"/>
          <w:color w:val="333333"/>
          <w:spacing w:val="0"/>
          <w:sz w:val="24"/>
          <w:szCs w:val="24"/>
          <w:highlight w:val="none"/>
          <w:shd w:val="clear" w:fill="FFFFFF"/>
          <w:lang w:val="en-US" w:eastAsia="zh-CN"/>
        </w:rPr>
        <w:t>1.受理：协议机构提出辅助器具异地配置意见，在系统内录入需配置的辅助器具名称等信息，推送至社保经办机构业务初审岗。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default" w:ascii="黑体" w:hAnsi="黑体" w:eastAsia="黑体" w:cs="黑体"/>
          <w:i w:val="0"/>
          <w:caps w:val="0"/>
          <w:color w:val="333333"/>
          <w:spacing w:val="0"/>
          <w:sz w:val="24"/>
          <w:szCs w:val="24"/>
          <w:highlight w:val="none"/>
          <w:shd w:val="clear" w:fill="FFFFFF"/>
          <w:lang w:val="en-US" w:eastAsia="zh-CN"/>
        </w:rPr>
        <w:t>2.初审：业务初审岗审核协议机构提交信息的完整性和准确性：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default" w:ascii="黑体" w:hAnsi="黑体" w:eastAsia="黑体" w:cs="黑体"/>
          <w:i w:val="0"/>
          <w:caps w:val="0"/>
          <w:color w:val="333333"/>
          <w:spacing w:val="0"/>
          <w:sz w:val="24"/>
          <w:szCs w:val="24"/>
          <w:highlight w:val="none"/>
          <w:shd w:val="clear" w:fill="FFFFFF"/>
          <w:lang w:val="en-US" w:eastAsia="zh-CN"/>
        </w:rPr>
        <w:t>a)信息完整且准确的，审核通过；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i w:val="0"/>
          <w:caps w:val="0"/>
          <w:color w:val="333333"/>
          <w:spacing w:val="0"/>
          <w:sz w:val="24"/>
          <w:szCs w:val="24"/>
          <w:highlight w:val="none"/>
          <w:shd w:val="clear" w:fill="FFFFFF"/>
          <w:lang w:val="en-US" w:eastAsia="zh-CN"/>
        </w:rPr>
      </w:pPr>
      <w:r>
        <w:rPr>
          <w:rFonts w:hint="default" w:ascii="黑体" w:hAnsi="黑体" w:eastAsia="黑体" w:cs="黑体"/>
          <w:i w:val="0"/>
          <w:caps w:val="0"/>
          <w:color w:val="333333"/>
          <w:spacing w:val="0"/>
          <w:sz w:val="24"/>
          <w:szCs w:val="24"/>
          <w:highlight w:val="none"/>
          <w:shd w:val="clear" w:fill="FFFFFF"/>
          <w:lang w:val="en-US" w:eastAsia="zh-CN"/>
        </w:rPr>
        <w:t>b)信息不完整或不准确的，审核不通过。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问：异地配置的辅助器具按照参保地还是配置地标准进行报销？</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答：可以实行联网结算的辅助器具异地配置按照配置地标准直接进行联网结算，不具备联网结算条件的辅助器具异地配置由参保地手工报销，按照参保地标准支付。</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相关政策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关于印发新疆维吾尔自治区工伤保险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经办规程的通知</w:t>
      </w:r>
    </w:p>
    <w:p>
      <w:pPr>
        <w:keepNext w:val="0"/>
        <w:keepLines w:val="0"/>
        <w:pageBreakBefore w:val="0"/>
        <w:widowControl w:val="0"/>
        <w:kinsoku/>
        <w:wordWrap/>
        <w:topLinePunct w:val="0"/>
        <w:autoSpaceDE/>
        <w:autoSpaceDN/>
        <w:bidi w:val="0"/>
        <w:adjustRightInd/>
        <w:spacing w:line="580" w:lineRule="exact"/>
        <w:ind w:right="0" w:rightChars="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新人社办发〔20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w:t>
      </w:r>
      <w:r>
        <w:rPr>
          <w:rFonts w:hint="eastAsia" w:ascii="仿宋_GB2312" w:hAnsi="仿宋_GB2312" w:cs="仿宋_GB2312"/>
          <w:b w:val="0"/>
          <w:bCs w:val="0"/>
          <w:color w:val="auto"/>
          <w:sz w:val="32"/>
          <w:szCs w:val="32"/>
          <w:lang w:val="en-US" w:eastAsia="zh-CN"/>
        </w:rPr>
        <w:t>32</w:t>
      </w:r>
      <w:r>
        <w:rPr>
          <w:rFonts w:hint="eastAsia" w:ascii="仿宋_GB2312" w:hAnsi="仿宋_GB2312" w:eastAsia="仿宋_GB2312" w:cs="仿宋_GB2312"/>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Style w:val="9"/>
          <w:rFonts w:ascii="黑体" w:hAnsi="黑体" w:eastAsia="黑体" w:cs="黑体"/>
          <w:b w:val="0"/>
          <w:bCs/>
          <w:color w:val="000000"/>
          <w:sz w:val="32"/>
          <w:szCs w:val="32"/>
          <w:u w:val="none"/>
        </w:rPr>
      </w:pPr>
      <w:r>
        <w:rPr>
          <w:rStyle w:val="9"/>
          <w:rFonts w:hint="eastAsia" w:ascii="黑体" w:hAnsi="黑体" w:eastAsia="黑体" w:cs="黑体"/>
          <w:b w:val="0"/>
          <w:bCs/>
          <w:color w:val="000000"/>
          <w:sz w:val="32"/>
          <w:szCs w:val="32"/>
          <w:u w:val="none"/>
        </w:rPr>
        <w:t>第四章 工伤医疗、康复与辅助器具配置管理</w:t>
      </w:r>
    </w:p>
    <w:p>
      <w:pPr>
        <w:pStyle w:val="4"/>
        <w:keepNext w:val="0"/>
        <w:keepLines w:val="0"/>
        <w:pageBreakBefore w:val="0"/>
        <w:kinsoku/>
        <w:wordWrap/>
        <w:overflowPunct/>
        <w:topLinePunct w:val="0"/>
        <w:bidi w:val="0"/>
        <w:adjustRightInd/>
        <w:spacing w:before="0" w:beforeLines="0" w:after="0" w:afterLines="0" w:line="560" w:lineRule="exact"/>
        <w:ind w:left="0" w:leftChars="0" w:right="0" w:rightChars="0" w:firstLine="0" w:firstLineChars="0"/>
        <w:jc w:val="center"/>
        <w:textAlignment w:val="auto"/>
        <w:rPr>
          <w:rFonts w:ascii="楷体_GB2312" w:hAnsi="楷体_GB2312" w:eastAsia="楷体_GB2312" w:cs="楷体_GB2312"/>
          <w:b w:val="0"/>
          <w:bCs/>
          <w:color w:val="000000"/>
          <w:szCs w:val="32"/>
          <w:u w:val="none"/>
        </w:rPr>
      </w:pPr>
      <w:r>
        <w:rPr>
          <w:rFonts w:hint="eastAsia" w:ascii="楷体_GB2312" w:hAnsi="楷体_GB2312" w:eastAsia="楷体_GB2312" w:cs="楷体_GB2312"/>
          <w:b w:val="0"/>
          <w:bCs/>
          <w:color w:val="000000"/>
          <w:szCs w:val="32"/>
          <w:u w:val="none"/>
        </w:rPr>
        <w:t>第四节 辅助器具配置管理</w:t>
      </w:r>
    </w:p>
    <w:p>
      <w:pPr>
        <w:pStyle w:val="5"/>
        <w:pageBreakBefore w:val="0"/>
        <w:kinsoku/>
        <w:wordWrap/>
        <w:overflowPunct/>
        <w:topLinePunct w:val="0"/>
        <w:bidi w:val="0"/>
        <w:adjustRightInd/>
        <w:spacing w:beforeLines="0" w:afterLines="0" w:line="560" w:lineRule="exact"/>
        <w:ind w:left="0" w:leftChars="0" w:right="0" w:rightChars="0" w:firstLine="643"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000000"/>
          <w:sz w:val="32"/>
          <w:szCs w:val="32"/>
          <w:u w:val="none"/>
        </w:rPr>
        <w:t>第五十</w:t>
      </w:r>
      <w:r>
        <w:rPr>
          <w:rFonts w:hint="eastAsia" w:ascii="仿宋_GB2312" w:hAnsi="仿宋_GB2312" w:eastAsia="仿宋_GB2312" w:cs="仿宋_GB2312"/>
          <w:b/>
          <w:bCs/>
          <w:color w:val="000000"/>
          <w:sz w:val="32"/>
          <w:szCs w:val="32"/>
          <w:u w:val="none"/>
          <w:lang w:eastAsia="zh-CN"/>
        </w:rPr>
        <w:t>三</w:t>
      </w:r>
      <w:r>
        <w:rPr>
          <w:rFonts w:hint="eastAsia" w:ascii="仿宋_GB2312" w:hAnsi="仿宋_GB2312" w:eastAsia="仿宋_GB2312" w:cs="仿宋_GB2312"/>
          <w:b/>
          <w:bCs/>
          <w:color w:val="000000"/>
          <w:sz w:val="32"/>
          <w:szCs w:val="32"/>
          <w:u w:val="none"/>
        </w:rPr>
        <w:t>条</w:t>
      </w:r>
      <w:r>
        <w:rPr>
          <w:rFonts w:hint="eastAsia" w:ascii="仿宋_GB2312" w:hAnsi="仿宋_GB2312" w:eastAsia="仿宋_GB2312" w:cs="仿宋_GB2312"/>
          <w:color w:val="000000"/>
          <w:sz w:val="32"/>
          <w:szCs w:val="32"/>
          <w:u w:val="none"/>
        </w:rPr>
        <w:t xml:space="preserve"> 参保地工伤保险辅助器具配置服务协议机构无法提供所需种类的辅助器具的，</w:t>
      </w:r>
      <w:r>
        <w:rPr>
          <w:rFonts w:hint="eastAsia" w:ascii="仿宋_GB2312" w:hAnsi="仿宋_GB2312" w:eastAsia="仿宋_GB2312" w:cs="仿宋_GB2312"/>
          <w:color w:val="000000"/>
          <w:kern w:val="2"/>
          <w:sz w:val="32"/>
          <w:szCs w:val="32"/>
          <w:highlight w:val="none"/>
          <w:u w:val="none"/>
          <w:lang w:val="en-US" w:eastAsia="zh-CN" w:bidi="ar-SA"/>
        </w:rPr>
        <w:t>由用人单位、工伤职工或近亲属向参保地经办机构提出配置辅助器具申请，</w:t>
      </w:r>
      <w:r>
        <w:rPr>
          <w:rFonts w:hint="eastAsia" w:ascii="仿宋_GB2312" w:hAnsi="仿宋_GB2312" w:eastAsia="仿宋_GB2312" w:cs="仿宋_GB2312"/>
          <w:color w:val="000000"/>
          <w:sz w:val="32"/>
          <w:szCs w:val="32"/>
          <w:u w:val="none"/>
        </w:rPr>
        <w:t>经参保地经办机构同意，工伤职工可以到</w:t>
      </w:r>
      <w:r>
        <w:rPr>
          <w:rFonts w:hint="eastAsia" w:ascii="仿宋_GB2312" w:hAnsi="仿宋_GB2312" w:eastAsia="仿宋_GB2312" w:cs="仿宋_GB2312"/>
          <w:color w:val="000000"/>
          <w:kern w:val="2"/>
          <w:sz w:val="32"/>
          <w:szCs w:val="32"/>
          <w:highlight w:val="none"/>
          <w:u w:val="none"/>
          <w:lang w:val="en-US" w:eastAsia="zh-CN" w:bidi="ar-SA"/>
        </w:rPr>
        <w:t>异地</w:t>
      </w:r>
      <w:r>
        <w:rPr>
          <w:rFonts w:hint="eastAsia" w:ascii="仿宋_GB2312" w:hAnsi="仿宋_GB2312" w:eastAsia="仿宋_GB2312" w:cs="仿宋_GB2312"/>
          <w:color w:val="000000"/>
          <w:sz w:val="32"/>
          <w:szCs w:val="32"/>
          <w:u w:val="none"/>
        </w:rPr>
        <w:t>的工伤保险辅助器具配置协议机构配置辅助器具</w:t>
      </w:r>
      <w:r>
        <w:rPr>
          <w:rFonts w:hint="eastAsia" w:ascii="仿宋_GB2312" w:hAnsi="仿宋_GB2312" w:eastAsia="仿宋_GB2312" w:cs="仿宋_GB2312"/>
          <w:color w:val="000000"/>
          <w:sz w:val="32"/>
          <w:szCs w:val="32"/>
          <w:u w:val="none"/>
          <w:lang w:eastAsia="zh-CN"/>
        </w:rPr>
        <w:t>。经办机构</w:t>
      </w:r>
      <w:r>
        <w:rPr>
          <w:rFonts w:hint="eastAsia" w:ascii="仿宋_GB2312" w:hAnsi="仿宋_GB2312" w:eastAsia="仿宋_GB2312" w:cs="仿宋_GB2312"/>
          <w:color w:val="000000"/>
          <w:kern w:val="2"/>
          <w:sz w:val="32"/>
          <w:szCs w:val="32"/>
          <w:highlight w:val="none"/>
          <w:u w:val="none"/>
          <w:lang w:val="en-US" w:eastAsia="zh-CN" w:bidi="ar-SA"/>
        </w:rPr>
        <w:t>按照</w:t>
      </w:r>
      <w:r>
        <w:rPr>
          <w:rFonts w:hint="eastAsia" w:ascii="仿宋_GB2312" w:hAnsi="仿宋_GB2312" w:eastAsia="仿宋_GB2312" w:cs="仿宋_GB2312"/>
          <w:color w:val="000000"/>
          <w:sz w:val="32"/>
          <w:szCs w:val="32"/>
          <w:u w:val="none"/>
          <w:lang w:eastAsia="zh-CN"/>
        </w:rPr>
        <w:t>规定的辅助器具配置目录及配置标准核定费用。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5C74B1"/>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8AA124F"/>
    <w:rsid w:val="1A905D1F"/>
    <w:rsid w:val="1B2A0EEA"/>
    <w:rsid w:val="1C061FF6"/>
    <w:rsid w:val="1C811320"/>
    <w:rsid w:val="1C821684"/>
    <w:rsid w:val="1D2B57A6"/>
    <w:rsid w:val="1F0328AE"/>
    <w:rsid w:val="1F3918AE"/>
    <w:rsid w:val="1FC85C82"/>
    <w:rsid w:val="232A0B9E"/>
    <w:rsid w:val="232F044B"/>
    <w:rsid w:val="2438406E"/>
    <w:rsid w:val="25157D73"/>
    <w:rsid w:val="25951542"/>
    <w:rsid w:val="299458FA"/>
    <w:rsid w:val="2AD61A9F"/>
    <w:rsid w:val="2CFD76E1"/>
    <w:rsid w:val="2D400B9B"/>
    <w:rsid w:val="2FB92AA1"/>
    <w:rsid w:val="306F3AF7"/>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0465563"/>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151F00"/>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paragraph" w:styleId="5">
    <w:name w:val="annotation text"/>
    <w:basedOn w:val="1"/>
    <w:qFormat/>
    <w:uiPriority w:val="0"/>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2025-08-01T09:12:55Z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