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“异地居住就医申请确认”办事指南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服务对象：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自然人,其他组织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受理条件：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1.线上办理：系统自动受理并推送至业务初审岗。 业务初审岗审核线上业务的政策符合性和信息准确性： a)符合政策且信息无误的，审核通过，申请人在系统内自助下载打印《工伤职工异地就医（康复）直接结算备案确认表》； b)不符合政策或信息有误的，审核不通过并注明原因。 2.窗口办理：综合柜员岗核对业务受理条件的符合性和提交材料的完整性： a)符合受理条件且材料完整的，扫描《工伤职工异地就医（康复）直接结算备案表》的影像并录入相关信息，生成《工伤职工异地就医（康复）直接结算备案确认表》（电子归档）交申请对象； b)不符合受理条件或材料不完整的，退回材料并一次性告知。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承诺办结时间（工作日）：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个工作日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收费标准：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办理时间: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周一至周五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双休及国家法定节假日除外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夏季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全天 10:30:00至18:30:00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冬季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全天 10:30:00至18:30:00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服务方式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方式一（窗口办）：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益民大厦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乌鲁木齐市水磨沟区苇湖梁街道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三楼A区41号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方式二（网上办）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新疆政务服务网（https//zwfw.xinjiang.gov.cn/）/“新服办”APP或“新疆智慧人社小程序”。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七、咨询方式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咨询电话：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0991-3828956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0991-3689115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监督电话：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0991-12333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八、材料清单</w:t>
      </w:r>
    </w:p>
    <w:tbl>
      <w:tblPr>
        <w:tblStyle w:val="6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796"/>
        <w:gridCol w:w="2170"/>
        <w:gridCol w:w="2678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必要性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类型及份数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工伤职工异地就医（康复）直接结算备案表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申请人自备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居住地户籍证明或居住证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政府部门核发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社会保障卡或有效身份证件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政府部门核发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外派证明材料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申请人自备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线上流程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1.系统自动受理并推送至业务初审岗。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2.业务初审岗审核线上业务的政策符合性和信息准确性：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3.符合政策且信息无误的，审核通过，申请人在系统内自助下载打印《工伤职工异地就医（康复）直接结算备案确认表》；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4.不符合政策或信息有误的，审核不通过并注明原因。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（二）线下流程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1.综合柜员岗核对业务受理条件的符合性和提交材料的完整性：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2.符合受理条件且材料完整的，扫描《工伤职工异地就医（康复）直接结算备案表》的影像并录入相关信息，生成《工伤职工异地就医（康复）直接结算备案确认表》（电子归档）交申请对象；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3.不符合受理条件或材料不完整的，退回材料并一次性告知。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十、常见问题及相关政策宣传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问：我工伤后长期工作外派，居住地所有的医院都可以申请异地居住就医吗？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答：需选择当地社保机构协议医疗（康复）机构。</w:t>
      </w:r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相关政策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关于印发新疆维吾尔自治区工伤保险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经办规程的通知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新人社办发〔20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8"/>
          <w:rFonts w:ascii="黑体" w:hAnsi="黑体" w:eastAsia="黑体" w:cs="黑体"/>
          <w:b w:val="0"/>
          <w:bCs/>
          <w:color w:val="000000"/>
          <w:sz w:val="32"/>
          <w:szCs w:val="32"/>
          <w:u w:val="none"/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  <w:t xml:space="preserve">第四章 </w:t>
      </w:r>
      <w:bookmarkStart w:id="0" w:name="_Toc89785120"/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  <w:t>工伤医疗、康复与辅助器具</w:t>
      </w:r>
      <w:bookmarkEnd w:id="0"/>
      <w:bookmarkStart w:id="1" w:name="_Toc87256669"/>
      <w:bookmarkStart w:id="2" w:name="_Toc89785121"/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  <w:t>配置管理</w:t>
      </w:r>
      <w:bookmarkEnd w:id="1"/>
      <w:bookmarkEnd w:id="2"/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ascii="楷体_GB2312" w:hAnsi="楷体_GB2312" w:eastAsia="楷体_GB2312" w:cs="楷体_GB2312"/>
          <w:b w:val="0"/>
          <w:bCs/>
          <w:color w:val="000000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u w:val="none"/>
        </w:rPr>
        <w:t>第二节 工伤医疗管理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第四十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没有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  <w:highlight w:val="none"/>
          <w:u w:val="none"/>
          <w:lang w:val="en-US" w:eastAsia="zh-CN"/>
        </w:rPr>
        <w:t>终结工伤保险关系、</w:t>
      </w:r>
      <w:r>
        <w:rPr>
          <w:rFonts w:hint="default" w:ascii="仿宋_GB2312" w:hAnsi="仿宋_GB2312" w:eastAsia="仿宋_GB2312" w:cs="仿宋_GB2312"/>
          <w:color w:val="000000"/>
          <w:spacing w:val="-3"/>
          <w:sz w:val="32"/>
          <w:szCs w:val="32"/>
          <w:highlight w:val="none"/>
          <w:u w:val="none"/>
          <w:lang w:val="en-US" w:eastAsia="zh-CN"/>
        </w:rPr>
        <w:t>长期居住在参保地以外且有医疗依赖的工伤职工,在居住地选择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-3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-3"/>
          <w:sz w:val="32"/>
          <w:szCs w:val="32"/>
          <w:highlight w:val="none"/>
          <w:u w:val="none"/>
        </w:rPr>
        <w:t>～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pacing w:val="-3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000000"/>
          <w:spacing w:val="-3"/>
          <w:sz w:val="32"/>
          <w:szCs w:val="32"/>
          <w:highlight w:val="none"/>
          <w:u w:val="none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  <w:highlight w:val="none"/>
          <w:u w:val="none"/>
          <w:lang w:val="en-US" w:eastAsia="zh-CN"/>
        </w:rPr>
        <w:t>协议机构</w:t>
      </w:r>
      <w:r>
        <w:rPr>
          <w:rFonts w:hint="default" w:ascii="仿宋_GB2312" w:hAnsi="仿宋_GB2312" w:eastAsia="仿宋_GB2312" w:cs="仿宋_GB2312"/>
          <w:color w:val="000000"/>
          <w:spacing w:val="-3"/>
          <w:sz w:val="32"/>
          <w:szCs w:val="32"/>
          <w:highlight w:val="none"/>
          <w:u w:val="none"/>
          <w:lang w:val="en-US" w:eastAsia="zh-CN"/>
        </w:rPr>
        <w:t>进行治疗,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  <w:highlight w:val="none"/>
          <w:u w:val="none"/>
          <w:lang w:val="en-US" w:eastAsia="zh-CN"/>
        </w:rPr>
        <w:t>向参保地经办机构或</w:t>
      </w:r>
      <w:r>
        <w:rPr>
          <w:rFonts w:hint="default" w:ascii="仿宋_GB2312" w:hAnsi="仿宋_GB2312" w:eastAsia="仿宋_GB2312" w:cs="仿宋_GB2312"/>
          <w:color w:val="000000"/>
          <w:spacing w:val="-3"/>
          <w:sz w:val="32"/>
          <w:szCs w:val="32"/>
          <w:highlight w:val="none"/>
          <w:u w:val="none"/>
          <w:lang w:val="en-US" w:eastAsia="zh-CN"/>
        </w:rPr>
        <w:t>通过国家社会保险公共服务平台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  <w:highlight w:val="none"/>
          <w:u w:val="none"/>
          <w:lang w:val="en-US" w:eastAsia="zh-CN"/>
        </w:rPr>
        <w:t>、新疆政务服务平台</w:t>
      </w:r>
      <w:r>
        <w:rPr>
          <w:rFonts w:hint="default" w:ascii="仿宋_GB2312" w:hAnsi="仿宋_GB2312" w:eastAsia="仿宋_GB2312" w:cs="仿宋_GB2312"/>
          <w:color w:val="000000"/>
          <w:spacing w:val="-3"/>
          <w:sz w:val="32"/>
          <w:szCs w:val="32"/>
          <w:highlight w:val="none"/>
          <w:u w:val="none"/>
          <w:lang w:val="en-US" w:eastAsia="zh-CN"/>
        </w:rPr>
        <w:t>等统一入口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  <w:highlight w:val="none"/>
          <w:u w:val="none"/>
          <w:lang w:val="en-US" w:eastAsia="zh-CN"/>
        </w:rPr>
        <w:t>服务提出</w:t>
      </w:r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  <w:highlight w:val="none"/>
          <w:u w:val="none"/>
        </w:rPr>
        <w:t>工伤职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color w:val="000000"/>
          <w:spacing w:val="-3"/>
          <w:sz w:val="32"/>
          <w:szCs w:val="32"/>
          <w:highlight w:val="none"/>
          <w:u w:val="none"/>
        </w:rPr>
        <w:t>工异地居住就医申请</w:t>
      </w:r>
      <w:r>
        <w:rPr>
          <w:rFonts w:hint="default" w:ascii="仿宋_GB2312" w:hAnsi="仿宋_GB2312" w:eastAsia="仿宋_GB2312" w:cs="仿宋_GB2312"/>
          <w:color w:val="000000"/>
          <w:spacing w:val="-3"/>
          <w:sz w:val="32"/>
          <w:szCs w:val="32"/>
          <w:highlight w:val="none"/>
          <w:u w:val="none"/>
          <w:lang w:val="en-US" w:eastAsia="zh-CN"/>
        </w:rPr>
        <w:t>。经办机构应对工伤职工提出的异地居住就医申请及时核准。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5F02F9"/>
    <w:multiLevelType w:val="singleLevel"/>
    <w:tmpl w:val="955F02F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EA35F2"/>
    <w:multiLevelType w:val="singleLevel"/>
    <w:tmpl w:val="DFEA35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5C9636F"/>
    <w:multiLevelType w:val="singleLevel"/>
    <w:tmpl w:val="45C963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6C8"/>
    <w:rsid w:val="017F1BE6"/>
    <w:rsid w:val="02DC7D1C"/>
    <w:rsid w:val="02DD23AA"/>
    <w:rsid w:val="0543192E"/>
    <w:rsid w:val="07EB7719"/>
    <w:rsid w:val="08475C97"/>
    <w:rsid w:val="084A66FA"/>
    <w:rsid w:val="097B5029"/>
    <w:rsid w:val="0AC47A34"/>
    <w:rsid w:val="0CB37195"/>
    <w:rsid w:val="0D267161"/>
    <w:rsid w:val="0DEC2CF6"/>
    <w:rsid w:val="0DF10CC6"/>
    <w:rsid w:val="0E90488D"/>
    <w:rsid w:val="118C227E"/>
    <w:rsid w:val="12041E4B"/>
    <w:rsid w:val="120F5E7E"/>
    <w:rsid w:val="125E127E"/>
    <w:rsid w:val="13B7741B"/>
    <w:rsid w:val="156D6C9B"/>
    <w:rsid w:val="16016390"/>
    <w:rsid w:val="162838AD"/>
    <w:rsid w:val="1645697D"/>
    <w:rsid w:val="18AA124F"/>
    <w:rsid w:val="1A905D1F"/>
    <w:rsid w:val="1B2A0EEA"/>
    <w:rsid w:val="1C061FF6"/>
    <w:rsid w:val="1C811320"/>
    <w:rsid w:val="1C821684"/>
    <w:rsid w:val="1D2B57A6"/>
    <w:rsid w:val="1F0328AE"/>
    <w:rsid w:val="1F3918AE"/>
    <w:rsid w:val="1FC85C82"/>
    <w:rsid w:val="232A0B9E"/>
    <w:rsid w:val="232F044B"/>
    <w:rsid w:val="25157D73"/>
    <w:rsid w:val="258E680D"/>
    <w:rsid w:val="25951542"/>
    <w:rsid w:val="299458FA"/>
    <w:rsid w:val="2A072E44"/>
    <w:rsid w:val="2AD61A9F"/>
    <w:rsid w:val="2CFD76E1"/>
    <w:rsid w:val="2D400B9B"/>
    <w:rsid w:val="2FB92AA1"/>
    <w:rsid w:val="306F3AF7"/>
    <w:rsid w:val="31EE3776"/>
    <w:rsid w:val="31F0486C"/>
    <w:rsid w:val="324F5D9C"/>
    <w:rsid w:val="32642B16"/>
    <w:rsid w:val="348A210B"/>
    <w:rsid w:val="36605BC1"/>
    <w:rsid w:val="37A6279B"/>
    <w:rsid w:val="3B551814"/>
    <w:rsid w:val="3BA75122"/>
    <w:rsid w:val="3C250B7B"/>
    <w:rsid w:val="3C3C10DB"/>
    <w:rsid w:val="3DBF55E5"/>
    <w:rsid w:val="3EF13C48"/>
    <w:rsid w:val="3F7B31EF"/>
    <w:rsid w:val="3F92540F"/>
    <w:rsid w:val="405453C2"/>
    <w:rsid w:val="40797E36"/>
    <w:rsid w:val="41491181"/>
    <w:rsid w:val="41894859"/>
    <w:rsid w:val="424A6410"/>
    <w:rsid w:val="431245EF"/>
    <w:rsid w:val="44990369"/>
    <w:rsid w:val="44A660DF"/>
    <w:rsid w:val="45AC46CC"/>
    <w:rsid w:val="45E663F2"/>
    <w:rsid w:val="47777892"/>
    <w:rsid w:val="4880237A"/>
    <w:rsid w:val="488F2EB3"/>
    <w:rsid w:val="489D68BB"/>
    <w:rsid w:val="496E7A2D"/>
    <w:rsid w:val="4A1D3236"/>
    <w:rsid w:val="4C4128E9"/>
    <w:rsid w:val="4C6874A0"/>
    <w:rsid w:val="4D2A3094"/>
    <w:rsid w:val="4E0E4C08"/>
    <w:rsid w:val="4E7F301E"/>
    <w:rsid w:val="4EA82109"/>
    <w:rsid w:val="4EE960CF"/>
    <w:rsid w:val="4F346184"/>
    <w:rsid w:val="4FD105D8"/>
    <w:rsid w:val="515A7F3C"/>
    <w:rsid w:val="518F3A58"/>
    <w:rsid w:val="550B3C93"/>
    <w:rsid w:val="55233320"/>
    <w:rsid w:val="55453C0C"/>
    <w:rsid w:val="57650EAA"/>
    <w:rsid w:val="57DB5C33"/>
    <w:rsid w:val="5A8F3D6C"/>
    <w:rsid w:val="5CAF3642"/>
    <w:rsid w:val="5CE87E4C"/>
    <w:rsid w:val="5D2678DC"/>
    <w:rsid w:val="5D3F4508"/>
    <w:rsid w:val="5DE6030E"/>
    <w:rsid w:val="5E0D7DF4"/>
    <w:rsid w:val="5EA41C9D"/>
    <w:rsid w:val="5F191A89"/>
    <w:rsid w:val="5F1D7748"/>
    <w:rsid w:val="5FA4377A"/>
    <w:rsid w:val="5FB1D66D"/>
    <w:rsid w:val="607C1AEA"/>
    <w:rsid w:val="60BB2B4F"/>
    <w:rsid w:val="61151F00"/>
    <w:rsid w:val="62167D5D"/>
    <w:rsid w:val="62CB67FC"/>
    <w:rsid w:val="661D1DB1"/>
    <w:rsid w:val="663F4E40"/>
    <w:rsid w:val="68B37272"/>
    <w:rsid w:val="6A7E7ECA"/>
    <w:rsid w:val="6A9D70FF"/>
    <w:rsid w:val="6B2E52C2"/>
    <w:rsid w:val="6B7569FF"/>
    <w:rsid w:val="6CCB3DBF"/>
    <w:rsid w:val="6D5A3745"/>
    <w:rsid w:val="70E70D96"/>
    <w:rsid w:val="714F16A3"/>
    <w:rsid w:val="71733C3C"/>
    <w:rsid w:val="71D0428C"/>
    <w:rsid w:val="71FB701B"/>
    <w:rsid w:val="721C5DB4"/>
    <w:rsid w:val="722B4901"/>
    <w:rsid w:val="72762E78"/>
    <w:rsid w:val="74542937"/>
    <w:rsid w:val="74BD0A6B"/>
    <w:rsid w:val="76706285"/>
    <w:rsid w:val="76981C0F"/>
    <w:rsid w:val="778A0FF9"/>
    <w:rsid w:val="77979856"/>
    <w:rsid w:val="77B7820D"/>
    <w:rsid w:val="780E4F6F"/>
    <w:rsid w:val="79831964"/>
    <w:rsid w:val="7A876F48"/>
    <w:rsid w:val="7BC7D1ED"/>
    <w:rsid w:val="7C8E27D8"/>
    <w:rsid w:val="7DF6550C"/>
    <w:rsid w:val="7FDDB22C"/>
    <w:rsid w:val="C2F80744"/>
    <w:rsid w:val="FEE3D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2025-07-30T03:59:00Z</dcterms:created>
  <dc:creator>RST</dc:creator>
  <cp:lastModifiedBy>Administrator</cp:lastModifiedBy>
  <dcterms:modified xsi:type="dcterms:W3CDTF">2025-08-01T05:41:04Z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