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themeColor="text1"/>
          <w:sz w:val="40"/>
          <w:szCs w:val="40"/>
          <w:lang w:val="en-US" w:eastAsia="zh-CN"/>
          <w14:textFill>
            <w14:solidFill>
              <w14:schemeClr w14:val="tx1"/>
            </w14:solidFill>
          </w14:textFill>
        </w:rPr>
      </w:pPr>
      <w:r>
        <w:rPr>
          <w:rFonts w:hint="eastAsia" w:ascii="黑体" w:hAnsi="黑体" w:eastAsia="黑体" w:cs="黑体"/>
          <w:color w:val="000000" w:themeColor="text1"/>
          <w:sz w:val="40"/>
          <w:szCs w:val="40"/>
          <w:lang w:val="en-US" w:eastAsia="zh-CN"/>
          <w14:textFill>
            <w14:solidFill>
              <w14:schemeClr w14:val="tx1"/>
            </w14:solidFill>
          </w14:textFill>
        </w:rPr>
        <w:t>“个人账户一次性待遇申领”办事指南</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服务对象：</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自然人,企业法人,事业法人,社会组织法人,非法人企业,行政机关,其他组织</w:t>
      </w:r>
    </w:p>
    <w:p>
      <w:pPr>
        <w:numPr>
          <w:ilvl w:val="0"/>
          <w:numId w:val="1"/>
        </w:numPr>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受理条件：</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1.</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参保人死亡的； b)达到法定退休年龄前丧失中华人民共和国国籍的；</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2.</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港澳台居民在达到规定的领取养老金条件前离开内地（大陆）的； </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3.</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参加基本养老保险的外国国籍人员离境的； </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4.</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重复领取养老保险待遇的；</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5.</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达到法定退休年龄但未达到按月领取基本养老金条件且不转入城乡居民基本养老保险的； </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6.</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军人入伍前参加职工基本养老保险且退出现役采取退休、退养方式安置的。</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承诺办结时间（工作日）：</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5</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个工作日</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收费标准：</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不收费</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办理时间:</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周一至周五</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双休及国家法定节假日除外</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 </w:t>
      </w:r>
    </w:p>
    <w:p>
      <w:pPr>
        <w:numPr>
          <w:ilvl w:val="0"/>
          <w:numId w:val="0"/>
        </w:numPr>
        <w:jc w:val="both"/>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夏季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全天 10:30:00至18:30:00 </w:t>
      </w:r>
    </w:p>
    <w:p>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冬季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全天 10:30:00至18:30:00</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服务方式</w:t>
      </w:r>
    </w:p>
    <w:p>
      <w:pPr>
        <w:numPr>
          <w:ilvl w:val="0"/>
          <w:numId w:val="0"/>
        </w:numPr>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方式一（窗口办）：</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益民大厦</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乌鲁木齐市水磨沟区苇湖梁街道</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三楼A区41号</w:t>
      </w:r>
    </w:p>
    <w:p>
      <w:pPr>
        <w:numPr>
          <w:ilvl w:val="0"/>
          <w:numId w:val="0"/>
        </w:numPr>
        <w:jc w:val="both"/>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方式二（网上办）</w:t>
      </w:r>
      <w:r>
        <w:rPr>
          <w:rFonts w:hint="eastAsia" w:ascii="黑体" w:hAnsi="黑体" w:eastAsia="黑体" w:cs="黑体"/>
          <w:color w:val="000000" w:themeColor="text1"/>
          <w:sz w:val="28"/>
          <w:szCs w:val="28"/>
          <w:highlight w:val="none"/>
          <w:lang w:val="en-US" w:eastAsia="zh-CN"/>
          <w14:textFill>
            <w14:solidFill>
              <w14:schemeClr w14:val="tx1"/>
            </w14:solidFill>
          </w14:textFill>
        </w:rPr>
        <w:t>：</w:t>
      </w: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新疆政务服务网（https//zwfw.xinjiang.gov.cn/）/“新服办”APP或“新疆智慧人社小程序”。</w:t>
      </w:r>
    </w:p>
    <w:p>
      <w:pPr>
        <w:numPr>
          <w:ilvl w:val="0"/>
          <w:numId w:val="0"/>
        </w:numPr>
        <w:ind w:leftChars="0"/>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七、咨询方式</w:t>
      </w:r>
    </w:p>
    <w:p>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咨询电话：</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0991-3828956</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0991-3689115</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 xml:space="preserve"> </w:t>
      </w:r>
    </w:p>
    <w:p>
      <w:pPr>
        <w:numPr>
          <w:ilvl w:val="0"/>
          <w:numId w:val="0"/>
        </w:numPr>
        <w:ind w:leftChars="0"/>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监督电话：</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0991-12333</w:t>
      </w:r>
    </w:p>
    <w:p>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p>
    <w:p>
      <w:pPr>
        <w:numPr>
          <w:ilvl w:val="0"/>
          <w:numId w:val="0"/>
        </w:numPr>
        <w:ind w:leftChars="0"/>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八、材料清单</w:t>
      </w:r>
    </w:p>
    <w:tbl>
      <w:tblPr>
        <w:tblStyle w:val="3"/>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796"/>
        <w:gridCol w:w="2170"/>
        <w:gridCol w:w="2678"/>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序号</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材料名称</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必要性</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类型及份数</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1</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ab/>
            </w: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参保人社会保障卡或有效身份证件</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原件及复印件各1份</w:t>
            </w:r>
          </w:p>
        </w:tc>
        <w:tc>
          <w:tcPr>
            <w:tcW w:w="281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2</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户口注销证明材料</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原件及复印件各1份</w:t>
            </w:r>
          </w:p>
        </w:tc>
        <w:tc>
          <w:tcPr>
            <w:tcW w:w="281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3</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军队退休、退养审批文书</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原件及复印件各1份</w:t>
            </w:r>
          </w:p>
        </w:tc>
        <w:tc>
          <w:tcPr>
            <w:tcW w:w="281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4</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社会保险经办业务证明事项告知承诺制承诺书</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原件及复印件各1份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5</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职工个人账户一次性待遇申领表</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w:t>
            </w:r>
          </w:p>
        </w:tc>
        <w:tc>
          <w:tcPr>
            <w:tcW w:w="26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原件及复印件各1份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6</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重复领取待遇证明材料</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原件及复印件各1份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bl>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办理流程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线上流程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1.受理：线上办理的，系统自动受理并推送至业务初审岗。窗口办理：综合柜员岗核对业务受理条件的符合性和提交材料的完整性：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 xml:space="preserve">2.初审：业务初审岗初审线上和窗口业务的政策符合性，核对个人账户建账日期、缴费信息、死亡时间、缴费终止日期等信息的准确性，采用告知承诺制办理的，应通过共享数据核查死亡相关信息。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3.复核：业务复核岗复核政策的符合性和死亡时间、出国人员缴费终止日期、个人账户建账日期、缴费信息、个人账户退付金额：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（二）线下流程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1.受理：申请人申请提交材料，经办人员对材料完整性及受理条件符合性进行审核；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2.办结：符合条件的，予以办结并反馈结果。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十、常见问题及相关政策宣传</w:t>
      </w:r>
    </w:p>
    <w:p>
      <w:pPr>
        <w:spacing w:line="400" w:lineRule="exact"/>
        <w:ind w:firstLine="482" w:firstLineChars="200"/>
        <w:rPr>
          <w:rFonts w:hint="eastAsia" w:ascii="仿宋_GB2312" w:hAnsi="仿宋_GB2312" w:eastAsia="仿宋_GB2312" w:cs="仿宋_GB2312"/>
          <w:b w:val="0"/>
          <w:bCs w:val="0"/>
          <w:sz w:val="24"/>
          <w:szCs w:val="24"/>
          <w:lang w:val="en-US" w:eastAsia="zh-CN"/>
        </w:rPr>
      </w:pPr>
      <w:bookmarkStart w:id="0" w:name="_GoBack"/>
      <w:bookmarkEnd w:id="0"/>
      <w:r>
        <w:rPr>
          <w:rFonts w:hint="eastAsia" w:ascii="仿宋_GB2312" w:hAnsi="仿宋_GB2312" w:eastAsia="仿宋_GB2312" w:cs="仿宋_GB2312"/>
          <w:b/>
          <w:bCs/>
          <w:sz w:val="24"/>
          <w:szCs w:val="24"/>
          <w:lang w:val="en-US" w:eastAsia="zh-CN"/>
        </w:rPr>
        <w:t>问：</w:t>
      </w:r>
      <w:r>
        <w:rPr>
          <w:rFonts w:hint="eastAsia" w:ascii="仿宋_GB2312" w:hAnsi="仿宋_GB2312" w:eastAsia="仿宋_GB2312" w:cs="仿宋_GB2312"/>
          <w:b w:val="0"/>
          <w:bCs w:val="0"/>
          <w:sz w:val="24"/>
          <w:szCs w:val="24"/>
          <w:lang w:val="en-US" w:eastAsia="zh-CN"/>
        </w:rPr>
        <w:t>哪些参保人员可申领职工个人账户一次性待遇？</w:t>
      </w:r>
    </w:p>
    <w:p>
      <w:pPr>
        <w:spacing w:line="400" w:lineRule="exact"/>
        <w:ind w:firstLine="482"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答：</w:t>
      </w:r>
      <w:r>
        <w:rPr>
          <w:rFonts w:hint="eastAsia" w:ascii="仿宋_GB2312" w:hAnsi="仿宋_GB2312" w:eastAsia="仿宋_GB2312" w:cs="仿宋_GB2312"/>
          <w:sz w:val="24"/>
          <w:szCs w:val="24"/>
          <w:lang w:val="en-US" w:eastAsia="zh-CN"/>
        </w:rPr>
        <w:t>一是参保人员死亡的；二是达到法定退休年龄前丧失中华人民共和国国籍的；三是港澳台居民在达到规定的领取养老金条件前离开内地（大陆）的；</w:t>
      </w:r>
    </w:p>
    <w:p>
      <w:pPr>
        <w:numPr>
          <w:ilvl w:val="0"/>
          <w:numId w:val="0"/>
        </w:num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是参加基本养老保险的外国国籍人员离境的；五是重复领取养老保险待遇的；六是达到法定退休年龄但未达到按月领取基本养老金条件且不转入城乡居民基本养老保险的；七是军人入伍前参加职工基本养老保险且退出现役采取退休、退养方式安置的可</w:t>
      </w:r>
      <w:r>
        <w:rPr>
          <w:rFonts w:hint="eastAsia" w:ascii="仿宋_GB2312" w:hAnsi="仿宋_GB2312" w:eastAsia="仿宋_GB2312" w:cs="仿宋_GB2312"/>
          <w:b w:val="0"/>
          <w:bCs w:val="0"/>
          <w:sz w:val="24"/>
          <w:szCs w:val="24"/>
          <w:lang w:val="en-US" w:eastAsia="zh-CN"/>
        </w:rPr>
        <w:t>申领职工个人账户一次性待遇。</w:t>
      </w:r>
    </w:p>
    <w:p>
      <w:pPr>
        <w:numPr>
          <w:ilvl w:val="0"/>
          <w:numId w:val="0"/>
        </w:numPr>
        <w:spacing w:line="400" w:lineRule="exact"/>
        <w:jc w:val="center"/>
        <w:rPr>
          <w:rFonts w:hint="eastAsia" w:ascii="仿宋_GB2312" w:hAnsi="仿宋_GB2312" w:eastAsia="仿宋_GB2312" w:cs="仿宋_GB2312"/>
          <w:b/>
          <w:bCs/>
          <w:sz w:val="24"/>
          <w:szCs w:val="24"/>
          <w:lang w:val="en-US" w:eastAsia="zh-CN"/>
        </w:rPr>
      </w:pPr>
    </w:p>
    <w:p>
      <w:pPr>
        <w:numPr>
          <w:ilvl w:val="0"/>
          <w:numId w:val="0"/>
        </w:numPr>
        <w:spacing w:line="400" w:lineRule="exact"/>
        <w:rPr>
          <w:rFonts w:hint="eastAsia" w:ascii="仿宋_GB2312" w:hAnsi="仿宋_GB2312" w:eastAsia="仿宋_GB2312" w:cs="仿宋_GB2312"/>
          <w:b/>
          <w:bCs/>
          <w:sz w:val="24"/>
          <w:szCs w:val="24"/>
          <w:lang w:val="en-US" w:eastAsia="zh-CN"/>
        </w:rPr>
      </w:pPr>
    </w:p>
    <w:p>
      <w:pPr>
        <w:numPr>
          <w:ilvl w:val="0"/>
          <w:numId w:val="0"/>
        </w:numPr>
        <w:spacing w:line="400" w:lineRule="exac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相关文件：</w:t>
      </w:r>
    </w:p>
    <w:p>
      <w:pPr>
        <w:spacing w:line="40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szCs w:val="24"/>
          <w:lang w:val="en-US" w:eastAsia="zh-CN"/>
        </w:rPr>
        <w:t>按照《社会保险经办条例》、《新疆维吾尔自治区社会保险公共服务事项办理规范》规定，</w:t>
      </w:r>
      <w:r>
        <w:rPr>
          <w:rFonts w:hint="eastAsia" w:ascii="仿宋_GB2312" w:hAnsi="仿宋_GB2312" w:eastAsia="仿宋_GB2312" w:cs="仿宋_GB2312"/>
          <w:b w:val="0"/>
          <w:bCs w:val="0"/>
          <w:sz w:val="24"/>
          <w:szCs w:val="24"/>
          <w:lang w:val="en-US" w:eastAsia="zh-CN"/>
        </w:rPr>
        <w:t>符合下列情形之一的职工基本养老保险参保人员或其参保单位或死亡参保人遗属可申领个人账户一次性待遇：</w:t>
      </w:r>
    </w:p>
    <w:p>
      <w:pPr>
        <w:numPr>
          <w:ilvl w:val="0"/>
          <w:numId w:val="4"/>
        </w:numPr>
        <w:spacing w:line="4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参保人员死亡的；</w:t>
      </w:r>
    </w:p>
    <w:p>
      <w:pPr>
        <w:numPr>
          <w:ilvl w:val="0"/>
          <w:numId w:val="4"/>
        </w:numPr>
        <w:spacing w:line="4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达到法定退休年龄前丧失中华人民共和国国籍的；</w:t>
      </w:r>
    </w:p>
    <w:p>
      <w:pPr>
        <w:numPr>
          <w:ilvl w:val="0"/>
          <w:numId w:val="4"/>
        </w:numPr>
        <w:spacing w:line="4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港澳台居民在达到规定的领取养老金条件前离开内地（大陆）的；</w:t>
      </w:r>
    </w:p>
    <w:p>
      <w:pPr>
        <w:numPr>
          <w:ilvl w:val="0"/>
          <w:numId w:val="4"/>
        </w:numPr>
        <w:spacing w:line="4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参加基本养老保险的外国国籍人员离境的；</w:t>
      </w:r>
    </w:p>
    <w:p>
      <w:pPr>
        <w:numPr>
          <w:ilvl w:val="0"/>
          <w:numId w:val="4"/>
        </w:numPr>
        <w:spacing w:line="4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重复领取养老保险待遇的；</w:t>
      </w:r>
    </w:p>
    <w:p>
      <w:pPr>
        <w:numPr>
          <w:ilvl w:val="0"/>
          <w:numId w:val="4"/>
        </w:numPr>
        <w:spacing w:line="4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达到法定退休年龄但未达到按月领取基本养老金条件且不转入城乡居民基本养老保险的；</w:t>
      </w:r>
    </w:p>
    <w:p>
      <w:pPr>
        <w:numPr>
          <w:ilvl w:val="0"/>
          <w:numId w:val="4"/>
        </w:numPr>
        <w:spacing w:line="4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军人入伍前参加职工基本养老保险且退出现役采取退休、退养方式安置的。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p>
    <w:p>
      <w:pPr>
        <w:spacing w:line="400" w:lineRule="exact"/>
        <w:ind w:firstLine="480" w:firstLineChars="200"/>
        <w:rPr>
          <w:rFonts w:hint="eastAsia" w:ascii="仿宋_GB2312" w:hAnsi="仿宋_GB2312" w:eastAsia="仿宋_GB2312" w:cs="仿宋_GB2312"/>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黑体" w:hAnsi="黑体" w:eastAsia="黑体" w:cs="黑体"/>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5F02F9"/>
    <w:multiLevelType w:val="singleLevel"/>
    <w:tmpl w:val="955F02F9"/>
    <w:lvl w:ilvl="0" w:tentative="0">
      <w:start w:val="9"/>
      <w:numFmt w:val="chineseCounting"/>
      <w:suff w:val="nothing"/>
      <w:lvlText w:val="%1、"/>
      <w:lvlJc w:val="left"/>
      <w:rPr>
        <w:rFonts w:hint="eastAsia"/>
      </w:rPr>
    </w:lvl>
  </w:abstractNum>
  <w:abstractNum w:abstractNumId="1">
    <w:nsid w:val="DFEA35F2"/>
    <w:multiLevelType w:val="singleLevel"/>
    <w:tmpl w:val="DFEA35F2"/>
    <w:lvl w:ilvl="0" w:tentative="0">
      <w:start w:val="1"/>
      <w:numFmt w:val="chineseCounting"/>
      <w:suff w:val="nothing"/>
      <w:lvlText w:val="（%1）"/>
      <w:lvlJc w:val="left"/>
      <w:rPr>
        <w:rFonts w:hint="eastAsia"/>
      </w:rPr>
    </w:lvl>
  </w:abstractNum>
  <w:abstractNum w:abstractNumId="2">
    <w:nsid w:val="45C9636F"/>
    <w:multiLevelType w:val="singleLevel"/>
    <w:tmpl w:val="45C9636F"/>
    <w:lvl w:ilvl="0" w:tentative="0">
      <w:start w:val="1"/>
      <w:numFmt w:val="chineseCounting"/>
      <w:suff w:val="nothing"/>
      <w:lvlText w:val="%1、"/>
      <w:lvlJc w:val="left"/>
      <w:rPr>
        <w:rFonts w:hint="eastAsia"/>
      </w:rPr>
    </w:lvl>
  </w:abstractNum>
  <w:abstractNum w:abstractNumId="3">
    <w:nsid w:val="688C2A83"/>
    <w:multiLevelType w:val="singleLevel"/>
    <w:tmpl w:val="688C2A83"/>
    <w:lvl w:ilvl="0" w:tentative="0">
      <w:start w:val="1"/>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26C8"/>
    <w:rsid w:val="017F1BE6"/>
    <w:rsid w:val="02DC7D1C"/>
    <w:rsid w:val="02DD23AA"/>
    <w:rsid w:val="0543192E"/>
    <w:rsid w:val="07EB7719"/>
    <w:rsid w:val="08475C97"/>
    <w:rsid w:val="084A66FA"/>
    <w:rsid w:val="097B5029"/>
    <w:rsid w:val="0AC47A34"/>
    <w:rsid w:val="0CB37195"/>
    <w:rsid w:val="0D267161"/>
    <w:rsid w:val="0DE42FEF"/>
    <w:rsid w:val="0DEC2CF6"/>
    <w:rsid w:val="0DF10CC6"/>
    <w:rsid w:val="0E90488D"/>
    <w:rsid w:val="118C227E"/>
    <w:rsid w:val="12041E4B"/>
    <w:rsid w:val="125E127E"/>
    <w:rsid w:val="131F1CC7"/>
    <w:rsid w:val="156D6C9B"/>
    <w:rsid w:val="16016390"/>
    <w:rsid w:val="162838AD"/>
    <w:rsid w:val="1645697D"/>
    <w:rsid w:val="18AA124F"/>
    <w:rsid w:val="1A905D1F"/>
    <w:rsid w:val="1B2A0EEA"/>
    <w:rsid w:val="1C061FF6"/>
    <w:rsid w:val="1C811320"/>
    <w:rsid w:val="1C821684"/>
    <w:rsid w:val="1D2B57A6"/>
    <w:rsid w:val="1F0328AE"/>
    <w:rsid w:val="1F3918AE"/>
    <w:rsid w:val="1FC85C82"/>
    <w:rsid w:val="232A0B9E"/>
    <w:rsid w:val="232F044B"/>
    <w:rsid w:val="25157D73"/>
    <w:rsid w:val="25951542"/>
    <w:rsid w:val="299458FA"/>
    <w:rsid w:val="2AD61A9F"/>
    <w:rsid w:val="2CFD76E1"/>
    <w:rsid w:val="2D400B9B"/>
    <w:rsid w:val="2FB92AA1"/>
    <w:rsid w:val="306F3AF7"/>
    <w:rsid w:val="31EE3776"/>
    <w:rsid w:val="324F5D9C"/>
    <w:rsid w:val="32642B16"/>
    <w:rsid w:val="348A210B"/>
    <w:rsid w:val="36605BC1"/>
    <w:rsid w:val="37A6279B"/>
    <w:rsid w:val="3B551814"/>
    <w:rsid w:val="3BA75122"/>
    <w:rsid w:val="3C250B7B"/>
    <w:rsid w:val="3C3C10DB"/>
    <w:rsid w:val="3DBF55E5"/>
    <w:rsid w:val="3ECC51A7"/>
    <w:rsid w:val="3EF13C48"/>
    <w:rsid w:val="3F7B31EF"/>
    <w:rsid w:val="3F92540F"/>
    <w:rsid w:val="401777D4"/>
    <w:rsid w:val="405453C2"/>
    <w:rsid w:val="40797E36"/>
    <w:rsid w:val="41491181"/>
    <w:rsid w:val="41894859"/>
    <w:rsid w:val="424A6410"/>
    <w:rsid w:val="431245EF"/>
    <w:rsid w:val="44990369"/>
    <w:rsid w:val="44A660DF"/>
    <w:rsid w:val="45AC46CC"/>
    <w:rsid w:val="45E663F2"/>
    <w:rsid w:val="47777892"/>
    <w:rsid w:val="4880237A"/>
    <w:rsid w:val="488F2EB3"/>
    <w:rsid w:val="489D68BB"/>
    <w:rsid w:val="496E7A2D"/>
    <w:rsid w:val="499F0935"/>
    <w:rsid w:val="4A1D3236"/>
    <w:rsid w:val="4C4128E9"/>
    <w:rsid w:val="4D2A3094"/>
    <w:rsid w:val="4E7F301E"/>
    <w:rsid w:val="4EA82109"/>
    <w:rsid w:val="4EE960CF"/>
    <w:rsid w:val="4F346184"/>
    <w:rsid w:val="4FD105D8"/>
    <w:rsid w:val="515A7F3C"/>
    <w:rsid w:val="518F3A58"/>
    <w:rsid w:val="52315EFC"/>
    <w:rsid w:val="550B3C93"/>
    <w:rsid w:val="55233320"/>
    <w:rsid w:val="55453C0C"/>
    <w:rsid w:val="57650EAA"/>
    <w:rsid w:val="57DB5C33"/>
    <w:rsid w:val="5A8F3D6C"/>
    <w:rsid w:val="5CAF3642"/>
    <w:rsid w:val="5CE87E4C"/>
    <w:rsid w:val="5D2678DC"/>
    <w:rsid w:val="5D3F4508"/>
    <w:rsid w:val="5DE6030E"/>
    <w:rsid w:val="5E0D7DF4"/>
    <w:rsid w:val="5EA41C9D"/>
    <w:rsid w:val="5F191A89"/>
    <w:rsid w:val="5F1D7748"/>
    <w:rsid w:val="5FA4377A"/>
    <w:rsid w:val="5FB1D66D"/>
    <w:rsid w:val="607C1AEA"/>
    <w:rsid w:val="60BB2B4F"/>
    <w:rsid w:val="61151F00"/>
    <w:rsid w:val="62CB67FC"/>
    <w:rsid w:val="661D1DB1"/>
    <w:rsid w:val="663F4E40"/>
    <w:rsid w:val="68B37272"/>
    <w:rsid w:val="6A7E7ECA"/>
    <w:rsid w:val="6A9D70FF"/>
    <w:rsid w:val="6B2E52C2"/>
    <w:rsid w:val="6B7569FF"/>
    <w:rsid w:val="6CCB3DBF"/>
    <w:rsid w:val="6D5A3745"/>
    <w:rsid w:val="70E70D96"/>
    <w:rsid w:val="714F16A3"/>
    <w:rsid w:val="71733C3C"/>
    <w:rsid w:val="71D0428C"/>
    <w:rsid w:val="71FB701B"/>
    <w:rsid w:val="721C5DB4"/>
    <w:rsid w:val="72762E78"/>
    <w:rsid w:val="74542937"/>
    <w:rsid w:val="74BD0A6B"/>
    <w:rsid w:val="75825670"/>
    <w:rsid w:val="76706285"/>
    <w:rsid w:val="76981C0F"/>
    <w:rsid w:val="778A0FF9"/>
    <w:rsid w:val="77979856"/>
    <w:rsid w:val="77B7820D"/>
    <w:rsid w:val="780E4F6F"/>
    <w:rsid w:val="79831964"/>
    <w:rsid w:val="7A876F48"/>
    <w:rsid w:val="7BC7D1ED"/>
    <w:rsid w:val="7C8E27D8"/>
    <w:rsid w:val="7DF6550C"/>
    <w:rsid w:val="7FDDB22C"/>
    <w:rsid w:val="C2F80744"/>
    <w:rsid w:val="FEE3D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2025-07-30T03:59:00Z</dcterms:created>
  <dc:creator>RST</dc:creator>
  <cp:lastModifiedBy>Administrator</cp:lastModifiedBy>
  <dcterms:modified xsi:type="dcterms:W3CDTF">2025-08-01T10:37:26Z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