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0BFB7">
      <w:pPr>
        <w:jc w:val="center"/>
        <w:rPr>
          <w:rFonts w:hint="eastAsia"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“个人权益记录查询打印”办事指南</w:t>
      </w:r>
    </w:p>
    <w:p w14:paraId="27FE254A">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自然人,行政机关</w:t>
      </w:r>
    </w:p>
    <w:p w14:paraId="15F3448D">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1.查询打印本人社会保险个人权益记录的参保人。 2.依法查询社会保险个人权益记录的行政部门、司法机关。 3.查询与其承办法律事务有关的社会保险个人权益的律师（律师事务所）。</w:t>
      </w:r>
    </w:p>
    <w:p w14:paraId="0DEDD60E">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1个工作日</w:t>
      </w:r>
    </w:p>
    <w:p w14:paraId="71D47DE2">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14:paraId="687D30DA">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14:paraId="12A9CA9D">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14:paraId="722738F4">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14:paraId="38BB7683">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14:paraId="362E7952">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14:paraId="37A79E23">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14:paraId="39E43959">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14:paraId="6BD26DBB">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14:paraId="09643FD9">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14:paraId="7BA1D945">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4"/>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14:paraId="2732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2D6413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14:paraId="01820A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14:paraId="1FA0E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14:paraId="46F6F4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14:paraId="10149B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14:paraId="2C2A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3ACD64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14:paraId="587522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参保人社会保障卡或有效身份证件</w:t>
            </w:r>
          </w:p>
        </w:tc>
        <w:tc>
          <w:tcPr>
            <w:tcW w:w="2170" w:type="dxa"/>
          </w:tcPr>
          <w:p w14:paraId="46F89C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39E20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6795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309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10C11C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14:paraId="3E7A64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单位介绍信或协查函</w:t>
            </w:r>
          </w:p>
        </w:tc>
        <w:tc>
          <w:tcPr>
            <w:tcW w:w="2170" w:type="dxa"/>
          </w:tcPr>
          <w:p w14:paraId="24867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14:paraId="6BB082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75CE3E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 xml:space="preserve">      申请人自备</w:t>
            </w:r>
          </w:p>
        </w:tc>
      </w:tr>
      <w:tr w14:paraId="7965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2150C7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14:paraId="63312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法院的调查取证函</w:t>
            </w:r>
          </w:p>
        </w:tc>
        <w:tc>
          <w:tcPr>
            <w:tcW w:w="2170" w:type="dxa"/>
          </w:tcPr>
          <w:p w14:paraId="2752B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14:paraId="37041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EBFB1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0BA3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033ED5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96" w:type="dxa"/>
          </w:tcPr>
          <w:p w14:paraId="47AA4A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ab/>
            </w:r>
          </w:p>
          <w:p w14:paraId="1A7F87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经办人社会保障卡或有效身份证件</w:t>
            </w:r>
          </w:p>
        </w:tc>
        <w:tc>
          <w:tcPr>
            <w:tcW w:w="2170" w:type="dxa"/>
            <w:vAlign w:val="top"/>
          </w:tcPr>
          <w:p w14:paraId="347CC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14:paraId="2E54F1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48F624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36D8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249305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4796" w:type="dxa"/>
          </w:tcPr>
          <w:p w14:paraId="4577DB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律师事务所介绍信</w:t>
            </w:r>
          </w:p>
        </w:tc>
        <w:tc>
          <w:tcPr>
            <w:tcW w:w="2170" w:type="dxa"/>
            <w:vAlign w:val="top"/>
          </w:tcPr>
          <w:p w14:paraId="4CC280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14:paraId="78797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A738C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48A0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7E190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6</w:t>
            </w:r>
          </w:p>
        </w:tc>
        <w:tc>
          <w:tcPr>
            <w:tcW w:w="4796" w:type="dxa"/>
          </w:tcPr>
          <w:p w14:paraId="5BF172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委托方的授权委托书及申请人律师执业证书</w:t>
            </w:r>
          </w:p>
        </w:tc>
        <w:tc>
          <w:tcPr>
            <w:tcW w:w="2170" w:type="dxa"/>
            <w:vAlign w:val="top"/>
          </w:tcPr>
          <w:p w14:paraId="07E0E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14:paraId="79504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5DBC7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75A1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7FC76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7</w:t>
            </w:r>
          </w:p>
        </w:tc>
        <w:tc>
          <w:tcPr>
            <w:tcW w:w="4796" w:type="dxa"/>
          </w:tcPr>
          <w:p w14:paraId="241117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委托人社会保障卡或有效身份证件和书面委托材料</w:t>
            </w:r>
          </w:p>
        </w:tc>
        <w:tc>
          <w:tcPr>
            <w:tcW w:w="2170" w:type="dxa"/>
            <w:vAlign w:val="top"/>
          </w:tcPr>
          <w:p w14:paraId="77B1D3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14:paraId="02C860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61B40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14:paraId="0A5FB55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14:paraId="09A39A90">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线上流程</w:t>
      </w:r>
    </w:p>
    <w:p w14:paraId="0CE489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1.受理：经办人员对材料完整性及受理条件符合性进行审核；</w:t>
      </w:r>
    </w:p>
    <w:p w14:paraId="3E7443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14:paraId="7755A6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（二）线下流程</w:t>
      </w:r>
    </w:p>
    <w:p w14:paraId="561864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1.受理：经办人员对材料完整性及受理条件符合性进行审核；</w:t>
      </w:r>
    </w:p>
    <w:p w14:paraId="0C948F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14:paraId="1F6805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14:paraId="251AB1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问：可通过哪些方式查询打印？</w:t>
      </w:r>
    </w:p>
    <w:p w14:paraId="3F65C2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答：线上可通过新疆智慧人社APP、掌上12333、新疆人社公共服务平台等查询打印本人权益记录；线下可在村社区、社银合作的银行网点、全疆任意社保经办机构查询打印本人权益记录。</w:t>
      </w:r>
    </w:p>
    <w:p w14:paraId="1BF745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相关政策：</w:t>
      </w:r>
    </w:p>
    <w:p w14:paraId="745285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社会保险个人权益记录管理办法》第十四条：社会保险经办机构应当向参保人员及其用人单位开放社会保险个人权益记录查询程序，界定可供查询的内容，通过社会保险经办机构网点、自助端或网站等方式提供查询服务。</w:t>
      </w:r>
    </w:p>
    <w:p w14:paraId="33AB2B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7D1933"/>
    <w:rsid w:val="41894859"/>
    <w:rsid w:val="424A6410"/>
    <w:rsid w:val="431245EF"/>
    <w:rsid w:val="44990369"/>
    <w:rsid w:val="44A660DF"/>
    <w:rsid w:val="45AC46CC"/>
    <w:rsid w:val="45E663F2"/>
    <w:rsid w:val="47777892"/>
    <w:rsid w:val="4880237A"/>
    <w:rsid w:val="488F2EB3"/>
    <w:rsid w:val="489D68BB"/>
    <w:rsid w:val="496E7A2D"/>
    <w:rsid w:val="49D92962"/>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9C5615A"/>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405FCA"/>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约提</cp:lastModifiedBy>
  <dcterms:modified xsi:type="dcterms:W3CDTF">2016-12-31T20:31:37Z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eyJoZGlkIjoiMjlhODNjYTQ5MDIyZTIyY2U1ZDlhODMyNzY1OWJiMzMifQ==</vt:lpwstr>
  </property>
  <property fmtid="{D5CDD505-2E9C-101B-9397-08002B2CF9AE}" pid="4" name="ICV">
    <vt:lpwstr>58A9DAD6ED904413B9DB12B4D55274C6_12</vt:lpwstr>
  </property>
</Properties>
</file>