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1549F" w14:textId="77777777" w:rsidR="00C82660" w:rsidRDefault="00C85852">
      <w:pPr>
        <w:jc w:val="center"/>
        <w:rPr>
          <w:rFonts w:ascii="黑体" w:eastAsia="黑体" w:hAnsi="黑体" w:cs="黑体" w:hint="eastAsia"/>
          <w:sz w:val="40"/>
          <w:szCs w:val="40"/>
        </w:rPr>
      </w:pPr>
      <w:r>
        <w:rPr>
          <w:rFonts w:ascii="黑体" w:eastAsia="黑体" w:hAnsi="黑体" w:cs="黑体" w:hint="eastAsia"/>
          <w:sz w:val="40"/>
          <w:szCs w:val="40"/>
        </w:rPr>
        <w:t>“工伤医疗（康复）费用申报”办事指南</w:t>
      </w:r>
    </w:p>
    <w:p w14:paraId="18EB1537" w14:textId="77777777" w:rsidR="00C82660" w:rsidRDefault="00C85852">
      <w:pPr>
        <w:numPr>
          <w:ilvl w:val="0"/>
          <w:numId w:val="1"/>
        </w:num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服务对象：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企业法人</w:t>
      </w:r>
      <w:r>
        <w:rPr>
          <w:rFonts w:ascii="黑体" w:eastAsia="黑体" w:hAnsi="黑体" w:cs="黑体" w:hint="eastAsia"/>
          <w:sz w:val="24"/>
          <w:shd w:val="clear" w:color="auto" w:fill="FFFFFF"/>
        </w:rPr>
        <w:t>,</w:t>
      </w:r>
      <w:r>
        <w:rPr>
          <w:rFonts w:ascii="黑体" w:eastAsia="黑体" w:hAnsi="黑体" w:cs="黑体" w:hint="eastAsia"/>
          <w:sz w:val="24"/>
          <w:shd w:val="clear" w:color="auto" w:fill="FFFFFF"/>
        </w:rPr>
        <w:t>事业法人</w:t>
      </w:r>
      <w:r>
        <w:rPr>
          <w:rFonts w:ascii="黑体" w:eastAsia="黑体" w:hAnsi="黑体" w:cs="黑体" w:hint="eastAsia"/>
          <w:sz w:val="24"/>
          <w:shd w:val="clear" w:color="auto" w:fill="FFFFFF"/>
        </w:rPr>
        <w:t>,</w:t>
      </w:r>
      <w:r>
        <w:rPr>
          <w:rFonts w:ascii="黑体" w:eastAsia="黑体" w:hAnsi="黑体" w:cs="黑体" w:hint="eastAsia"/>
          <w:sz w:val="24"/>
          <w:shd w:val="clear" w:color="auto" w:fill="FFFFFF"/>
        </w:rPr>
        <w:t>社会组织法人</w:t>
      </w:r>
      <w:r>
        <w:rPr>
          <w:rFonts w:ascii="黑体" w:eastAsia="黑体" w:hAnsi="黑体" w:cs="黑体" w:hint="eastAsia"/>
          <w:sz w:val="24"/>
          <w:shd w:val="clear" w:color="auto" w:fill="FFFFFF"/>
        </w:rPr>
        <w:t>,</w:t>
      </w:r>
      <w:r>
        <w:rPr>
          <w:rFonts w:ascii="黑体" w:eastAsia="黑体" w:hAnsi="黑体" w:cs="黑体" w:hint="eastAsia"/>
          <w:sz w:val="24"/>
          <w:shd w:val="clear" w:color="auto" w:fill="FFFFFF"/>
        </w:rPr>
        <w:t>非法人企业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,</w:t>
      </w:r>
      <w:r>
        <w:rPr>
          <w:rFonts w:ascii="黑体" w:eastAsia="黑体" w:hAnsi="黑体" w:cs="黑体" w:hint="eastAsia"/>
          <w:sz w:val="24"/>
          <w:shd w:val="clear" w:color="auto" w:fill="FFFFFF"/>
        </w:rPr>
        <w:t>行政机关</w:t>
      </w:r>
      <w:r>
        <w:rPr>
          <w:rFonts w:ascii="黑体" w:eastAsia="黑体" w:hAnsi="黑体" w:cs="黑体" w:hint="eastAsia"/>
          <w:sz w:val="24"/>
          <w:shd w:val="clear" w:color="auto" w:fill="FFFFFF"/>
        </w:rPr>
        <w:t>,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其他组织</w:t>
      </w:r>
    </w:p>
    <w:p w14:paraId="7547F342" w14:textId="77777777" w:rsidR="00C82660" w:rsidRDefault="00C85852">
      <w:pPr>
        <w:numPr>
          <w:ilvl w:val="0"/>
          <w:numId w:val="1"/>
        </w:num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受理条件：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1.</w:t>
      </w:r>
      <w:r>
        <w:rPr>
          <w:rFonts w:ascii="黑体" w:eastAsia="黑体" w:hAnsi="黑体" w:cs="黑体" w:hint="eastAsia"/>
          <w:sz w:val="24"/>
          <w:shd w:val="clear" w:color="auto" w:fill="FFFFFF"/>
        </w:rPr>
        <w:t>经社会保险行政部门认定符合享受工伤保险待遇且发生工伤医疗、康复费的工伤职工</w:t>
      </w:r>
      <w:proofErr w:type="gramStart"/>
      <w:r>
        <w:rPr>
          <w:rFonts w:ascii="黑体" w:eastAsia="黑体" w:hAnsi="黑体" w:cs="黑体" w:hint="eastAsia"/>
          <w:sz w:val="24"/>
          <w:shd w:val="clear" w:color="auto" w:fill="FFFFFF"/>
        </w:rPr>
        <w:t>或其参保单</w:t>
      </w:r>
      <w:proofErr w:type="gramEnd"/>
      <w:r>
        <w:rPr>
          <w:rFonts w:ascii="黑体" w:eastAsia="黑体" w:hAnsi="黑体" w:cs="黑体" w:hint="eastAsia"/>
          <w:sz w:val="24"/>
          <w:shd w:val="clear" w:color="auto" w:fill="FFFFFF"/>
        </w:rPr>
        <w:t>位。</w:t>
      </w:r>
      <w:r>
        <w:rPr>
          <w:rFonts w:ascii="黑体" w:eastAsia="黑体" w:hAnsi="黑体" w:cs="黑体" w:hint="eastAsia"/>
          <w:sz w:val="24"/>
          <w:shd w:val="clear" w:color="auto" w:fill="FFFFFF"/>
        </w:rPr>
        <w:t xml:space="preserve"> 2.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发生工伤医疗、康复费用的破产单位老工伤人员。</w:t>
      </w:r>
    </w:p>
    <w:p w14:paraId="57102231" w14:textId="77777777" w:rsidR="00C82660" w:rsidRDefault="00C85852">
      <w:pPr>
        <w:numPr>
          <w:ilvl w:val="0"/>
          <w:numId w:val="1"/>
        </w:num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承诺办结时间（工作日）：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20</w:t>
      </w:r>
      <w:r>
        <w:rPr>
          <w:rFonts w:ascii="黑体" w:eastAsia="黑体" w:hAnsi="黑体" w:cs="黑体" w:hint="eastAsia"/>
          <w:sz w:val="24"/>
          <w:shd w:val="clear" w:color="auto" w:fill="FFFFFF"/>
        </w:rPr>
        <w:t>个工作日</w:t>
      </w:r>
    </w:p>
    <w:p w14:paraId="40B22D9D" w14:textId="77777777" w:rsidR="00C82660" w:rsidRDefault="00C85852">
      <w:pPr>
        <w:numPr>
          <w:ilvl w:val="0"/>
          <w:numId w:val="1"/>
        </w:num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收费标准：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不收费</w:t>
      </w:r>
    </w:p>
    <w:p w14:paraId="010A80C3" w14:textId="77777777" w:rsidR="00C82660" w:rsidRDefault="00C85852">
      <w:pPr>
        <w:numPr>
          <w:ilvl w:val="0"/>
          <w:numId w:val="1"/>
        </w:num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办理时间</w:t>
      </w:r>
      <w:r>
        <w:rPr>
          <w:rFonts w:ascii="黑体" w:eastAsia="黑体" w:hAnsi="黑体" w:cs="黑体" w:hint="eastAsia"/>
          <w:sz w:val="28"/>
          <w:szCs w:val="28"/>
        </w:rPr>
        <w:t>: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周一至周五</w:t>
      </w:r>
      <w:r>
        <w:rPr>
          <w:rFonts w:ascii="黑体" w:eastAsia="黑体" w:hAnsi="黑体" w:cs="黑体" w:hint="eastAsia"/>
          <w:sz w:val="24"/>
          <w:shd w:val="clear" w:color="auto" w:fill="FFFFFF"/>
        </w:rPr>
        <w:t>（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双休及国家法定节假日除外</w:t>
      </w:r>
      <w:r>
        <w:rPr>
          <w:rFonts w:ascii="黑体" w:eastAsia="黑体" w:hAnsi="黑体" w:cs="黑体" w:hint="eastAsia"/>
          <w:sz w:val="24"/>
          <w:shd w:val="clear" w:color="auto" w:fill="FFFFFF"/>
        </w:rPr>
        <w:t>）</w:t>
      </w:r>
      <w:r>
        <w:rPr>
          <w:rFonts w:ascii="黑体" w:eastAsia="黑体" w:hAnsi="黑体" w:cs="黑体" w:hint="eastAsia"/>
          <w:sz w:val="24"/>
          <w:shd w:val="clear" w:color="auto" w:fill="FFFFFF"/>
        </w:rPr>
        <w:t xml:space="preserve"> </w:t>
      </w:r>
    </w:p>
    <w:p w14:paraId="06133B97" w14:textId="77777777" w:rsidR="00C82660" w:rsidRDefault="00C85852">
      <w:pPr>
        <w:rPr>
          <w:rFonts w:ascii="黑体" w:eastAsia="黑体" w:hAnsi="黑体" w:cs="黑体" w:hint="eastAsia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24"/>
          <w:shd w:val="clear" w:color="auto" w:fill="FFFFFF"/>
        </w:rPr>
        <w:t>夏季</w:t>
      </w:r>
      <w:r>
        <w:rPr>
          <w:rFonts w:ascii="黑体" w:eastAsia="黑体" w:hAnsi="黑体" w:cs="黑体" w:hint="eastAsia"/>
          <w:sz w:val="24"/>
          <w:shd w:val="clear" w:color="auto" w:fill="FFFFFF"/>
        </w:rPr>
        <w:t>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全天</w:t>
      </w:r>
      <w:r>
        <w:rPr>
          <w:rFonts w:ascii="黑体" w:eastAsia="黑体" w:hAnsi="黑体" w:cs="黑体" w:hint="eastAsia"/>
          <w:sz w:val="24"/>
          <w:shd w:val="clear" w:color="auto" w:fill="FFFFFF"/>
        </w:rPr>
        <w:t xml:space="preserve"> 10:30:00</w:t>
      </w:r>
      <w:r>
        <w:rPr>
          <w:rFonts w:ascii="黑体" w:eastAsia="黑体" w:hAnsi="黑体" w:cs="黑体" w:hint="eastAsia"/>
          <w:sz w:val="24"/>
          <w:shd w:val="clear" w:color="auto" w:fill="FFFFFF"/>
        </w:rPr>
        <w:t>至</w:t>
      </w:r>
      <w:r>
        <w:rPr>
          <w:rFonts w:ascii="黑体" w:eastAsia="黑体" w:hAnsi="黑体" w:cs="黑体" w:hint="eastAsia"/>
          <w:sz w:val="24"/>
          <w:shd w:val="clear" w:color="auto" w:fill="FFFFFF"/>
        </w:rPr>
        <w:t xml:space="preserve">18:30:00 </w:t>
      </w:r>
    </w:p>
    <w:p w14:paraId="0983349D" w14:textId="77777777" w:rsidR="00C82660" w:rsidRDefault="00C85852">
      <w:p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4"/>
          <w:shd w:val="clear" w:color="auto" w:fill="FFFFFF"/>
        </w:rPr>
        <w:t>冬季</w:t>
      </w:r>
      <w:r>
        <w:rPr>
          <w:rFonts w:ascii="黑体" w:eastAsia="黑体" w:hAnsi="黑体" w:cs="黑体" w:hint="eastAsia"/>
          <w:sz w:val="24"/>
          <w:shd w:val="clear" w:color="auto" w:fill="FFFFFF"/>
        </w:rPr>
        <w:t>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全天</w:t>
      </w:r>
      <w:r>
        <w:rPr>
          <w:rFonts w:ascii="黑体" w:eastAsia="黑体" w:hAnsi="黑体" w:cs="黑体" w:hint="eastAsia"/>
          <w:sz w:val="24"/>
          <w:shd w:val="clear" w:color="auto" w:fill="FFFFFF"/>
        </w:rPr>
        <w:t xml:space="preserve"> 10:30:00</w:t>
      </w:r>
      <w:r>
        <w:rPr>
          <w:rFonts w:ascii="黑体" w:eastAsia="黑体" w:hAnsi="黑体" w:cs="黑体" w:hint="eastAsia"/>
          <w:sz w:val="24"/>
          <w:shd w:val="clear" w:color="auto" w:fill="FFFFFF"/>
        </w:rPr>
        <w:t>至</w:t>
      </w:r>
      <w:r>
        <w:rPr>
          <w:rFonts w:ascii="黑体" w:eastAsia="黑体" w:hAnsi="黑体" w:cs="黑体" w:hint="eastAsia"/>
          <w:sz w:val="24"/>
          <w:shd w:val="clear" w:color="auto" w:fill="FFFFFF"/>
        </w:rPr>
        <w:t>18:30:00</w:t>
      </w:r>
    </w:p>
    <w:p w14:paraId="5C3CD2A6" w14:textId="77777777" w:rsidR="00C82660" w:rsidRDefault="00C85852">
      <w:pPr>
        <w:numPr>
          <w:ilvl w:val="0"/>
          <w:numId w:val="1"/>
        </w:num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服务方式</w:t>
      </w:r>
    </w:p>
    <w:p w14:paraId="264B64FB" w14:textId="77777777" w:rsidR="00C82660" w:rsidRDefault="00C85852">
      <w:pPr>
        <w:rPr>
          <w:rFonts w:ascii="黑体" w:eastAsia="黑体" w:hAnsi="黑体" w:cs="黑体" w:hint="eastAsia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28"/>
          <w:szCs w:val="28"/>
        </w:rPr>
        <w:t>方式</w:t>
      </w:r>
      <w:proofErr w:type="gramStart"/>
      <w:r>
        <w:rPr>
          <w:rFonts w:ascii="黑体" w:eastAsia="黑体" w:hAnsi="黑体" w:cs="黑体" w:hint="eastAsia"/>
          <w:sz w:val="28"/>
          <w:szCs w:val="28"/>
        </w:rPr>
        <w:t>一</w:t>
      </w:r>
      <w:proofErr w:type="gramEnd"/>
      <w:r>
        <w:rPr>
          <w:rFonts w:ascii="黑体" w:eastAsia="黑体" w:hAnsi="黑体" w:cs="黑体" w:hint="eastAsia"/>
          <w:sz w:val="28"/>
          <w:szCs w:val="28"/>
        </w:rPr>
        <w:t>（窗口办）：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益民大厦</w:t>
      </w:r>
      <w:r>
        <w:rPr>
          <w:rFonts w:ascii="黑体" w:eastAsia="黑体" w:hAnsi="黑体" w:cs="黑体" w:hint="eastAsia"/>
          <w:sz w:val="24"/>
          <w:shd w:val="clear" w:color="auto" w:fill="FFFFFF"/>
        </w:rPr>
        <w:t>（</w:t>
      </w:r>
      <w:r>
        <w:rPr>
          <w:rFonts w:ascii="黑体" w:eastAsia="黑体" w:hAnsi="黑体" w:cs="黑体" w:hint="eastAsia"/>
          <w:sz w:val="24"/>
          <w:shd w:val="clear" w:color="auto" w:fill="FFFFFF"/>
        </w:rPr>
        <w:t>乌鲁木齐市水磨沟区苇湖梁街道</w:t>
      </w:r>
      <w:r>
        <w:rPr>
          <w:rFonts w:ascii="黑体" w:eastAsia="黑体" w:hAnsi="黑体" w:cs="黑体" w:hint="eastAsia"/>
          <w:sz w:val="24"/>
          <w:shd w:val="clear" w:color="auto" w:fill="FFFFFF"/>
        </w:rPr>
        <w:t>）</w:t>
      </w:r>
      <w:r>
        <w:rPr>
          <w:rFonts w:ascii="黑体" w:eastAsia="黑体" w:hAnsi="黑体" w:cs="黑体" w:hint="eastAsia"/>
          <w:sz w:val="24"/>
          <w:shd w:val="clear" w:color="auto" w:fill="FFFFFF"/>
        </w:rPr>
        <w:t>三楼</w:t>
      </w:r>
      <w:r>
        <w:rPr>
          <w:rFonts w:ascii="黑体" w:eastAsia="黑体" w:hAnsi="黑体" w:cs="黑体" w:hint="eastAsia"/>
          <w:sz w:val="24"/>
          <w:shd w:val="clear" w:color="auto" w:fill="FFFFFF"/>
        </w:rPr>
        <w:t>A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区</w:t>
      </w:r>
      <w:r>
        <w:rPr>
          <w:rFonts w:ascii="黑体" w:eastAsia="黑体" w:hAnsi="黑体" w:cs="黑体" w:hint="eastAsia"/>
          <w:sz w:val="24"/>
          <w:shd w:val="clear" w:color="auto" w:fill="FFFFFF"/>
        </w:rPr>
        <w:t>41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号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、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自治区社会保险中心经办服务大厅（乌鲁木齐市北京南路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445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号）</w:t>
      </w:r>
    </w:p>
    <w:p w14:paraId="415FD445" w14:textId="77777777" w:rsidR="00C82660" w:rsidRDefault="00C85852">
      <w:pPr>
        <w:rPr>
          <w:rFonts w:ascii="黑体" w:eastAsia="黑体" w:hAnsi="黑体" w:cs="黑体" w:hint="eastAsia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28"/>
          <w:szCs w:val="28"/>
        </w:rPr>
        <w:t>方式二（网上办）</w:t>
      </w:r>
      <w:r>
        <w:rPr>
          <w:rFonts w:ascii="黑体" w:eastAsia="黑体" w:hAnsi="黑体" w:cs="黑体" w:hint="eastAsia"/>
          <w:sz w:val="28"/>
          <w:szCs w:val="28"/>
        </w:rPr>
        <w:t>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新疆政务服务网（</w:t>
      </w:r>
      <w:r>
        <w:rPr>
          <w:rFonts w:ascii="黑体" w:eastAsia="黑体" w:hAnsi="黑体" w:cs="黑体" w:hint="eastAsia"/>
          <w:sz w:val="24"/>
          <w:shd w:val="clear" w:color="auto" w:fill="FFFFFF"/>
        </w:rPr>
        <w:t>https//zwfw.xinjiang.gov.cn/</w:t>
      </w:r>
      <w:r>
        <w:rPr>
          <w:rFonts w:ascii="黑体" w:eastAsia="黑体" w:hAnsi="黑体" w:cs="黑体" w:hint="eastAsia"/>
          <w:sz w:val="24"/>
          <w:shd w:val="clear" w:color="auto" w:fill="FFFFFF"/>
        </w:rPr>
        <w:t>）</w:t>
      </w:r>
      <w:r>
        <w:rPr>
          <w:rFonts w:ascii="黑体" w:eastAsia="黑体" w:hAnsi="黑体" w:cs="黑体" w:hint="eastAsia"/>
          <w:sz w:val="24"/>
          <w:shd w:val="clear" w:color="auto" w:fill="FFFFFF"/>
        </w:rPr>
        <w:t>/</w:t>
      </w:r>
      <w:r>
        <w:rPr>
          <w:rFonts w:ascii="黑体" w:eastAsia="黑体" w:hAnsi="黑体" w:cs="黑体" w:hint="eastAsia"/>
          <w:sz w:val="24"/>
          <w:shd w:val="clear" w:color="auto" w:fill="FFFFFF"/>
        </w:rPr>
        <w:t>“新服办”</w:t>
      </w:r>
      <w:r>
        <w:rPr>
          <w:rFonts w:ascii="黑体" w:eastAsia="黑体" w:hAnsi="黑体" w:cs="黑体" w:hint="eastAsia"/>
          <w:sz w:val="24"/>
          <w:shd w:val="clear" w:color="auto" w:fill="FFFFFF"/>
        </w:rPr>
        <w:t>APP</w:t>
      </w:r>
      <w:r>
        <w:rPr>
          <w:rFonts w:ascii="黑体" w:eastAsia="黑体" w:hAnsi="黑体" w:cs="黑体" w:hint="eastAsia"/>
          <w:sz w:val="24"/>
          <w:shd w:val="clear" w:color="auto" w:fill="FFFFFF"/>
        </w:rPr>
        <w:t>或“新疆智慧人社”小程序。</w:t>
      </w:r>
    </w:p>
    <w:p w14:paraId="60D283EB" w14:textId="77777777" w:rsidR="00C82660" w:rsidRDefault="00C85852">
      <w:pPr>
        <w:rPr>
          <w:rFonts w:ascii="黑体" w:eastAsia="黑体" w:hAnsi="黑体" w:cs="黑体" w:hint="eastAsia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28"/>
          <w:szCs w:val="28"/>
        </w:rPr>
        <w:t>七、咨询方式</w:t>
      </w:r>
    </w:p>
    <w:p w14:paraId="04439DF4" w14:textId="77777777" w:rsidR="00C82660" w:rsidRDefault="00C85852">
      <w:p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咨询电话：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0991-3828</w:t>
      </w:r>
      <w:r>
        <w:rPr>
          <w:rFonts w:ascii="黑体" w:eastAsia="黑体" w:hAnsi="黑体" w:cs="黑体" w:hint="eastAsia"/>
          <w:sz w:val="24"/>
          <w:shd w:val="clear" w:color="auto" w:fill="FFFFFF"/>
        </w:rPr>
        <w:t>755</w:t>
      </w:r>
      <w:r>
        <w:rPr>
          <w:rFonts w:ascii="黑体" w:eastAsia="黑体" w:hAnsi="黑体" w:cs="黑体" w:hint="eastAsia"/>
          <w:sz w:val="24"/>
          <w:shd w:val="clear" w:color="auto" w:fill="FFFFFF"/>
        </w:rPr>
        <w:t>、</w:t>
      </w:r>
      <w:r>
        <w:rPr>
          <w:rFonts w:ascii="黑体" w:eastAsia="黑体" w:hAnsi="黑体" w:cs="黑体" w:hint="eastAsia"/>
          <w:sz w:val="24"/>
          <w:shd w:val="clear" w:color="auto" w:fill="FFFFFF"/>
        </w:rPr>
        <w:t>0991-3689115</w:t>
      </w:r>
      <w:r>
        <w:rPr>
          <w:rFonts w:ascii="黑体" w:eastAsia="黑体" w:hAnsi="黑体" w:cs="黑体" w:hint="eastAsia"/>
          <w:sz w:val="24"/>
          <w:shd w:val="clear" w:color="auto" w:fill="FFFFFF"/>
        </w:rPr>
        <w:t xml:space="preserve"> </w:t>
      </w:r>
    </w:p>
    <w:p w14:paraId="542ABCCE" w14:textId="77777777" w:rsidR="00C82660" w:rsidRDefault="00C85852">
      <w:pPr>
        <w:rPr>
          <w:rFonts w:ascii="黑体" w:eastAsia="黑体" w:hAnsi="黑体" w:cs="黑体" w:hint="eastAsia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监督电话：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0991-12333</w:t>
      </w:r>
    </w:p>
    <w:p w14:paraId="2B246FB4" w14:textId="77777777" w:rsidR="00C82660" w:rsidRDefault="00C82660">
      <w:pPr>
        <w:rPr>
          <w:rFonts w:ascii="黑体" w:eastAsia="黑体" w:hAnsi="黑体" w:cs="黑体" w:hint="eastAsia"/>
          <w:sz w:val="28"/>
          <w:szCs w:val="28"/>
        </w:rPr>
      </w:pPr>
    </w:p>
    <w:p w14:paraId="0CF31DA9" w14:textId="77777777" w:rsidR="00C82660" w:rsidRDefault="00C85852">
      <w:p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八、材料清单</w:t>
      </w:r>
    </w:p>
    <w:tbl>
      <w:tblPr>
        <w:tblStyle w:val="a4"/>
        <w:tblW w:w="13758" w:type="dxa"/>
        <w:tblLayout w:type="fixed"/>
        <w:tblLook w:val="04A0" w:firstRow="1" w:lastRow="0" w:firstColumn="1" w:lastColumn="0" w:noHBand="0" w:noVBand="1"/>
      </w:tblPr>
      <w:tblGrid>
        <w:gridCol w:w="1296"/>
        <w:gridCol w:w="4796"/>
        <w:gridCol w:w="2170"/>
        <w:gridCol w:w="2678"/>
        <w:gridCol w:w="2818"/>
      </w:tblGrid>
      <w:tr w:rsidR="00C82660" w14:paraId="40D142F2" w14:textId="77777777">
        <w:trPr>
          <w:trHeight w:val="706"/>
        </w:trPr>
        <w:tc>
          <w:tcPr>
            <w:tcW w:w="1296" w:type="dxa"/>
          </w:tcPr>
          <w:p w14:paraId="0AD53136" w14:textId="77777777" w:rsidR="00C82660" w:rsidRDefault="00C85852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序号</w:t>
            </w:r>
          </w:p>
        </w:tc>
        <w:tc>
          <w:tcPr>
            <w:tcW w:w="4796" w:type="dxa"/>
          </w:tcPr>
          <w:p w14:paraId="75339A3D" w14:textId="77777777" w:rsidR="00C82660" w:rsidRDefault="00C85852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材料名称</w:t>
            </w:r>
          </w:p>
        </w:tc>
        <w:tc>
          <w:tcPr>
            <w:tcW w:w="2170" w:type="dxa"/>
          </w:tcPr>
          <w:p w14:paraId="4E0F776F" w14:textId="77777777" w:rsidR="00C82660" w:rsidRDefault="00C85852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必要性</w:t>
            </w:r>
          </w:p>
        </w:tc>
        <w:tc>
          <w:tcPr>
            <w:tcW w:w="2678" w:type="dxa"/>
          </w:tcPr>
          <w:p w14:paraId="07540A3A" w14:textId="77777777" w:rsidR="00C82660" w:rsidRDefault="00C85852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类型及份数</w:t>
            </w:r>
          </w:p>
        </w:tc>
        <w:tc>
          <w:tcPr>
            <w:tcW w:w="2818" w:type="dxa"/>
          </w:tcPr>
          <w:p w14:paraId="0CE01E00" w14:textId="77777777" w:rsidR="00C82660" w:rsidRDefault="00C85852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来源</w:t>
            </w:r>
          </w:p>
        </w:tc>
      </w:tr>
      <w:tr w:rsidR="00C82660" w14:paraId="14192A9A" w14:textId="77777777">
        <w:trPr>
          <w:trHeight w:val="706"/>
        </w:trPr>
        <w:tc>
          <w:tcPr>
            <w:tcW w:w="1296" w:type="dxa"/>
          </w:tcPr>
          <w:p w14:paraId="271F0420" w14:textId="77777777" w:rsidR="00C82660" w:rsidRDefault="00C85852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1</w:t>
            </w:r>
          </w:p>
        </w:tc>
        <w:tc>
          <w:tcPr>
            <w:tcW w:w="4796" w:type="dxa"/>
          </w:tcPr>
          <w:p w14:paraId="6C668E3F" w14:textId="77777777" w:rsidR="00C82660" w:rsidRDefault="00C85852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本人社会保障卡（含电子社保卡）</w:t>
            </w:r>
          </w:p>
        </w:tc>
        <w:tc>
          <w:tcPr>
            <w:tcW w:w="2170" w:type="dxa"/>
          </w:tcPr>
          <w:p w14:paraId="2EE04F07" w14:textId="77777777" w:rsidR="00C82660" w:rsidRDefault="00C85852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必要</w:t>
            </w:r>
          </w:p>
        </w:tc>
        <w:tc>
          <w:tcPr>
            <w:tcW w:w="2678" w:type="dxa"/>
          </w:tcPr>
          <w:p w14:paraId="295BF200" w14:textId="77777777" w:rsidR="00C82660" w:rsidRDefault="00C85852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原件</w:t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1</w:t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份</w:t>
            </w:r>
          </w:p>
        </w:tc>
        <w:tc>
          <w:tcPr>
            <w:tcW w:w="2818" w:type="dxa"/>
          </w:tcPr>
          <w:p w14:paraId="1EDC82C9" w14:textId="77777777" w:rsidR="00C82660" w:rsidRDefault="00C85852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政府部门核发</w:t>
            </w:r>
          </w:p>
        </w:tc>
      </w:tr>
      <w:tr w:rsidR="00C82660" w14:paraId="7F29B7A1" w14:textId="77777777">
        <w:trPr>
          <w:trHeight w:val="706"/>
        </w:trPr>
        <w:tc>
          <w:tcPr>
            <w:tcW w:w="1296" w:type="dxa"/>
          </w:tcPr>
          <w:p w14:paraId="6BC7A7FF" w14:textId="77777777" w:rsidR="00C82660" w:rsidRDefault="00C85852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2</w:t>
            </w:r>
          </w:p>
        </w:tc>
        <w:tc>
          <w:tcPr>
            <w:tcW w:w="4796" w:type="dxa"/>
          </w:tcPr>
          <w:p w14:paraId="5C49B9E4" w14:textId="77777777" w:rsidR="00C82660" w:rsidRDefault="00C85852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民事判决书或民事调解书</w:t>
            </w:r>
          </w:p>
        </w:tc>
        <w:tc>
          <w:tcPr>
            <w:tcW w:w="2170" w:type="dxa"/>
          </w:tcPr>
          <w:p w14:paraId="46CDA4D0" w14:textId="77777777" w:rsidR="00C82660" w:rsidRDefault="00C85852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非必要</w:t>
            </w:r>
          </w:p>
        </w:tc>
        <w:tc>
          <w:tcPr>
            <w:tcW w:w="2678" w:type="dxa"/>
          </w:tcPr>
          <w:p w14:paraId="5610F689" w14:textId="77777777" w:rsidR="00C82660" w:rsidRDefault="00C85852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原件</w:t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1</w:t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份</w:t>
            </w:r>
          </w:p>
        </w:tc>
        <w:tc>
          <w:tcPr>
            <w:tcW w:w="2818" w:type="dxa"/>
          </w:tcPr>
          <w:p w14:paraId="25B5C124" w14:textId="77777777" w:rsidR="00C82660" w:rsidRDefault="00C85852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政府部门核发</w:t>
            </w:r>
          </w:p>
        </w:tc>
      </w:tr>
      <w:tr w:rsidR="00C82660" w14:paraId="2CDDE6AA" w14:textId="77777777">
        <w:trPr>
          <w:trHeight w:val="907"/>
        </w:trPr>
        <w:tc>
          <w:tcPr>
            <w:tcW w:w="1296" w:type="dxa"/>
          </w:tcPr>
          <w:p w14:paraId="31123330" w14:textId="77777777" w:rsidR="00C82660" w:rsidRDefault="00C85852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3</w:t>
            </w:r>
          </w:p>
        </w:tc>
        <w:tc>
          <w:tcPr>
            <w:tcW w:w="4796" w:type="dxa"/>
          </w:tcPr>
          <w:p w14:paraId="6872470A" w14:textId="4BFB753A" w:rsidR="00C82660" w:rsidRDefault="00C85852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申报门诊费用的，应提供收费票据、收费明细清单、</w:t>
            </w:r>
            <w:r w:rsidR="00FB4FFF"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疾病诊断证明</w:t>
            </w:r>
          </w:p>
        </w:tc>
        <w:tc>
          <w:tcPr>
            <w:tcW w:w="2170" w:type="dxa"/>
          </w:tcPr>
          <w:p w14:paraId="22E477EC" w14:textId="08CCFD60" w:rsidR="00C82660" w:rsidRDefault="00C85852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必要</w:t>
            </w:r>
          </w:p>
        </w:tc>
        <w:tc>
          <w:tcPr>
            <w:tcW w:w="2678" w:type="dxa"/>
          </w:tcPr>
          <w:p w14:paraId="3B949CDE" w14:textId="77777777" w:rsidR="00C82660" w:rsidRDefault="00C85852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原件及复印件各</w:t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1</w:t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份</w:t>
            </w:r>
          </w:p>
        </w:tc>
        <w:tc>
          <w:tcPr>
            <w:tcW w:w="2818" w:type="dxa"/>
          </w:tcPr>
          <w:p w14:paraId="6AB3C19A" w14:textId="77777777" w:rsidR="00C82660" w:rsidRDefault="00C85852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申请人自备</w:t>
            </w:r>
          </w:p>
        </w:tc>
      </w:tr>
      <w:tr w:rsidR="00C82660" w14:paraId="308CD13D" w14:textId="77777777">
        <w:trPr>
          <w:trHeight w:val="717"/>
        </w:trPr>
        <w:tc>
          <w:tcPr>
            <w:tcW w:w="1296" w:type="dxa"/>
          </w:tcPr>
          <w:p w14:paraId="5C2301A5" w14:textId="77777777" w:rsidR="00C82660" w:rsidRDefault="00C85852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4</w:t>
            </w:r>
          </w:p>
        </w:tc>
        <w:tc>
          <w:tcPr>
            <w:tcW w:w="4796" w:type="dxa"/>
          </w:tcPr>
          <w:p w14:paraId="48AA0CAD" w14:textId="1293ACC2" w:rsidR="00C82660" w:rsidRDefault="00FB4FFF" w:rsidP="00FB4FFF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涉及第三方责任的，应提供</w:t>
            </w:r>
            <w:r w:rsidR="00C85852"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事故责任认定书、事故民事赔偿调解书</w:t>
            </w:r>
          </w:p>
        </w:tc>
        <w:tc>
          <w:tcPr>
            <w:tcW w:w="2170" w:type="dxa"/>
          </w:tcPr>
          <w:p w14:paraId="606DE66D" w14:textId="3DFF9F6B" w:rsidR="00C82660" w:rsidRDefault="00C85852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必要</w:t>
            </w:r>
          </w:p>
        </w:tc>
        <w:tc>
          <w:tcPr>
            <w:tcW w:w="2678" w:type="dxa"/>
          </w:tcPr>
          <w:p w14:paraId="1C9463BA" w14:textId="77777777" w:rsidR="00C82660" w:rsidRDefault="00C85852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原件</w:t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1</w:t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份</w:t>
            </w:r>
          </w:p>
        </w:tc>
        <w:tc>
          <w:tcPr>
            <w:tcW w:w="2818" w:type="dxa"/>
          </w:tcPr>
          <w:p w14:paraId="30160857" w14:textId="77777777" w:rsidR="00C82660" w:rsidRDefault="00C85852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政府部门核发</w:t>
            </w:r>
          </w:p>
        </w:tc>
      </w:tr>
      <w:tr w:rsidR="00C82660" w14:paraId="368F0AEA" w14:textId="77777777">
        <w:trPr>
          <w:trHeight w:val="728"/>
        </w:trPr>
        <w:tc>
          <w:tcPr>
            <w:tcW w:w="1296" w:type="dxa"/>
          </w:tcPr>
          <w:p w14:paraId="4830A042" w14:textId="77777777" w:rsidR="00C82660" w:rsidRDefault="00C85852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5</w:t>
            </w:r>
          </w:p>
        </w:tc>
        <w:tc>
          <w:tcPr>
            <w:tcW w:w="4796" w:type="dxa"/>
          </w:tcPr>
          <w:p w14:paraId="7D39198B" w14:textId="14AD1196" w:rsidR="00C82660" w:rsidRDefault="00FB4FFF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申报住院费用的，应提供</w:t>
            </w:r>
            <w:r w:rsidR="00C85852"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收费票据、收费明细清单、疾病诊断证明书、住院病历</w:t>
            </w:r>
          </w:p>
        </w:tc>
        <w:tc>
          <w:tcPr>
            <w:tcW w:w="2170" w:type="dxa"/>
          </w:tcPr>
          <w:p w14:paraId="5B0537C6" w14:textId="6E3A73DC" w:rsidR="00C82660" w:rsidRDefault="00C85852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必要</w:t>
            </w:r>
          </w:p>
        </w:tc>
        <w:tc>
          <w:tcPr>
            <w:tcW w:w="2678" w:type="dxa"/>
          </w:tcPr>
          <w:p w14:paraId="1585450F" w14:textId="77777777" w:rsidR="00C82660" w:rsidRDefault="00C85852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原件及复印件各</w:t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1</w:t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份</w:t>
            </w:r>
          </w:p>
        </w:tc>
        <w:tc>
          <w:tcPr>
            <w:tcW w:w="2818" w:type="dxa"/>
          </w:tcPr>
          <w:p w14:paraId="31E53235" w14:textId="77777777" w:rsidR="00C82660" w:rsidRDefault="00C85852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申请人自备</w:t>
            </w:r>
          </w:p>
        </w:tc>
      </w:tr>
      <w:tr w:rsidR="00C82660" w14:paraId="30C1C3C7" w14:textId="77777777">
        <w:trPr>
          <w:trHeight w:val="728"/>
        </w:trPr>
        <w:tc>
          <w:tcPr>
            <w:tcW w:w="1296" w:type="dxa"/>
          </w:tcPr>
          <w:p w14:paraId="761138FC" w14:textId="77777777" w:rsidR="00C82660" w:rsidRDefault="00C85852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6</w:t>
            </w:r>
          </w:p>
        </w:tc>
        <w:tc>
          <w:tcPr>
            <w:tcW w:w="4796" w:type="dxa"/>
          </w:tcPr>
          <w:p w14:paraId="66BAD08A" w14:textId="440EA58A" w:rsidR="00C82660" w:rsidRDefault="00FB4FFF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涉及第三方责任的，应提供</w:t>
            </w:r>
            <w:r w:rsidR="00C85852"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医疗费用分割情况的辅助材料</w:t>
            </w:r>
          </w:p>
        </w:tc>
        <w:tc>
          <w:tcPr>
            <w:tcW w:w="2170" w:type="dxa"/>
          </w:tcPr>
          <w:p w14:paraId="794DAAD3" w14:textId="46573CA2" w:rsidR="00C82660" w:rsidRDefault="00C85852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必要</w:t>
            </w:r>
          </w:p>
        </w:tc>
        <w:tc>
          <w:tcPr>
            <w:tcW w:w="2678" w:type="dxa"/>
          </w:tcPr>
          <w:p w14:paraId="1F507E94" w14:textId="77777777" w:rsidR="00C82660" w:rsidRDefault="00C85852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原件</w:t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1</w:t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份</w:t>
            </w:r>
          </w:p>
        </w:tc>
        <w:tc>
          <w:tcPr>
            <w:tcW w:w="2818" w:type="dxa"/>
          </w:tcPr>
          <w:p w14:paraId="29A3610D" w14:textId="77777777" w:rsidR="00C82660" w:rsidRDefault="00C85852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申请人自备</w:t>
            </w:r>
          </w:p>
        </w:tc>
      </w:tr>
      <w:tr w:rsidR="00C82660" w14:paraId="590BF19A" w14:textId="77777777">
        <w:trPr>
          <w:trHeight w:val="728"/>
        </w:trPr>
        <w:tc>
          <w:tcPr>
            <w:tcW w:w="1296" w:type="dxa"/>
          </w:tcPr>
          <w:p w14:paraId="643FB3D3" w14:textId="77777777" w:rsidR="00C82660" w:rsidRDefault="00C85852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lastRenderedPageBreak/>
              <w:t>7</w:t>
            </w:r>
          </w:p>
        </w:tc>
        <w:tc>
          <w:tcPr>
            <w:tcW w:w="4796" w:type="dxa"/>
          </w:tcPr>
          <w:p w14:paraId="29ACEC99" w14:textId="00F16E30" w:rsidR="00C82660" w:rsidRDefault="00C85852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ab/>
            </w:r>
            <w:r w:rsidR="00FB4FFF"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涉及第三方责任的，应提供</w:t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遭受暴力伤害证明和赔偿证明材料</w:t>
            </w:r>
          </w:p>
        </w:tc>
        <w:tc>
          <w:tcPr>
            <w:tcW w:w="2170" w:type="dxa"/>
          </w:tcPr>
          <w:p w14:paraId="42A6E4D3" w14:textId="1BBDE87F" w:rsidR="00C82660" w:rsidRDefault="00C85852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必要</w:t>
            </w:r>
          </w:p>
        </w:tc>
        <w:tc>
          <w:tcPr>
            <w:tcW w:w="2678" w:type="dxa"/>
          </w:tcPr>
          <w:p w14:paraId="443C91F4" w14:textId="77777777" w:rsidR="00C82660" w:rsidRDefault="00C85852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原件</w:t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1</w:t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份</w:t>
            </w:r>
          </w:p>
        </w:tc>
        <w:tc>
          <w:tcPr>
            <w:tcW w:w="2818" w:type="dxa"/>
          </w:tcPr>
          <w:p w14:paraId="4182E294" w14:textId="77777777" w:rsidR="00C82660" w:rsidRDefault="00C85852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政府部门核发</w:t>
            </w:r>
          </w:p>
        </w:tc>
      </w:tr>
      <w:tr w:rsidR="00856751" w14:paraId="1714A12F" w14:textId="77777777">
        <w:trPr>
          <w:trHeight w:val="728"/>
        </w:trPr>
        <w:tc>
          <w:tcPr>
            <w:tcW w:w="1296" w:type="dxa"/>
          </w:tcPr>
          <w:p w14:paraId="498A1422" w14:textId="0D783F00" w:rsidR="00856751" w:rsidRDefault="00856751" w:rsidP="00856751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8</w:t>
            </w:r>
          </w:p>
        </w:tc>
        <w:tc>
          <w:tcPr>
            <w:tcW w:w="4796" w:type="dxa"/>
          </w:tcPr>
          <w:p w14:paraId="5133367D" w14:textId="3FDC5198" w:rsidR="00856751" w:rsidRDefault="00856751" w:rsidP="00856751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统筹区外就医的，应提供交通和住宿票据</w:t>
            </w:r>
          </w:p>
        </w:tc>
        <w:tc>
          <w:tcPr>
            <w:tcW w:w="2170" w:type="dxa"/>
          </w:tcPr>
          <w:p w14:paraId="34BE46F5" w14:textId="34A8302E" w:rsidR="00856751" w:rsidRDefault="00856751" w:rsidP="00856751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必要</w:t>
            </w:r>
          </w:p>
        </w:tc>
        <w:tc>
          <w:tcPr>
            <w:tcW w:w="2678" w:type="dxa"/>
          </w:tcPr>
          <w:p w14:paraId="02B4EDEA" w14:textId="334D36A5" w:rsidR="00856751" w:rsidRDefault="00856751" w:rsidP="00856751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原件1份</w:t>
            </w:r>
          </w:p>
        </w:tc>
        <w:tc>
          <w:tcPr>
            <w:tcW w:w="2818" w:type="dxa"/>
          </w:tcPr>
          <w:p w14:paraId="7217D35E" w14:textId="2FAAE358" w:rsidR="00856751" w:rsidRDefault="00856751" w:rsidP="00856751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申请人自备</w:t>
            </w:r>
          </w:p>
        </w:tc>
      </w:tr>
    </w:tbl>
    <w:p w14:paraId="280F7384" w14:textId="1763AC4B" w:rsidR="00C82660" w:rsidRDefault="00FB4FFF">
      <w:pPr>
        <w:spacing w:line="360" w:lineRule="auto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九</w:t>
      </w:r>
      <w:r w:rsidR="00C85852">
        <w:rPr>
          <w:rFonts w:ascii="黑体" w:eastAsia="黑体" w:hAnsi="黑体" w:cs="黑体" w:hint="eastAsia"/>
          <w:sz w:val="28"/>
          <w:szCs w:val="28"/>
        </w:rPr>
        <w:t>、常见问题及相关政策宣传</w:t>
      </w:r>
    </w:p>
    <w:p w14:paraId="161AC3FC" w14:textId="77777777" w:rsidR="00C82660" w:rsidRDefault="00C85852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问：工伤保险可以报销哪些医疗（康复）费用？</w:t>
      </w:r>
    </w:p>
    <w:p w14:paraId="727F3067" w14:textId="77777777" w:rsidR="00C82660" w:rsidRDefault="00C85852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答：治疗工伤所需费用符合工伤保险诊疗项目目录、工伤保险药品目录、工伤保险住院服务标准的，从工伤保险基金支付。工伤职工治疗非工伤引发的疾病，不享受工伤医疗待遇，按照基本医疗保险办法处理。</w:t>
      </w:r>
    </w:p>
    <w:p w14:paraId="0C30EEDC" w14:textId="77777777" w:rsidR="00C82660" w:rsidRDefault="00C85852">
      <w:pP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相关政策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6D89ED52" w14:textId="77777777" w:rsidR="00C82660" w:rsidRDefault="00C85852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关于印发新疆维吾尔自治区工伤保险</w:t>
      </w:r>
    </w:p>
    <w:p w14:paraId="738E7D93" w14:textId="77777777" w:rsidR="00C82660" w:rsidRDefault="00C85852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经办规程的通知</w:t>
      </w:r>
    </w:p>
    <w:p w14:paraId="5EB39C7A" w14:textId="77777777" w:rsidR="00C82660" w:rsidRDefault="00C85852">
      <w:pPr>
        <w:spacing w:line="58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新人社办发〔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hAnsi="仿宋_GB2312" w:cs="仿宋_GB2312" w:hint="eastAsia"/>
          <w:sz w:val="32"/>
          <w:szCs w:val="32"/>
        </w:rPr>
        <w:t>32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14:paraId="05EDEEC9" w14:textId="77777777" w:rsidR="00C82660" w:rsidRDefault="00C85852">
      <w:pPr>
        <w:pStyle w:val="1"/>
        <w:keepNext w:val="0"/>
        <w:keepLines w:val="0"/>
        <w:numPr>
          <w:ilvl w:val="0"/>
          <w:numId w:val="4"/>
        </w:numPr>
        <w:spacing w:before="0" w:after="0" w:line="560" w:lineRule="exact"/>
        <w:jc w:val="center"/>
        <w:rPr>
          <w:rFonts w:ascii="黑体" w:eastAsia="黑体" w:hAnsi="黑体" w:cs="黑体" w:hint="eastAsia"/>
          <w:b w:val="0"/>
          <w:bCs/>
          <w:color w:val="000000"/>
          <w:sz w:val="32"/>
          <w:szCs w:val="32"/>
        </w:rPr>
      </w:pPr>
      <w:bookmarkStart w:id="0" w:name="_Toc89785122"/>
      <w:r>
        <w:rPr>
          <w:rFonts w:ascii="黑体" w:eastAsia="黑体" w:hAnsi="黑体" w:cs="黑体" w:hint="eastAsia"/>
          <w:b w:val="0"/>
          <w:bCs/>
          <w:color w:val="000000"/>
          <w:sz w:val="32"/>
          <w:szCs w:val="32"/>
        </w:rPr>
        <w:t>工伤保险待遇审核</w:t>
      </w:r>
      <w:bookmarkEnd w:id="0"/>
    </w:p>
    <w:p w14:paraId="2F299A45" w14:textId="77777777" w:rsidR="00C82660" w:rsidRDefault="00C85852">
      <w:pPr>
        <w:pStyle w:val="2"/>
        <w:spacing w:before="0" w:after="0" w:line="560" w:lineRule="exact"/>
        <w:jc w:val="center"/>
        <w:rPr>
          <w:rFonts w:ascii="楷体_GB2312" w:eastAsia="楷体_GB2312" w:hAnsi="楷体_GB2312" w:cs="楷体_GB2312" w:hint="eastAsia"/>
          <w:b w:val="0"/>
          <w:bCs/>
          <w:color w:val="000000"/>
          <w:szCs w:val="32"/>
        </w:rPr>
      </w:pPr>
      <w:r>
        <w:rPr>
          <w:rFonts w:ascii="楷体_GB2312" w:eastAsia="楷体_GB2312" w:hAnsi="楷体_GB2312" w:cs="楷体_GB2312" w:hint="eastAsia"/>
          <w:b w:val="0"/>
          <w:bCs/>
          <w:color w:val="000000"/>
          <w:szCs w:val="32"/>
        </w:rPr>
        <w:lastRenderedPageBreak/>
        <w:t>第二节</w:t>
      </w:r>
      <w:r>
        <w:rPr>
          <w:rFonts w:ascii="楷体_GB2312" w:eastAsia="楷体_GB2312" w:hAnsi="楷体_GB2312" w:cs="楷体_GB2312" w:hint="eastAsia"/>
          <w:b w:val="0"/>
          <w:bCs/>
          <w:color w:val="000000"/>
          <w:szCs w:val="32"/>
        </w:rPr>
        <w:t xml:space="preserve"> </w:t>
      </w:r>
      <w:r>
        <w:rPr>
          <w:rFonts w:ascii="楷体_GB2312" w:eastAsia="楷体_GB2312" w:hAnsi="楷体_GB2312" w:cs="楷体_GB2312" w:hint="eastAsia"/>
          <w:b w:val="0"/>
          <w:bCs/>
          <w:color w:val="000000"/>
          <w:szCs w:val="32"/>
        </w:rPr>
        <w:t>医疗待遇审核</w:t>
      </w:r>
    </w:p>
    <w:p w14:paraId="1A13599A" w14:textId="77777777" w:rsidR="00C82660" w:rsidRDefault="00C85852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第五十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八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工伤医疗费用实行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协议机构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的直接联网结算。</w:t>
      </w:r>
    </w:p>
    <w:p w14:paraId="1B80283E" w14:textId="77777777" w:rsidR="00C82660" w:rsidRDefault="00C85852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工伤职工持社会保障卡等身份证件到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协议机构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就诊并直接联网结算后，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协议机构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按照服务协议传送工伤职工的费用明细清单、就医信息等结算信息，经办机构根据规定进行网上审核。</w:t>
      </w:r>
    </w:p>
    <w:p w14:paraId="52DED50E" w14:textId="77777777" w:rsidR="00C82660" w:rsidRDefault="00C85852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第五十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九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未实现直接联网结算的，由用人单位或工伤职工向经办机构提供医疗机构的收费票据、费用清单、诊断证明、病历资料等，申报医疗费。</w:t>
      </w:r>
    </w:p>
    <w:p w14:paraId="59F3F7BB" w14:textId="77777777" w:rsidR="00C82660" w:rsidRDefault="00C85852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居住异地的工伤职工在居住地就医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或批准到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异地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就医的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工伤职工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，经办机构通过信息系统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异地居住就医申请信息或转诊转院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申请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信息进行核对。</w:t>
      </w:r>
    </w:p>
    <w:p w14:paraId="2F90016E" w14:textId="77777777" w:rsidR="00C82660" w:rsidRDefault="00C85852">
      <w:pPr>
        <w:spacing w:line="560" w:lineRule="exact"/>
        <w:ind w:firstLineChars="200" w:firstLine="640"/>
        <w:rPr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第六十条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经办机构审核医疗费的内容主要包括：</w:t>
      </w:r>
    </w:p>
    <w:p w14:paraId="5763BE12" w14:textId="77777777" w:rsidR="00C82660" w:rsidRDefault="00C85852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（一）各项用药、检查、治疗是否与工伤部位、职业病病情相符；</w:t>
      </w:r>
    </w:p>
    <w:p w14:paraId="746D4A77" w14:textId="77777777" w:rsidR="00C82660" w:rsidRDefault="00C85852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（二）是否符合工伤保险诊疗项目目录、工伤保险药品目录、工伤保险住院服务标准的规定。</w:t>
      </w:r>
    </w:p>
    <w:p w14:paraId="1CB33CAE" w14:textId="77777777" w:rsidR="00C82660" w:rsidRDefault="00C85852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六十一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工伤职工住院治疗的，经办机构根据自治区规定的伙食补助费标准及工伤职工的住院天数，核定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住院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伙食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补助费，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伙食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补助费执行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免申即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享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14:paraId="1EAC6AC2" w14:textId="77777777" w:rsidR="00C82660" w:rsidRDefault="00C85852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工伤职工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地（州、市）以外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住院治疗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的，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参保地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经办机构根据自治区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相关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规定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的交通、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住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宿费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标准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核定交通、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住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宿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费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14:paraId="7FF63E6B" w14:textId="77777777" w:rsidR="00C82660" w:rsidRDefault="00C85852">
      <w:pPr>
        <w:pStyle w:val="2"/>
        <w:spacing w:before="0" w:after="0" w:line="560" w:lineRule="exact"/>
        <w:jc w:val="center"/>
        <w:rPr>
          <w:rFonts w:ascii="楷体_GB2312" w:eastAsia="楷体_GB2312" w:hAnsi="楷体_GB2312" w:cs="楷体_GB2312" w:hint="eastAsia"/>
          <w:b w:val="0"/>
          <w:bCs/>
          <w:color w:val="000000"/>
          <w:szCs w:val="32"/>
        </w:rPr>
      </w:pPr>
      <w:r>
        <w:rPr>
          <w:rFonts w:ascii="楷体_GB2312" w:eastAsia="楷体_GB2312" w:hAnsi="楷体_GB2312" w:cs="楷体_GB2312" w:hint="eastAsia"/>
          <w:b w:val="0"/>
          <w:bCs/>
          <w:color w:val="000000"/>
          <w:szCs w:val="32"/>
        </w:rPr>
        <w:t>第三节</w:t>
      </w:r>
      <w:r>
        <w:rPr>
          <w:rFonts w:ascii="楷体_GB2312" w:eastAsia="楷体_GB2312" w:hAnsi="楷体_GB2312" w:cs="楷体_GB2312" w:hint="eastAsia"/>
          <w:b w:val="0"/>
          <w:bCs/>
          <w:color w:val="000000"/>
          <w:szCs w:val="32"/>
        </w:rPr>
        <w:t xml:space="preserve"> </w:t>
      </w:r>
      <w:r>
        <w:rPr>
          <w:rFonts w:ascii="楷体_GB2312" w:eastAsia="楷体_GB2312" w:hAnsi="楷体_GB2312" w:cs="楷体_GB2312" w:hint="eastAsia"/>
          <w:b w:val="0"/>
          <w:bCs/>
          <w:color w:val="000000"/>
          <w:szCs w:val="32"/>
        </w:rPr>
        <w:t>康复待遇审核</w:t>
      </w:r>
    </w:p>
    <w:p w14:paraId="76556741" w14:textId="77777777" w:rsidR="00C82660" w:rsidRDefault="00C85852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六十二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工伤职工持社会保障卡等身份证件到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协议机构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进行康复并直接联网结算后，工伤保险协议机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构按照服务协议传送工伤职工的费用明细清单、就医信息等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结算信息，经办机构根据规定进行网上审核。</w:t>
      </w:r>
    </w:p>
    <w:p w14:paraId="57F0C3A4" w14:textId="77777777" w:rsidR="00C82660" w:rsidRDefault="00C85852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六十三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未实现直接联网结算的，由用人单位或工伤职工向经办机构提供协议机构的收费票据、费用清单、诊断证明、病历资料等，申报康复费用。</w:t>
      </w:r>
    </w:p>
    <w:p w14:paraId="2C0F6CB2" w14:textId="77777777" w:rsidR="00C82660" w:rsidRDefault="00C85852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六十四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经办机构审核工伤康复费的内容主要包括：</w:t>
      </w:r>
    </w:p>
    <w:p w14:paraId="6BC5B46B" w14:textId="77777777" w:rsidR="00C82660" w:rsidRDefault="00C85852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（一）工伤职工康复方案是否完整齐全；</w:t>
      </w:r>
    </w:p>
    <w:p w14:paraId="6E150FC3" w14:textId="77777777" w:rsidR="00C82660" w:rsidRDefault="00C85852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（二）各项检查、康复治疗是否与工伤部位、职业病病情相符；</w:t>
      </w:r>
    </w:p>
    <w:p w14:paraId="232C23F7" w14:textId="77777777" w:rsidR="00C82660" w:rsidRDefault="00C85852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（三）是否符合工伤保险诊疗项目目录、工伤保险药品目录、工伤保险住院服务标准的规定；</w:t>
      </w:r>
    </w:p>
    <w:p w14:paraId="7913B97C" w14:textId="77777777" w:rsidR="00C82660" w:rsidRDefault="00C85852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（四）是否符合工伤康复诊疗规范和工伤康复服务项目的规定。</w:t>
      </w:r>
    </w:p>
    <w:p w14:paraId="08BE7791" w14:textId="77777777" w:rsidR="00C82660" w:rsidRDefault="00C82660">
      <w:pPr>
        <w:spacing w:line="360" w:lineRule="auto"/>
        <w:rPr>
          <w:rFonts w:ascii="黑体" w:eastAsia="黑体" w:hAnsi="黑体" w:cs="黑体" w:hint="eastAsia"/>
          <w:sz w:val="28"/>
          <w:szCs w:val="28"/>
        </w:rPr>
      </w:pPr>
    </w:p>
    <w:sectPr w:rsidR="00C8266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5F02F9"/>
    <w:multiLevelType w:val="singleLevel"/>
    <w:tmpl w:val="955F02F9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DFEA35F2"/>
    <w:multiLevelType w:val="singleLevel"/>
    <w:tmpl w:val="DFEA35F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F6959288"/>
    <w:multiLevelType w:val="singleLevel"/>
    <w:tmpl w:val="F6959288"/>
    <w:lvl w:ilvl="0">
      <w:start w:val="5"/>
      <w:numFmt w:val="chineseCounting"/>
      <w:suff w:val="space"/>
      <w:lvlText w:val="第%1章"/>
      <w:lvlJc w:val="left"/>
      <w:rPr>
        <w:rFonts w:hint="eastAsia"/>
      </w:rPr>
    </w:lvl>
  </w:abstractNum>
  <w:abstractNum w:abstractNumId="3" w15:restartNumberingAfterBreak="0">
    <w:nsid w:val="45C9636F"/>
    <w:multiLevelType w:val="singleLevel"/>
    <w:tmpl w:val="45C9636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551355910">
    <w:abstractNumId w:val="3"/>
  </w:num>
  <w:num w:numId="2" w16cid:durableId="1685789065">
    <w:abstractNumId w:val="0"/>
  </w:num>
  <w:num w:numId="3" w16cid:durableId="1672566990">
    <w:abstractNumId w:val="1"/>
  </w:num>
  <w:num w:numId="4" w16cid:durableId="1036587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2660"/>
    <w:rsid w:val="FEE3D45A"/>
    <w:rsid w:val="002F1108"/>
    <w:rsid w:val="003C36B5"/>
    <w:rsid w:val="004F6620"/>
    <w:rsid w:val="007A26C8"/>
    <w:rsid w:val="00856751"/>
    <w:rsid w:val="00893A8F"/>
    <w:rsid w:val="00C82660"/>
    <w:rsid w:val="00C85852"/>
    <w:rsid w:val="00F40D4D"/>
    <w:rsid w:val="00FB4FFF"/>
    <w:rsid w:val="00FE6FAE"/>
    <w:rsid w:val="017F1BE6"/>
    <w:rsid w:val="021347CA"/>
    <w:rsid w:val="02DC7D1C"/>
    <w:rsid w:val="02DD23AA"/>
    <w:rsid w:val="0543192E"/>
    <w:rsid w:val="058225DA"/>
    <w:rsid w:val="07EB7719"/>
    <w:rsid w:val="08475C97"/>
    <w:rsid w:val="084A66FA"/>
    <w:rsid w:val="097B5029"/>
    <w:rsid w:val="09AE0646"/>
    <w:rsid w:val="0AC47A34"/>
    <w:rsid w:val="0CB37195"/>
    <w:rsid w:val="0D267161"/>
    <w:rsid w:val="0DEC2CF6"/>
    <w:rsid w:val="0DF10CC6"/>
    <w:rsid w:val="0E90488D"/>
    <w:rsid w:val="114D12AF"/>
    <w:rsid w:val="118C227E"/>
    <w:rsid w:val="12041E4B"/>
    <w:rsid w:val="125E127E"/>
    <w:rsid w:val="15685683"/>
    <w:rsid w:val="156D6C9B"/>
    <w:rsid w:val="16016390"/>
    <w:rsid w:val="162838AD"/>
    <w:rsid w:val="1645697D"/>
    <w:rsid w:val="18AA124F"/>
    <w:rsid w:val="1A905D1F"/>
    <w:rsid w:val="1B2A0EEA"/>
    <w:rsid w:val="1C061FF6"/>
    <w:rsid w:val="1C811320"/>
    <w:rsid w:val="1C821684"/>
    <w:rsid w:val="1D2B57A6"/>
    <w:rsid w:val="1F0328AE"/>
    <w:rsid w:val="1F3918AE"/>
    <w:rsid w:val="1FC85C82"/>
    <w:rsid w:val="20D07CB5"/>
    <w:rsid w:val="22B13767"/>
    <w:rsid w:val="232A0B9E"/>
    <w:rsid w:val="232F044B"/>
    <w:rsid w:val="23E517D4"/>
    <w:rsid w:val="24712AD0"/>
    <w:rsid w:val="25157D73"/>
    <w:rsid w:val="25951542"/>
    <w:rsid w:val="299458FA"/>
    <w:rsid w:val="2AD61A9F"/>
    <w:rsid w:val="2CFD76E1"/>
    <w:rsid w:val="2D400B9B"/>
    <w:rsid w:val="2DDC61AA"/>
    <w:rsid w:val="2FB92AA1"/>
    <w:rsid w:val="306F3AF7"/>
    <w:rsid w:val="31EE3776"/>
    <w:rsid w:val="324F5D9C"/>
    <w:rsid w:val="32642B16"/>
    <w:rsid w:val="342555B0"/>
    <w:rsid w:val="348A210B"/>
    <w:rsid w:val="34BF7F2A"/>
    <w:rsid w:val="36605BC1"/>
    <w:rsid w:val="37A6279B"/>
    <w:rsid w:val="38394192"/>
    <w:rsid w:val="3B551814"/>
    <w:rsid w:val="3BA75122"/>
    <w:rsid w:val="3C250B7B"/>
    <w:rsid w:val="3C3C10DB"/>
    <w:rsid w:val="3DBF55E5"/>
    <w:rsid w:val="3EF13C48"/>
    <w:rsid w:val="3F076187"/>
    <w:rsid w:val="3F7B31EF"/>
    <w:rsid w:val="3F92540F"/>
    <w:rsid w:val="405453C2"/>
    <w:rsid w:val="4068250E"/>
    <w:rsid w:val="40797E36"/>
    <w:rsid w:val="41491181"/>
    <w:rsid w:val="41894859"/>
    <w:rsid w:val="424A6410"/>
    <w:rsid w:val="431245EF"/>
    <w:rsid w:val="44990369"/>
    <w:rsid w:val="44A660DF"/>
    <w:rsid w:val="44D10C3A"/>
    <w:rsid w:val="45AC46CC"/>
    <w:rsid w:val="45E663F2"/>
    <w:rsid w:val="45EB7529"/>
    <w:rsid w:val="47777892"/>
    <w:rsid w:val="4880237A"/>
    <w:rsid w:val="488F2EB3"/>
    <w:rsid w:val="489D68BB"/>
    <w:rsid w:val="48E61C41"/>
    <w:rsid w:val="496E7A2D"/>
    <w:rsid w:val="4A1D3236"/>
    <w:rsid w:val="4AA071C2"/>
    <w:rsid w:val="4C4128E9"/>
    <w:rsid w:val="4D2A3094"/>
    <w:rsid w:val="4E7F301E"/>
    <w:rsid w:val="4EA82109"/>
    <w:rsid w:val="4EE960CF"/>
    <w:rsid w:val="4F346184"/>
    <w:rsid w:val="4FB14B89"/>
    <w:rsid w:val="4FD105D8"/>
    <w:rsid w:val="515A7F3C"/>
    <w:rsid w:val="518F3A58"/>
    <w:rsid w:val="550B3C93"/>
    <w:rsid w:val="55233320"/>
    <w:rsid w:val="55453C0C"/>
    <w:rsid w:val="57650EAA"/>
    <w:rsid w:val="576C3E90"/>
    <w:rsid w:val="57DB5C33"/>
    <w:rsid w:val="5A8F3D6C"/>
    <w:rsid w:val="5B2F4FE7"/>
    <w:rsid w:val="5B9A38BD"/>
    <w:rsid w:val="5CAF3642"/>
    <w:rsid w:val="5CE87E4C"/>
    <w:rsid w:val="5D2678DC"/>
    <w:rsid w:val="5D3F4508"/>
    <w:rsid w:val="5DE6030E"/>
    <w:rsid w:val="5E0D7DF4"/>
    <w:rsid w:val="5EA41C9D"/>
    <w:rsid w:val="5F191A89"/>
    <w:rsid w:val="5F1D7748"/>
    <w:rsid w:val="5FA4377A"/>
    <w:rsid w:val="5FB1D66D"/>
    <w:rsid w:val="5FE231E5"/>
    <w:rsid w:val="607C1AEA"/>
    <w:rsid w:val="60BB2B4F"/>
    <w:rsid w:val="61151F00"/>
    <w:rsid w:val="62CB67FC"/>
    <w:rsid w:val="65C86C70"/>
    <w:rsid w:val="661D1DB1"/>
    <w:rsid w:val="663F4E40"/>
    <w:rsid w:val="68B37272"/>
    <w:rsid w:val="6A6D336D"/>
    <w:rsid w:val="6A7E7ECA"/>
    <w:rsid w:val="6A9D70FF"/>
    <w:rsid w:val="6B2E52C2"/>
    <w:rsid w:val="6B7569FF"/>
    <w:rsid w:val="6CCB3DBF"/>
    <w:rsid w:val="6D5A3745"/>
    <w:rsid w:val="6F0A235C"/>
    <w:rsid w:val="70E70D96"/>
    <w:rsid w:val="714F16A3"/>
    <w:rsid w:val="71733C3C"/>
    <w:rsid w:val="71D0428C"/>
    <w:rsid w:val="71FB701B"/>
    <w:rsid w:val="721C5DB4"/>
    <w:rsid w:val="72762E78"/>
    <w:rsid w:val="74542937"/>
    <w:rsid w:val="74BD0A6B"/>
    <w:rsid w:val="752475F9"/>
    <w:rsid w:val="76706285"/>
    <w:rsid w:val="76981C0F"/>
    <w:rsid w:val="776D1321"/>
    <w:rsid w:val="778A0FF9"/>
    <w:rsid w:val="77979856"/>
    <w:rsid w:val="77B7820D"/>
    <w:rsid w:val="780E4F6F"/>
    <w:rsid w:val="796134B0"/>
    <w:rsid w:val="79831964"/>
    <w:rsid w:val="7A876F48"/>
    <w:rsid w:val="7BC7D1ED"/>
    <w:rsid w:val="7C8E27D8"/>
    <w:rsid w:val="7CDE2E6E"/>
    <w:rsid w:val="7DF6550C"/>
    <w:rsid w:val="7FD30033"/>
    <w:rsid w:val="7FDDB22C"/>
    <w:rsid w:val="C2F8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04E49A"/>
  <w15:docId w15:val="{4E20944D-0EA2-49BA-AF00-94B16237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pPr>
      <w:spacing w:after="140" w:line="276" w:lineRule="auto"/>
    </w:pPr>
  </w:style>
  <w:style w:type="table" w:styleId="a4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1591</Words>
  <Characters>196</Characters>
  <Application>Microsoft Office Word</Application>
  <DocSecurity>0</DocSecurity>
  <Lines>10</Lines>
  <Paragraphs>81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RST</dc:creator>
  <cp:lastModifiedBy>zrar</cp:lastModifiedBy>
  <cp:revision>9</cp:revision>
  <dcterms:created xsi:type="dcterms:W3CDTF">2025-07-30T03:59:00Z</dcterms:created>
  <dcterms:modified xsi:type="dcterms:W3CDTF">2025-10-14T03:07:00Z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eyJoZGlkIjoiZmM0NzQ2NTBhNjEzNjE5YzNkZTkwZGYxMDg3NjQwZDUifQ==</vt:lpwstr>
  </property>
  <property fmtid="{D5CDD505-2E9C-101B-9397-08002B2CF9AE}" pid="4" name="ICV">
    <vt:lpwstr>6D66FA42609C4881B9E11D68F427E35F_12</vt:lpwstr>
  </property>
</Properties>
</file>