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C734" w14:textId="77777777" w:rsidR="00AB76D1" w:rsidRDefault="00393EED">
      <w:pPr>
        <w:jc w:val="center"/>
        <w:rPr>
          <w:rFonts w:ascii="黑体" w:eastAsia="黑体" w:hAnsi="黑体" w:cs="黑体" w:hint="eastAsia"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“协议康复机构的确认”办事指南</w:t>
      </w:r>
    </w:p>
    <w:p w14:paraId="48AFD761" w14:textId="77777777" w:rsidR="00AB76D1" w:rsidRDefault="00393EE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服务对象：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其他组织</w:t>
      </w:r>
    </w:p>
    <w:p w14:paraId="1CE674A4" w14:textId="77777777" w:rsidR="00AB76D1" w:rsidRDefault="00393EED">
      <w:pPr>
        <w:numPr>
          <w:ilvl w:val="0"/>
          <w:numId w:val="1"/>
        </w:num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受理条件：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具备二级以上康复专科条件或三级综合医疗机构资质；</w:t>
      </w:r>
      <w:r>
        <w:rPr>
          <w:rFonts w:ascii="黑体" w:eastAsia="黑体" w:hAnsi="黑体" w:cs="黑体" w:hint="eastAsia"/>
          <w:sz w:val="24"/>
          <w:shd w:val="clear" w:color="auto" w:fill="FFFFFF"/>
        </w:rPr>
        <w:t>2.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具备进行工伤康复的基本设施、场所、人才、技术等；</w:t>
      </w:r>
    </w:p>
    <w:p w14:paraId="5015673B" w14:textId="77777777" w:rsidR="00AB76D1" w:rsidRDefault="00393EE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3.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设有专门的康复病房；</w:t>
      </w:r>
      <w:r>
        <w:rPr>
          <w:rFonts w:ascii="黑体" w:eastAsia="黑体" w:hAnsi="黑体" w:cs="黑体" w:hint="eastAsia"/>
          <w:sz w:val="24"/>
          <w:shd w:val="clear" w:color="auto" w:fill="FFFFFF"/>
        </w:rPr>
        <w:t>4.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有独立的康复功能评定、康复治疗科室。</w:t>
      </w:r>
    </w:p>
    <w:p w14:paraId="6026305A" w14:textId="77777777" w:rsidR="00AB76D1" w:rsidRDefault="00393EE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承诺办结时间（工作日）：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90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个工作日</w:t>
      </w:r>
    </w:p>
    <w:p w14:paraId="3419D871" w14:textId="77777777" w:rsidR="00AB76D1" w:rsidRDefault="00393EE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收费标准：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不收费</w:t>
      </w:r>
    </w:p>
    <w:p w14:paraId="5E914888" w14:textId="77777777" w:rsidR="00AB76D1" w:rsidRDefault="00393EE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办理时间</w:t>
      </w:r>
      <w:r>
        <w:rPr>
          <w:rFonts w:ascii="黑体" w:eastAsia="黑体" w:hAnsi="黑体" w:cs="黑体" w:hint="eastAsia"/>
          <w:sz w:val="28"/>
          <w:szCs w:val="28"/>
        </w:rPr>
        <w:t>: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周一至周五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双休及国家法定节假日除外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06986F50" w14:textId="77777777" w:rsidR="00AB76D1" w:rsidRDefault="00393EE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夏季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18:30:00 </w:t>
      </w:r>
    </w:p>
    <w:p w14:paraId="20F304BD" w14:textId="77777777" w:rsidR="00AB76D1" w:rsidRDefault="00393EED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4"/>
          <w:shd w:val="clear" w:color="auto" w:fill="FFFFFF"/>
        </w:rPr>
        <w:t>冬季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全天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10:30:00</w:t>
      </w:r>
      <w:r>
        <w:rPr>
          <w:rFonts w:ascii="黑体" w:eastAsia="黑体" w:hAnsi="黑体" w:cs="黑体" w:hint="eastAsia"/>
          <w:sz w:val="24"/>
          <w:shd w:val="clear" w:color="auto" w:fill="FFFFFF"/>
        </w:rPr>
        <w:t>至</w:t>
      </w:r>
      <w:r>
        <w:rPr>
          <w:rFonts w:ascii="黑体" w:eastAsia="黑体" w:hAnsi="黑体" w:cs="黑体" w:hint="eastAsia"/>
          <w:sz w:val="24"/>
          <w:shd w:val="clear" w:color="auto" w:fill="FFFFFF"/>
        </w:rPr>
        <w:t>18:30:00</w:t>
      </w:r>
    </w:p>
    <w:p w14:paraId="260994BD" w14:textId="77777777" w:rsidR="00AB76D1" w:rsidRDefault="00393EED">
      <w:pPr>
        <w:numPr>
          <w:ilvl w:val="0"/>
          <w:numId w:val="1"/>
        </w:num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服务方式</w:t>
      </w:r>
    </w:p>
    <w:p w14:paraId="589BD47A" w14:textId="77777777" w:rsidR="00AB76D1" w:rsidRDefault="00393EE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方式一（窗口办）：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益民大厦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乌鲁木齐市水磨沟区苇湖梁街道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三楼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区</w:t>
      </w:r>
      <w:r>
        <w:rPr>
          <w:rFonts w:ascii="黑体" w:eastAsia="黑体" w:hAnsi="黑体" w:cs="黑体" w:hint="eastAsia"/>
          <w:sz w:val="24"/>
          <w:shd w:val="clear" w:color="auto" w:fill="FFFFFF"/>
        </w:rPr>
        <w:t>41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号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自治区社会保险中心经办服务大厅（乌鲁木齐市北京南路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445</w:t>
      </w:r>
      <w:r>
        <w:rPr>
          <w:rFonts w:ascii="黑体" w:eastAsia="黑体" w:hAnsi="黑体" w:cs="黑体" w:hint="eastAsia"/>
          <w:color w:val="000000" w:themeColor="text1"/>
          <w:sz w:val="24"/>
          <w:shd w:val="clear" w:color="auto" w:fill="FFFFFF"/>
        </w:rPr>
        <w:t>号）</w:t>
      </w:r>
    </w:p>
    <w:p w14:paraId="6D33208A" w14:textId="6A81FC00" w:rsidR="00AB76D1" w:rsidRDefault="00393EE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方式二（网上办）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新疆政务服务网（</w:t>
      </w:r>
      <w:r>
        <w:rPr>
          <w:rFonts w:ascii="黑体" w:eastAsia="黑体" w:hAnsi="黑体" w:cs="黑体" w:hint="eastAsia"/>
          <w:sz w:val="24"/>
          <w:shd w:val="clear" w:color="auto" w:fill="FFFFFF"/>
        </w:rPr>
        <w:t>https//zwfw.xinjiang.gov.cn/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）</w:t>
      </w:r>
      <w:r>
        <w:rPr>
          <w:rFonts w:ascii="黑体" w:eastAsia="黑体" w:hAnsi="黑体" w:cs="黑体" w:hint="eastAsia"/>
          <w:sz w:val="24"/>
          <w:shd w:val="clear" w:color="auto" w:fill="FFFFFF"/>
        </w:rPr>
        <w:t>/</w:t>
      </w:r>
      <w:r>
        <w:rPr>
          <w:rFonts w:ascii="黑体" w:eastAsia="黑体" w:hAnsi="黑体" w:cs="黑体" w:hint="eastAsia"/>
          <w:sz w:val="24"/>
          <w:shd w:val="clear" w:color="auto" w:fill="FFFFFF"/>
        </w:rPr>
        <w:t>“新服办”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APP</w:t>
      </w:r>
      <w:r>
        <w:rPr>
          <w:rFonts w:ascii="黑体" w:eastAsia="黑体" w:hAnsi="黑体" w:cs="黑体" w:hint="eastAsia"/>
          <w:sz w:val="24"/>
          <w:shd w:val="clear" w:color="auto" w:fill="FFFFFF"/>
        </w:rPr>
        <w:t>或“新疆智慧人社”</w:t>
      </w:r>
      <w:r>
        <w:rPr>
          <w:rFonts w:ascii="黑体" w:eastAsia="黑体" w:hAnsi="黑体" w:cs="黑体" w:hint="eastAsia"/>
          <w:sz w:val="24"/>
          <w:shd w:val="clear" w:color="auto" w:fill="FFFFFF"/>
        </w:rPr>
        <w:t>小程序。</w:t>
      </w:r>
    </w:p>
    <w:p w14:paraId="5D742E44" w14:textId="77777777" w:rsidR="00AB76D1" w:rsidRDefault="00393EE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七、咨询方式</w:t>
      </w:r>
    </w:p>
    <w:p w14:paraId="4D1FC257" w14:textId="573BE0AB" w:rsidR="00AB76D1" w:rsidRDefault="00393EED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咨询电话：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0991-3828755</w:t>
      </w:r>
      <w:r>
        <w:rPr>
          <w:rFonts w:ascii="黑体" w:eastAsia="黑体" w:hAnsi="黑体" w:cs="黑体" w:hint="eastAsia"/>
          <w:sz w:val="24"/>
          <w:shd w:val="clear" w:color="auto" w:fill="FFFFFF"/>
        </w:rPr>
        <w:t>、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0991-3689115</w:t>
      </w:r>
      <w:r>
        <w:rPr>
          <w:rFonts w:ascii="黑体" w:eastAsia="黑体" w:hAnsi="黑体" w:cs="黑体" w:hint="eastAsia"/>
          <w:sz w:val="24"/>
          <w:shd w:val="clear" w:color="auto" w:fill="FFFFFF"/>
        </w:rPr>
        <w:t xml:space="preserve"> </w:t>
      </w:r>
    </w:p>
    <w:p w14:paraId="566F6310" w14:textId="77777777" w:rsidR="00AB76D1" w:rsidRDefault="00393EED">
      <w:pPr>
        <w:rPr>
          <w:rFonts w:ascii="黑体" w:eastAsia="黑体" w:hAnsi="黑体" w:cs="黑体" w:hint="eastAsia"/>
          <w:sz w:val="24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监督电话：</w:t>
      </w:r>
      <w:r>
        <w:rPr>
          <w:rFonts w:ascii="黑体" w:eastAsia="黑体" w:hAnsi="黑体" w:cs="黑体" w:hint="eastAsia"/>
          <w:sz w:val="24"/>
          <w:shd w:val="clear" w:color="auto" w:fill="FFFFFF"/>
        </w:rPr>
        <w:t>0991-12333</w:t>
      </w:r>
    </w:p>
    <w:p w14:paraId="0A384664" w14:textId="77777777" w:rsidR="00AB76D1" w:rsidRDefault="00AB76D1">
      <w:pPr>
        <w:rPr>
          <w:rFonts w:ascii="黑体" w:eastAsia="黑体" w:hAnsi="黑体" w:cs="黑体" w:hint="eastAsia"/>
          <w:sz w:val="28"/>
          <w:szCs w:val="28"/>
        </w:rPr>
      </w:pPr>
    </w:p>
    <w:p w14:paraId="2BF11B2F" w14:textId="77777777" w:rsidR="00AB76D1" w:rsidRDefault="00393EED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八、材料清单</w:t>
      </w:r>
    </w:p>
    <w:tbl>
      <w:tblPr>
        <w:tblStyle w:val="a5"/>
        <w:tblW w:w="13758" w:type="dxa"/>
        <w:tblLayout w:type="fixed"/>
        <w:tblLook w:val="04A0" w:firstRow="1" w:lastRow="0" w:firstColumn="1" w:lastColumn="0" w:noHBand="0" w:noVBand="1"/>
      </w:tblPr>
      <w:tblGrid>
        <w:gridCol w:w="1296"/>
        <w:gridCol w:w="4796"/>
        <w:gridCol w:w="2170"/>
        <w:gridCol w:w="2678"/>
        <w:gridCol w:w="2818"/>
      </w:tblGrid>
      <w:tr w:rsidR="00AB76D1" w14:paraId="2EC60BF5" w14:textId="77777777">
        <w:trPr>
          <w:trHeight w:val="706"/>
        </w:trPr>
        <w:tc>
          <w:tcPr>
            <w:tcW w:w="1296" w:type="dxa"/>
          </w:tcPr>
          <w:p w14:paraId="5BAC9E08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4796" w:type="dxa"/>
          </w:tcPr>
          <w:p w14:paraId="08378F72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材料名称</w:t>
            </w:r>
          </w:p>
        </w:tc>
        <w:tc>
          <w:tcPr>
            <w:tcW w:w="2170" w:type="dxa"/>
          </w:tcPr>
          <w:p w14:paraId="5686C987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必要性</w:t>
            </w:r>
          </w:p>
        </w:tc>
        <w:tc>
          <w:tcPr>
            <w:tcW w:w="2678" w:type="dxa"/>
          </w:tcPr>
          <w:p w14:paraId="0BEE13F7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类型及份数</w:t>
            </w:r>
          </w:p>
        </w:tc>
        <w:tc>
          <w:tcPr>
            <w:tcW w:w="2818" w:type="dxa"/>
          </w:tcPr>
          <w:p w14:paraId="4780AEFD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来源</w:t>
            </w:r>
          </w:p>
        </w:tc>
      </w:tr>
      <w:tr w:rsidR="00AB76D1" w14:paraId="1BCD3B6C" w14:textId="77777777">
        <w:trPr>
          <w:trHeight w:val="706"/>
        </w:trPr>
        <w:tc>
          <w:tcPr>
            <w:tcW w:w="1296" w:type="dxa"/>
          </w:tcPr>
          <w:p w14:paraId="7EC58CFE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</w:p>
        </w:tc>
        <w:tc>
          <w:tcPr>
            <w:tcW w:w="4796" w:type="dxa"/>
          </w:tcPr>
          <w:p w14:paraId="7BBEE80D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诚信承诺书</w:t>
            </w:r>
          </w:p>
        </w:tc>
        <w:tc>
          <w:tcPr>
            <w:tcW w:w="2170" w:type="dxa"/>
          </w:tcPr>
          <w:p w14:paraId="65D93D9F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5A1DE330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47A18DE4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AB76D1" w14:paraId="06617951" w14:textId="77777777">
        <w:trPr>
          <w:trHeight w:val="706"/>
        </w:trPr>
        <w:tc>
          <w:tcPr>
            <w:tcW w:w="1296" w:type="dxa"/>
          </w:tcPr>
          <w:p w14:paraId="2B6D5EAD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2</w:t>
            </w:r>
          </w:p>
        </w:tc>
        <w:tc>
          <w:tcPr>
            <w:tcW w:w="4796" w:type="dxa"/>
          </w:tcPr>
          <w:p w14:paraId="1DD5CE6B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ab/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康复医护医技人员信息汇总表</w:t>
            </w:r>
          </w:p>
        </w:tc>
        <w:tc>
          <w:tcPr>
            <w:tcW w:w="2170" w:type="dxa"/>
          </w:tcPr>
          <w:p w14:paraId="2E5CA1DC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32BA373C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2CE5C91F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AB76D1" w14:paraId="2483F88B" w14:textId="77777777">
        <w:trPr>
          <w:trHeight w:val="706"/>
        </w:trPr>
        <w:tc>
          <w:tcPr>
            <w:tcW w:w="1296" w:type="dxa"/>
          </w:tcPr>
          <w:p w14:paraId="6477BDBD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3</w:t>
            </w:r>
          </w:p>
        </w:tc>
        <w:tc>
          <w:tcPr>
            <w:tcW w:w="4796" w:type="dxa"/>
          </w:tcPr>
          <w:p w14:paraId="60B6E708" w14:textId="77777777" w:rsidR="00AB76D1" w:rsidRDefault="00393EED">
            <w:pPr>
              <w:spacing w:line="360" w:lineRule="auto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 xml:space="preserve">           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康复诊疗设备登记表</w:t>
            </w:r>
          </w:p>
        </w:tc>
        <w:tc>
          <w:tcPr>
            <w:tcW w:w="2170" w:type="dxa"/>
          </w:tcPr>
          <w:p w14:paraId="63CA02E8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57DE78CA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0CCCB68D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AB76D1" w14:paraId="308507FA" w14:textId="77777777">
        <w:trPr>
          <w:trHeight w:val="717"/>
        </w:trPr>
        <w:tc>
          <w:tcPr>
            <w:tcW w:w="1296" w:type="dxa"/>
          </w:tcPr>
          <w:p w14:paraId="75E2C49C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4</w:t>
            </w:r>
          </w:p>
        </w:tc>
        <w:tc>
          <w:tcPr>
            <w:tcW w:w="4796" w:type="dxa"/>
          </w:tcPr>
          <w:p w14:paraId="179D85E4" w14:textId="77777777" w:rsidR="00AB76D1" w:rsidRDefault="00393EED">
            <w:pPr>
              <w:spacing w:line="360" w:lineRule="auto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 xml:space="preserve">                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申请报告</w:t>
            </w:r>
          </w:p>
        </w:tc>
        <w:tc>
          <w:tcPr>
            <w:tcW w:w="2170" w:type="dxa"/>
          </w:tcPr>
          <w:p w14:paraId="112640FD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0397F67E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77D7E54F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AB76D1" w14:paraId="1E334842" w14:textId="77777777">
        <w:trPr>
          <w:trHeight w:val="728"/>
        </w:trPr>
        <w:tc>
          <w:tcPr>
            <w:tcW w:w="1296" w:type="dxa"/>
          </w:tcPr>
          <w:p w14:paraId="7A8FDA75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4796" w:type="dxa"/>
          </w:tcPr>
          <w:p w14:paraId="7BBCB622" w14:textId="77777777" w:rsidR="00AB76D1" w:rsidRDefault="00393EED">
            <w:pPr>
              <w:spacing w:line="360" w:lineRule="auto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 xml:space="preserve">                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申请表</w:t>
            </w:r>
          </w:p>
        </w:tc>
        <w:tc>
          <w:tcPr>
            <w:tcW w:w="2170" w:type="dxa"/>
          </w:tcPr>
          <w:p w14:paraId="11A42B78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62244A79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1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2549E06C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申请人自备</w:t>
            </w:r>
          </w:p>
        </w:tc>
      </w:tr>
      <w:tr w:rsidR="00AB76D1" w14:paraId="0998D753" w14:textId="77777777">
        <w:trPr>
          <w:trHeight w:val="728"/>
        </w:trPr>
        <w:tc>
          <w:tcPr>
            <w:tcW w:w="1296" w:type="dxa"/>
          </w:tcPr>
          <w:p w14:paraId="3067C838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6</w:t>
            </w:r>
          </w:p>
        </w:tc>
        <w:tc>
          <w:tcPr>
            <w:tcW w:w="4796" w:type="dxa"/>
          </w:tcPr>
          <w:p w14:paraId="1878E7AF" w14:textId="77777777" w:rsidR="00AB76D1" w:rsidRDefault="00393EED">
            <w:pPr>
              <w:spacing w:line="360" w:lineRule="auto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 xml:space="preserve">         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医疗机构具备康复资质</w:t>
            </w:r>
          </w:p>
        </w:tc>
        <w:tc>
          <w:tcPr>
            <w:tcW w:w="2170" w:type="dxa"/>
          </w:tcPr>
          <w:p w14:paraId="715CE828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14434098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0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7311B6A5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  <w:tr w:rsidR="00AB76D1" w14:paraId="36F95C0D" w14:textId="77777777">
        <w:trPr>
          <w:trHeight w:val="728"/>
        </w:trPr>
        <w:tc>
          <w:tcPr>
            <w:tcW w:w="1296" w:type="dxa"/>
          </w:tcPr>
          <w:p w14:paraId="47893689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7</w:t>
            </w:r>
          </w:p>
        </w:tc>
        <w:tc>
          <w:tcPr>
            <w:tcW w:w="4796" w:type="dxa"/>
          </w:tcPr>
          <w:p w14:paraId="75FE0620" w14:textId="77777777" w:rsidR="00AB76D1" w:rsidRDefault="00393EED">
            <w:pPr>
              <w:spacing w:line="360" w:lineRule="auto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ab/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医疗机构执业许可证及事业单位法人证</w:t>
            </w:r>
          </w:p>
        </w:tc>
        <w:tc>
          <w:tcPr>
            <w:tcW w:w="2170" w:type="dxa"/>
          </w:tcPr>
          <w:p w14:paraId="2D3DEA18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必要</w:t>
            </w:r>
          </w:p>
        </w:tc>
        <w:tc>
          <w:tcPr>
            <w:tcW w:w="2678" w:type="dxa"/>
          </w:tcPr>
          <w:p w14:paraId="3B4A66EC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原件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0</w:t>
            </w: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份</w:t>
            </w:r>
          </w:p>
        </w:tc>
        <w:tc>
          <w:tcPr>
            <w:tcW w:w="2818" w:type="dxa"/>
          </w:tcPr>
          <w:p w14:paraId="305B3B29" w14:textId="77777777" w:rsidR="00AB76D1" w:rsidRDefault="00393EED">
            <w:pPr>
              <w:spacing w:line="360" w:lineRule="auto"/>
              <w:jc w:val="center"/>
              <w:rPr>
                <w:rFonts w:ascii="黑体" w:eastAsia="黑体" w:hAnsi="黑体" w:cs="黑体" w:hint="eastAsia"/>
                <w:sz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hd w:val="clear" w:color="auto" w:fill="FFFFFF"/>
              </w:rPr>
              <w:t>政府部门核发</w:t>
            </w:r>
          </w:p>
        </w:tc>
      </w:tr>
    </w:tbl>
    <w:p w14:paraId="6BDD0EEF" w14:textId="178C8954" w:rsidR="00AB76D1" w:rsidRDefault="00393EED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九</w:t>
      </w:r>
      <w:r>
        <w:rPr>
          <w:rFonts w:ascii="黑体" w:eastAsia="黑体" w:hAnsi="黑体" w:cs="黑体" w:hint="eastAsia"/>
          <w:sz w:val="28"/>
          <w:szCs w:val="28"/>
        </w:rPr>
        <w:t>、常见问题及相关政策宣传</w:t>
      </w:r>
    </w:p>
    <w:p w14:paraId="1A92D0B3" w14:textId="77777777" w:rsidR="00AB76D1" w:rsidRDefault="00393EE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问：如何查询协议康复机构</w:t>
      </w:r>
    </w:p>
    <w:p w14:paraId="0D5D2FD5" w14:textId="77777777" w:rsidR="00AB76D1" w:rsidRDefault="00393EED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答：通过小程序“电子社保卡”中“工伤保险康复机构查询”功能查询。</w:t>
      </w:r>
    </w:p>
    <w:p w14:paraId="4B00B8D3" w14:textId="77777777" w:rsidR="00AB76D1" w:rsidRDefault="00393EED">
      <w:pP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相关政策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75BF4433" w14:textId="77777777" w:rsidR="00AB76D1" w:rsidRDefault="00393EE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关于印发新疆维吾尔自治区工伤保险</w:t>
      </w:r>
    </w:p>
    <w:p w14:paraId="45A858A8" w14:textId="77777777" w:rsidR="00AB76D1" w:rsidRDefault="00393EED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经办规程的通知</w:t>
      </w:r>
    </w:p>
    <w:p w14:paraId="665DEFE2" w14:textId="77777777" w:rsidR="00AB76D1" w:rsidRDefault="00393EED">
      <w:pPr>
        <w:spacing w:line="58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新人社办发〔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hAnsi="仿宋_GB2312" w:cs="仿宋_GB2312" w:hint="eastAsia"/>
          <w:sz w:val="32"/>
          <w:szCs w:val="32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</w:p>
    <w:p w14:paraId="3CC89C8D" w14:textId="77777777" w:rsidR="00AB76D1" w:rsidRDefault="00393EED">
      <w:pPr>
        <w:spacing w:line="560" w:lineRule="exact"/>
        <w:jc w:val="center"/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</w:pP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第四章</w:t>
      </w: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 xml:space="preserve"> </w:t>
      </w:r>
      <w:r>
        <w:rPr>
          <w:rStyle w:val="10"/>
          <w:rFonts w:ascii="黑体" w:eastAsia="黑体" w:hAnsi="黑体" w:cs="黑体" w:hint="eastAsia"/>
          <w:b w:val="0"/>
          <w:bCs/>
          <w:color w:val="000000"/>
          <w:sz w:val="32"/>
          <w:szCs w:val="32"/>
        </w:rPr>
        <w:t>工伤医疗、康复与辅助器具配置管理</w:t>
      </w:r>
    </w:p>
    <w:p w14:paraId="772A92D4" w14:textId="77777777" w:rsidR="00AB76D1" w:rsidRDefault="00393EED">
      <w:pPr>
        <w:pStyle w:val="2"/>
        <w:spacing w:before="0" w:after="0" w:line="560" w:lineRule="exact"/>
        <w:jc w:val="center"/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</w:pP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lastRenderedPageBreak/>
        <w:t>第一节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b w:val="0"/>
          <w:bCs/>
          <w:color w:val="000000"/>
          <w:szCs w:val="32"/>
        </w:rPr>
        <w:t>协议管理</w:t>
      </w:r>
    </w:p>
    <w:p w14:paraId="374FC567" w14:textId="77777777" w:rsidR="00AB76D1" w:rsidRDefault="00393EE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三十四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工伤保险医疗、康复、辅助器具配置服务实行协议管理方式。在公开、公正、平等协商的基础上，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地（州、市）级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经办机构与符合条件的医疗、康复、辅助器具配置机构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（以下简称协议机构）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签订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服务协议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，协议机构在全区范围内互认。</w:t>
      </w:r>
    </w:p>
    <w:p w14:paraId="0A54D9F6" w14:textId="77777777" w:rsidR="00AB76D1" w:rsidRDefault="00393EE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三十五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经办机构应与签订工伤保险服务协议的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加强沟通协商，及时告知协议机构有关工伤保险政策及管理制度、操作规程的变化等情况，并进行工伤保险经办政策的宣传、解释与培训。</w:t>
      </w:r>
    </w:p>
    <w:p w14:paraId="743A682A" w14:textId="77777777" w:rsidR="00AB76D1" w:rsidRDefault="00393EE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三十六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自治区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级经办机构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负责制定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全自治区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统一的工伤保险服务协议文本，根据政策要求和实际情况及时调整文本相关内容。工伤保险服务协议应包括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医疗（康复）服务管理、药品和诊疗项目管理、工伤医疗（康复）费用结算、信息传输、监督管理、违约责任、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协议有效期限等内容。</w:t>
      </w:r>
    </w:p>
    <w:p w14:paraId="7FBAFD21" w14:textId="77777777" w:rsidR="00AB76D1" w:rsidRDefault="00393EED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工伤保险服务协议在履行过程中如遇情况变化，需要变更、补充或终止的，双方应按照协议约定及时协商议定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并签订补充协议。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如出现协议中规定的解除协议的情形，提出解除协议的一方应按照协议规定时间通知另一方，并共同做好已收治工伤职工的医疗（康复）、辅助器具配置服务。</w:t>
      </w:r>
    </w:p>
    <w:p w14:paraId="438DCE27" w14:textId="77777777" w:rsidR="00AB76D1" w:rsidRDefault="00393EED">
      <w:pPr>
        <w:pStyle w:val="a4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lastRenderedPageBreak/>
        <w:t>第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三十七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经办机构按照协议对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进行检查监督，通过日常检查、定期考核、智能监控、信用管理等方式加强对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协议机构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的监管，并可建立服务对象满意度评价等制度。</w:t>
      </w:r>
    </w:p>
    <w:p w14:paraId="322A8F0D" w14:textId="77777777" w:rsidR="00AB76D1" w:rsidRDefault="00AB76D1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AB76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5F02F9"/>
    <w:multiLevelType w:val="singleLevel"/>
    <w:tmpl w:val="955F02F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DFEA35F2"/>
    <w:multiLevelType w:val="singleLevel"/>
    <w:tmpl w:val="DFEA35F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5C9636F"/>
    <w:multiLevelType w:val="singleLevel"/>
    <w:tmpl w:val="45C963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99751656">
    <w:abstractNumId w:val="2"/>
  </w:num>
  <w:num w:numId="2" w16cid:durableId="2085370254">
    <w:abstractNumId w:val="0"/>
  </w:num>
  <w:num w:numId="3" w16cid:durableId="189380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6D1"/>
    <w:rsid w:val="FEE3D45A"/>
    <w:rsid w:val="00393EED"/>
    <w:rsid w:val="007A26C8"/>
    <w:rsid w:val="00AB76D1"/>
    <w:rsid w:val="00C43EB3"/>
    <w:rsid w:val="017F1BE6"/>
    <w:rsid w:val="02DC7D1C"/>
    <w:rsid w:val="02DD23AA"/>
    <w:rsid w:val="0543192E"/>
    <w:rsid w:val="07EB7719"/>
    <w:rsid w:val="08475C97"/>
    <w:rsid w:val="084A66FA"/>
    <w:rsid w:val="097B5029"/>
    <w:rsid w:val="0AC47A34"/>
    <w:rsid w:val="0CB37195"/>
    <w:rsid w:val="0D267161"/>
    <w:rsid w:val="0DEC2CF6"/>
    <w:rsid w:val="0DF10CC6"/>
    <w:rsid w:val="0E90488D"/>
    <w:rsid w:val="0F5B559C"/>
    <w:rsid w:val="118C227E"/>
    <w:rsid w:val="12041E4B"/>
    <w:rsid w:val="125E127E"/>
    <w:rsid w:val="156D6C9B"/>
    <w:rsid w:val="16016390"/>
    <w:rsid w:val="162838AD"/>
    <w:rsid w:val="1645697D"/>
    <w:rsid w:val="18AA124F"/>
    <w:rsid w:val="1A905D1F"/>
    <w:rsid w:val="1B2A0EEA"/>
    <w:rsid w:val="1C061FF6"/>
    <w:rsid w:val="1C811320"/>
    <w:rsid w:val="1C821684"/>
    <w:rsid w:val="1D2B57A6"/>
    <w:rsid w:val="1F0328AE"/>
    <w:rsid w:val="1F3918AE"/>
    <w:rsid w:val="1FC85C82"/>
    <w:rsid w:val="21417CE9"/>
    <w:rsid w:val="232A0B9E"/>
    <w:rsid w:val="232F044B"/>
    <w:rsid w:val="244C3F28"/>
    <w:rsid w:val="25157D73"/>
    <w:rsid w:val="25951542"/>
    <w:rsid w:val="299458FA"/>
    <w:rsid w:val="2AD61A9F"/>
    <w:rsid w:val="2CFD76E1"/>
    <w:rsid w:val="2D400B9B"/>
    <w:rsid w:val="2E3C6996"/>
    <w:rsid w:val="2FB92AA1"/>
    <w:rsid w:val="306F3AF7"/>
    <w:rsid w:val="31EE3776"/>
    <w:rsid w:val="324F5D9C"/>
    <w:rsid w:val="32642B16"/>
    <w:rsid w:val="348A210B"/>
    <w:rsid w:val="36605BC1"/>
    <w:rsid w:val="37A6279B"/>
    <w:rsid w:val="37F03E5A"/>
    <w:rsid w:val="3B551814"/>
    <w:rsid w:val="3BA75122"/>
    <w:rsid w:val="3C250B7B"/>
    <w:rsid w:val="3C3C10DB"/>
    <w:rsid w:val="3DBF55E5"/>
    <w:rsid w:val="3EF13C48"/>
    <w:rsid w:val="3F7B31EF"/>
    <w:rsid w:val="3F92540F"/>
    <w:rsid w:val="405453C2"/>
    <w:rsid w:val="40797E36"/>
    <w:rsid w:val="41491181"/>
    <w:rsid w:val="41894859"/>
    <w:rsid w:val="424A6410"/>
    <w:rsid w:val="431245EF"/>
    <w:rsid w:val="44990369"/>
    <w:rsid w:val="44A660DF"/>
    <w:rsid w:val="45AC46CC"/>
    <w:rsid w:val="45E663F2"/>
    <w:rsid w:val="47777892"/>
    <w:rsid w:val="4880237A"/>
    <w:rsid w:val="488F2EB3"/>
    <w:rsid w:val="489D68BB"/>
    <w:rsid w:val="496E7A2D"/>
    <w:rsid w:val="4A1D3236"/>
    <w:rsid w:val="4C4128E9"/>
    <w:rsid w:val="4D2A3094"/>
    <w:rsid w:val="4E7F301E"/>
    <w:rsid w:val="4EA82109"/>
    <w:rsid w:val="4EE960CF"/>
    <w:rsid w:val="4F346184"/>
    <w:rsid w:val="4FD105D8"/>
    <w:rsid w:val="515A7F3C"/>
    <w:rsid w:val="518F3A58"/>
    <w:rsid w:val="52480F4C"/>
    <w:rsid w:val="550B3C93"/>
    <w:rsid w:val="55233320"/>
    <w:rsid w:val="55453C0C"/>
    <w:rsid w:val="55D1193D"/>
    <w:rsid w:val="57650EAA"/>
    <w:rsid w:val="57DB5C33"/>
    <w:rsid w:val="5A8F3D6C"/>
    <w:rsid w:val="5ADF7A4E"/>
    <w:rsid w:val="5CAF3642"/>
    <w:rsid w:val="5CE87E4C"/>
    <w:rsid w:val="5D2678DC"/>
    <w:rsid w:val="5D3F4508"/>
    <w:rsid w:val="5DE6030E"/>
    <w:rsid w:val="5E0D7DF4"/>
    <w:rsid w:val="5EA41C9D"/>
    <w:rsid w:val="5F191A89"/>
    <w:rsid w:val="5F1D7748"/>
    <w:rsid w:val="5FA4377A"/>
    <w:rsid w:val="5FB1D66D"/>
    <w:rsid w:val="607C1AEA"/>
    <w:rsid w:val="60BB2B4F"/>
    <w:rsid w:val="61151F00"/>
    <w:rsid w:val="62286C05"/>
    <w:rsid w:val="62CB67FC"/>
    <w:rsid w:val="636D503C"/>
    <w:rsid w:val="661D1DB1"/>
    <w:rsid w:val="663F4E40"/>
    <w:rsid w:val="68B37272"/>
    <w:rsid w:val="68F353FD"/>
    <w:rsid w:val="6A1A4762"/>
    <w:rsid w:val="6A7E7ECA"/>
    <w:rsid w:val="6A9D70FF"/>
    <w:rsid w:val="6B2E52C2"/>
    <w:rsid w:val="6B7569FF"/>
    <w:rsid w:val="6CCB3DBF"/>
    <w:rsid w:val="6D5A3745"/>
    <w:rsid w:val="6F405E68"/>
    <w:rsid w:val="70E70D96"/>
    <w:rsid w:val="714F16A3"/>
    <w:rsid w:val="71733C3C"/>
    <w:rsid w:val="71D0428C"/>
    <w:rsid w:val="71FB701B"/>
    <w:rsid w:val="721C5DB4"/>
    <w:rsid w:val="72762E78"/>
    <w:rsid w:val="74542937"/>
    <w:rsid w:val="74BD0A6B"/>
    <w:rsid w:val="76706285"/>
    <w:rsid w:val="76981C0F"/>
    <w:rsid w:val="778A0FF9"/>
    <w:rsid w:val="77979856"/>
    <w:rsid w:val="77B7820D"/>
    <w:rsid w:val="780E4F6F"/>
    <w:rsid w:val="79831964"/>
    <w:rsid w:val="7A876F48"/>
    <w:rsid w:val="7BC7D1ED"/>
    <w:rsid w:val="7C8E27D8"/>
    <w:rsid w:val="7DF6550C"/>
    <w:rsid w:val="7FDDB22C"/>
    <w:rsid w:val="C2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DDC3B"/>
  <w15:docId w15:val="{3A3EA52E-0F39-43A8-8893-AAA7691B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pPr>
      <w:spacing w:after="140" w:line="276" w:lineRule="auto"/>
    </w:pPr>
  </w:style>
  <w:style w:type="paragraph" w:styleId="a4">
    <w:name w:val="annotation text"/>
    <w:basedOn w:val="a"/>
    <w:qFormat/>
    <w:pPr>
      <w:jc w:val="left"/>
    </w:p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658</Words>
  <Characters>706</Characters>
  <Application>Microsoft Office Word</Application>
  <DocSecurity>0</DocSecurity>
  <Lines>44</Lines>
  <Paragraphs>68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</dc:creator>
  <cp:lastModifiedBy>zrar</cp:lastModifiedBy>
  <cp:revision>2</cp:revision>
  <dcterms:created xsi:type="dcterms:W3CDTF">2025-07-30T03:59:00Z</dcterms:created>
  <dcterms:modified xsi:type="dcterms:W3CDTF">2025-10-14T03:20:00Z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