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5D407" w14:textId="77777777" w:rsidR="006E2EF7" w:rsidRDefault="004B6845">
      <w:pPr>
        <w:jc w:val="center"/>
        <w:rPr>
          <w:rFonts w:ascii="黑体" w:eastAsia="黑体" w:hAnsi="黑体" w:cs="黑体" w:hint="eastAsia"/>
          <w:sz w:val="40"/>
          <w:szCs w:val="40"/>
        </w:rPr>
      </w:pPr>
      <w:r>
        <w:rPr>
          <w:rFonts w:ascii="黑体" w:eastAsia="黑体" w:hAnsi="黑体" w:cs="黑体" w:hint="eastAsia"/>
          <w:sz w:val="40"/>
          <w:szCs w:val="40"/>
        </w:rPr>
        <w:t>“一次性工伤医疗补助金申请”办事指南</w:t>
      </w:r>
    </w:p>
    <w:p w14:paraId="5773EB81" w14:textId="77777777" w:rsidR="006E2EF7" w:rsidRDefault="004B6845">
      <w:pPr>
        <w:numPr>
          <w:ilvl w:val="0"/>
          <w:numId w:val="1"/>
        </w:numPr>
        <w:rPr>
          <w:rFonts w:ascii="黑体" w:eastAsia="黑体" w:hAnsi="黑体" w:cs="黑体" w:hint="eastAsia"/>
          <w:sz w:val="28"/>
          <w:szCs w:val="28"/>
        </w:rPr>
      </w:pPr>
      <w:r>
        <w:rPr>
          <w:rFonts w:ascii="黑体" w:eastAsia="黑体" w:hAnsi="黑体" w:cs="黑体" w:hint="eastAsia"/>
          <w:sz w:val="28"/>
          <w:szCs w:val="28"/>
        </w:rPr>
        <w:t>服务对象：</w:t>
      </w:r>
      <w:r>
        <w:rPr>
          <w:rFonts w:ascii="黑体" w:eastAsia="黑体" w:hAnsi="黑体" w:cs="黑体" w:hint="eastAsia"/>
          <w:sz w:val="24"/>
          <w:shd w:val="clear" w:color="auto" w:fill="FFFFFF"/>
        </w:rPr>
        <w:t>自然人</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企业法人</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事业法人</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社会组织法人</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非法人企业</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行政机关</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其他组织</w:t>
      </w:r>
    </w:p>
    <w:p w14:paraId="151EA156" w14:textId="77777777" w:rsidR="006E2EF7" w:rsidRDefault="004B6845">
      <w:pPr>
        <w:numPr>
          <w:ilvl w:val="0"/>
          <w:numId w:val="1"/>
        </w:numPr>
        <w:rPr>
          <w:rFonts w:ascii="黑体" w:eastAsia="黑体" w:hAnsi="黑体" w:cs="黑体" w:hint="eastAsia"/>
          <w:sz w:val="24"/>
          <w:shd w:val="clear" w:color="auto" w:fill="FFFFFF"/>
        </w:rPr>
      </w:pPr>
      <w:r>
        <w:rPr>
          <w:rFonts w:ascii="黑体" w:eastAsia="黑体" w:hAnsi="黑体" w:cs="黑体" w:hint="eastAsia"/>
          <w:sz w:val="28"/>
          <w:szCs w:val="28"/>
        </w:rPr>
        <w:t>受理条件：</w:t>
      </w:r>
      <w:r>
        <w:rPr>
          <w:rFonts w:ascii="黑体" w:eastAsia="黑体" w:hAnsi="黑体" w:cs="黑体" w:hint="eastAsia"/>
          <w:sz w:val="24"/>
          <w:shd w:val="clear" w:color="auto" w:fill="FFFFFF"/>
        </w:rPr>
        <w:t>符合下列情形之一的工伤职工</w:t>
      </w:r>
      <w:proofErr w:type="gramStart"/>
      <w:r>
        <w:rPr>
          <w:rFonts w:ascii="黑体" w:eastAsia="黑体" w:hAnsi="黑体" w:cs="黑体" w:hint="eastAsia"/>
          <w:sz w:val="24"/>
          <w:shd w:val="clear" w:color="auto" w:fill="FFFFFF"/>
        </w:rPr>
        <w:t>或其参保单</w:t>
      </w:r>
      <w:proofErr w:type="gramEnd"/>
      <w:r>
        <w:rPr>
          <w:rFonts w:ascii="黑体" w:eastAsia="黑体" w:hAnsi="黑体" w:cs="黑体" w:hint="eastAsia"/>
          <w:sz w:val="24"/>
          <w:shd w:val="clear" w:color="auto" w:fill="FFFFFF"/>
        </w:rPr>
        <w:t>位：</w:t>
      </w:r>
      <w:r>
        <w:rPr>
          <w:rFonts w:ascii="黑体" w:eastAsia="黑体" w:hAnsi="黑体" w:cs="黑体" w:hint="eastAsia"/>
          <w:sz w:val="24"/>
          <w:shd w:val="clear" w:color="auto" w:fill="FFFFFF"/>
        </w:rPr>
        <w:t xml:space="preserve">a) </w:t>
      </w:r>
      <w:r>
        <w:rPr>
          <w:rFonts w:ascii="黑体" w:eastAsia="黑体" w:hAnsi="黑体" w:cs="黑体" w:hint="eastAsia"/>
          <w:sz w:val="24"/>
          <w:shd w:val="clear" w:color="auto" w:fill="FFFFFF"/>
        </w:rPr>
        <w:t>本人提出与用人单位解除或终止劳动人事关系的五、六级伤残职工；</w:t>
      </w:r>
    </w:p>
    <w:p w14:paraId="5320222E" w14:textId="77777777" w:rsidR="006E2EF7" w:rsidRDefault="004B6845">
      <w:pPr>
        <w:rPr>
          <w:rFonts w:ascii="黑体" w:eastAsia="黑体" w:hAnsi="黑体" w:cs="黑体" w:hint="eastAsia"/>
          <w:sz w:val="28"/>
          <w:szCs w:val="28"/>
        </w:rPr>
      </w:pPr>
      <w:r>
        <w:rPr>
          <w:rFonts w:ascii="黑体" w:eastAsia="黑体" w:hAnsi="黑体" w:cs="黑体" w:hint="eastAsia"/>
          <w:sz w:val="24"/>
          <w:shd w:val="clear" w:color="auto" w:fill="FFFFFF"/>
        </w:rPr>
        <w:t xml:space="preserve">b) </w:t>
      </w:r>
      <w:r>
        <w:rPr>
          <w:rFonts w:ascii="黑体" w:eastAsia="黑体" w:hAnsi="黑体" w:cs="黑体" w:hint="eastAsia"/>
          <w:sz w:val="24"/>
          <w:shd w:val="clear" w:color="auto" w:fill="FFFFFF"/>
        </w:rPr>
        <w:t>劳动、聘用期合同期满终止或者本人提出与用人单位解除劳动、聘用合同的七级至十级伤残职工。</w:t>
      </w:r>
    </w:p>
    <w:p w14:paraId="12CC128F" w14:textId="77777777" w:rsidR="006E2EF7" w:rsidRDefault="004B6845">
      <w:pPr>
        <w:numPr>
          <w:ilvl w:val="0"/>
          <w:numId w:val="1"/>
        </w:numPr>
        <w:rPr>
          <w:rFonts w:ascii="黑体" w:eastAsia="黑体" w:hAnsi="黑体" w:cs="黑体" w:hint="eastAsia"/>
          <w:sz w:val="28"/>
          <w:szCs w:val="28"/>
        </w:rPr>
      </w:pPr>
      <w:r>
        <w:rPr>
          <w:rFonts w:ascii="黑体" w:eastAsia="黑体" w:hAnsi="黑体" w:cs="黑体" w:hint="eastAsia"/>
          <w:sz w:val="28"/>
          <w:szCs w:val="28"/>
        </w:rPr>
        <w:t>承诺办结时间（工作日）：</w:t>
      </w:r>
      <w:r>
        <w:rPr>
          <w:rFonts w:ascii="黑体" w:eastAsia="黑体" w:hAnsi="黑体" w:cs="黑体" w:hint="eastAsia"/>
          <w:sz w:val="28"/>
          <w:szCs w:val="28"/>
        </w:rPr>
        <w:t>20</w:t>
      </w:r>
      <w:r>
        <w:rPr>
          <w:rFonts w:ascii="黑体" w:eastAsia="黑体" w:hAnsi="黑体" w:cs="黑体" w:hint="eastAsia"/>
          <w:sz w:val="24"/>
          <w:shd w:val="clear" w:color="auto" w:fill="FFFFFF"/>
        </w:rPr>
        <w:t>个工作日</w:t>
      </w:r>
    </w:p>
    <w:p w14:paraId="39F0B53E" w14:textId="77777777" w:rsidR="006E2EF7" w:rsidRDefault="004B6845">
      <w:pPr>
        <w:numPr>
          <w:ilvl w:val="0"/>
          <w:numId w:val="1"/>
        </w:numPr>
        <w:rPr>
          <w:rFonts w:ascii="黑体" w:eastAsia="黑体" w:hAnsi="黑体" w:cs="黑体" w:hint="eastAsia"/>
          <w:sz w:val="28"/>
          <w:szCs w:val="28"/>
        </w:rPr>
      </w:pPr>
      <w:r>
        <w:rPr>
          <w:rFonts w:ascii="黑体" w:eastAsia="黑体" w:hAnsi="黑体" w:cs="黑体" w:hint="eastAsia"/>
          <w:sz w:val="28"/>
          <w:szCs w:val="28"/>
        </w:rPr>
        <w:t>收费标准：</w:t>
      </w:r>
      <w:r>
        <w:rPr>
          <w:rFonts w:ascii="黑体" w:eastAsia="黑体" w:hAnsi="黑体" w:cs="黑体" w:hint="eastAsia"/>
          <w:sz w:val="24"/>
          <w:shd w:val="clear" w:color="auto" w:fill="FFFFFF"/>
        </w:rPr>
        <w:t>不收费</w:t>
      </w:r>
    </w:p>
    <w:p w14:paraId="6265D553" w14:textId="77777777" w:rsidR="006E2EF7" w:rsidRDefault="004B6845">
      <w:pPr>
        <w:numPr>
          <w:ilvl w:val="0"/>
          <w:numId w:val="1"/>
        </w:numPr>
        <w:rPr>
          <w:rFonts w:ascii="黑体" w:eastAsia="黑体" w:hAnsi="黑体" w:cs="黑体" w:hint="eastAsia"/>
          <w:sz w:val="28"/>
          <w:szCs w:val="28"/>
        </w:rPr>
      </w:pPr>
      <w:r>
        <w:rPr>
          <w:rFonts w:ascii="黑体" w:eastAsia="黑体" w:hAnsi="黑体" w:cs="黑体" w:hint="eastAsia"/>
          <w:sz w:val="28"/>
          <w:szCs w:val="28"/>
        </w:rPr>
        <w:t>办理时间</w:t>
      </w:r>
      <w:r>
        <w:rPr>
          <w:rFonts w:ascii="黑体" w:eastAsia="黑体" w:hAnsi="黑体" w:cs="黑体" w:hint="eastAsia"/>
          <w:sz w:val="28"/>
          <w:szCs w:val="28"/>
        </w:rPr>
        <w:t>:</w:t>
      </w:r>
      <w:r>
        <w:rPr>
          <w:rFonts w:ascii="黑体" w:eastAsia="黑体" w:hAnsi="黑体" w:cs="黑体" w:hint="eastAsia"/>
          <w:sz w:val="24"/>
          <w:shd w:val="clear" w:color="auto" w:fill="FFFFFF"/>
        </w:rPr>
        <w:t>周一至周五</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双休及国家法定节假日除外</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 xml:space="preserve"> </w:t>
      </w:r>
    </w:p>
    <w:p w14:paraId="77B5CE21" w14:textId="77777777" w:rsidR="006E2EF7" w:rsidRDefault="004B6845">
      <w:pPr>
        <w:rPr>
          <w:rFonts w:ascii="黑体" w:eastAsia="黑体" w:hAnsi="黑体" w:cs="黑体" w:hint="eastAsia"/>
          <w:sz w:val="24"/>
          <w:shd w:val="clear" w:color="auto" w:fill="FFFFFF"/>
        </w:rPr>
      </w:pPr>
      <w:r>
        <w:rPr>
          <w:rFonts w:ascii="黑体" w:eastAsia="黑体" w:hAnsi="黑体" w:cs="黑体" w:hint="eastAsia"/>
          <w:sz w:val="24"/>
          <w:shd w:val="clear" w:color="auto" w:fill="FFFFFF"/>
        </w:rPr>
        <w:t>夏季</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全天</w:t>
      </w:r>
      <w:r>
        <w:rPr>
          <w:rFonts w:ascii="黑体" w:eastAsia="黑体" w:hAnsi="黑体" w:cs="黑体" w:hint="eastAsia"/>
          <w:sz w:val="24"/>
          <w:shd w:val="clear" w:color="auto" w:fill="FFFFFF"/>
        </w:rPr>
        <w:t xml:space="preserve"> 10:30:00</w:t>
      </w:r>
      <w:r>
        <w:rPr>
          <w:rFonts w:ascii="黑体" w:eastAsia="黑体" w:hAnsi="黑体" w:cs="黑体" w:hint="eastAsia"/>
          <w:sz w:val="24"/>
          <w:shd w:val="clear" w:color="auto" w:fill="FFFFFF"/>
        </w:rPr>
        <w:t>至</w:t>
      </w:r>
      <w:r>
        <w:rPr>
          <w:rFonts w:ascii="黑体" w:eastAsia="黑体" w:hAnsi="黑体" w:cs="黑体" w:hint="eastAsia"/>
          <w:sz w:val="24"/>
          <w:shd w:val="clear" w:color="auto" w:fill="FFFFFF"/>
        </w:rPr>
        <w:t xml:space="preserve">18:30:00 </w:t>
      </w:r>
    </w:p>
    <w:p w14:paraId="14B1C74B" w14:textId="77777777" w:rsidR="006E2EF7" w:rsidRDefault="004B6845">
      <w:pPr>
        <w:rPr>
          <w:rFonts w:ascii="黑体" w:eastAsia="黑体" w:hAnsi="黑体" w:cs="黑体" w:hint="eastAsia"/>
          <w:sz w:val="28"/>
          <w:szCs w:val="28"/>
        </w:rPr>
      </w:pPr>
      <w:r>
        <w:rPr>
          <w:rFonts w:ascii="黑体" w:eastAsia="黑体" w:hAnsi="黑体" w:cs="黑体" w:hint="eastAsia"/>
          <w:sz w:val="24"/>
          <w:shd w:val="clear" w:color="auto" w:fill="FFFFFF"/>
        </w:rPr>
        <w:t>冬季</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全天</w:t>
      </w:r>
      <w:r>
        <w:rPr>
          <w:rFonts w:ascii="黑体" w:eastAsia="黑体" w:hAnsi="黑体" w:cs="黑体" w:hint="eastAsia"/>
          <w:sz w:val="24"/>
          <w:shd w:val="clear" w:color="auto" w:fill="FFFFFF"/>
        </w:rPr>
        <w:t xml:space="preserve"> 10:30:00</w:t>
      </w:r>
      <w:r>
        <w:rPr>
          <w:rFonts w:ascii="黑体" w:eastAsia="黑体" w:hAnsi="黑体" w:cs="黑体" w:hint="eastAsia"/>
          <w:sz w:val="24"/>
          <w:shd w:val="clear" w:color="auto" w:fill="FFFFFF"/>
        </w:rPr>
        <w:t>至</w:t>
      </w:r>
      <w:r>
        <w:rPr>
          <w:rFonts w:ascii="黑体" w:eastAsia="黑体" w:hAnsi="黑体" w:cs="黑体" w:hint="eastAsia"/>
          <w:sz w:val="24"/>
          <w:shd w:val="clear" w:color="auto" w:fill="FFFFFF"/>
        </w:rPr>
        <w:t>18:30:00</w:t>
      </w:r>
    </w:p>
    <w:p w14:paraId="0337531A" w14:textId="77777777" w:rsidR="006E2EF7" w:rsidRDefault="004B6845">
      <w:pPr>
        <w:numPr>
          <w:ilvl w:val="0"/>
          <w:numId w:val="1"/>
        </w:numPr>
        <w:rPr>
          <w:rFonts w:ascii="黑体" w:eastAsia="黑体" w:hAnsi="黑体" w:cs="黑体" w:hint="eastAsia"/>
          <w:sz w:val="28"/>
          <w:szCs w:val="28"/>
        </w:rPr>
      </w:pPr>
      <w:r>
        <w:rPr>
          <w:rFonts w:ascii="黑体" w:eastAsia="黑体" w:hAnsi="黑体" w:cs="黑体" w:hint="eastAsia"/>
          <w:sz w:val="28"/>
          <w:szCs w:val="28"/>
        </w:rPr>
        <w:t>服务方式</w:t>
      </w:r>
    </w:p>
    <w:p w14:paraId="7C7BD187" w14:textId="77777777" w:rsidR="006E2EF7" w:rsidRDefault="004B6845">
      <w:pPr>
        <w:rPr>
          <w:rFonts w:ascii="黑体" w:eastAsia="黑体" w:hAnsi="黑体" w:cs="黑体" w:hint="eastAsia"/>
          <w:sz w:val="24"/>
          <w:shd w:val="clear" w:color="auto" w:fill="FFFFFF"/>
        </w:rPr>
      </w:pPr>
      <w:r>
        <w:rPr>
          <w:rFonts w:ascii="黑体" w:eastAsia="黑体" w:hAnsi="黑体" w:cs="黑体" w:hint="eastAsia"/>
          <w:sz w:val="28"/>
          <w:szCs w:val="28"/>
        </w:rPr>
        <w:t>方式</w:t>
      </w:r>
      <w:proofErr w:type="gramStart"/>
      <w:r>
        <w:rPr>
          <w:rFonts w:ascii="黑体" w:eastAsia="黑体" w:hAnsi="黑体" w:cs="黑体" w:hint="eastAsia"/>
          <w:sz w:val="28"/>
          <w:szCs w:val="28"/>
        </w:rPr>
        <w:t>一</w:t>
      </w:r>
      <w:proofErr w:type="gramEnd"/>
      <w:r>
        <w:rPr>
          <w:rFonts w:ascii="黑体" w:eastAsia="黑体" w:hAnsi="黑体" w:cs="黑体" w:hint="eastAsia"/>
          <w:sz w:val="28"/>
          <w:szCs w:val="28"/>
        </w:rPr>
        <w:t>（窗口办）：</w:t>
      </w:r>
      <w:r>
        <w:rPr>
          <w:rFonts w:ascii="黑体" w:eastAsia="黑体" w:hAnsi="黑体" w:cs="黑体" w:hint="eastAsia"/>
          <w:sz w:val="24"/>
          <w:shd w:val="clear" w:color="auto" w:fill="FFFFFF"/>
        </w:rPr>
        <w:t>益民大厦</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乌鲁木齐市水磨沟区苇湖梁街道</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三楼</w:t>
      </w:r>
      <w:r>
        <w:rPr>
          <w:rFonts w:ascii="黑体" w:eastAsia="黑体" w:hAnsi="黑体" w:cs="黑体" w:hint="eastAsia"/>
          <w:sz w:val="24"/>
          <w:shd w:val="clear" w:color="auto" w:fill="FFFFFF"/>
        </w:rPr>
        <w:t>A</w:t>
      </w:r>
      <w:r>
        <w:rPr>
          <w:rFonts w:ascii="黑体" w:eastAsia="黑体" w:hAnsi="黑体" w:cs="黑体" w:hint="eastAsia"/>
          <w:sz w:val="24"/>
          <w:shd w:val="clear" w:color="auto" w:fill="FFFFFF"/>
        </w:rPr>
        <w:t>区</w:t>
      </w:r>
      <w:r>
        <w:rPr>
          <w:rFonts w:ascii="黑体" w:eastAsia="黑体" w:hAnsi="黑体" w:cs="黑体" w:hint="eastAsia"/>
          <w:sz w:val="24"/>
          <w:shd w:val="clear" w:color="auto" w:fill="FFFFFF"/>
        </w:rPr>
        <w:t>41</w:t>
      </w:r>
      <w:r>
        <w:rPr>
          <w:rFonts w:ascii="黑体" w:eastAsia="黑体" w:hAnsi="黑体" w:cs="黑体" w:hint="eastAsia"/>
          <w:sz w:val="24"/>
          <w:shd w:val="clear" w:color="auto" w:fill="FFFFFF"/>
        </w:rPr>
        <w:t>号</w:t>
      </w:r>
      <w:r>
        <w:rPr>
          <w:rFonts w:ascii="黑体" w:eastAsia="黑体" w:hAnsi="黑体" w:cs="黑体" w:hint="eastAsia"/>
          <w:color w:val="000000" w:themeColor="text1"/>
          <w:sz w:val="24"/>
          <w:shd w:val="clear" w:color="auto" w:fill="FFFFFF"/>
        </w:rPr>
        <w:t>、</w:t>
      </w:r>
      <w:r>
        <w:rPr>
          <w:rFonts w:ascii="黑体" w:eastAsia="黑体" w:hAnsi="黑体" w:cs="黑体" w:hint="eastAsia"/>
          <w:color w:val="000000" w:themeColor="text1"/>
          <w:sz w:val="24"/>
          <w:shd w:val="clear" w:color="auto" w:fill="FFFFFF"/>
        </w:rPr>
        <w:t>自治区社会保险中心经办服务大厅（乌鲁木齐市北京南路</w:t>
      </w:r>
      <w:r>
        <w:rPr>
          <w:rFonts w:ascii="黑体" w:eastAsia="黑体" w:hAnsi="黑体" w:cs="黑体" w:hint="eastAsia"/>
          <w:color w:val="000000" w:themeColor="text1"/>
          <w:sz w:val="24"/>
          <w:shd w:val="clear" w:color="auto" w:fill="FFFFFF"/>
        </w:rPr>
        <w:t>445</w:t>
      </w:r>
      <w:r>
        <w:rPr>
          <w:rFonts w:ascii="黑体" w:eastAsia="黑体" w:hAnsi="黑体" w:cs="黑体" w:hint="eastAsia"/>
          <w:color w:val="000000" w:themeColor="text1"/>
          <w:sz w:val="24"/>
          <w:shd w:val="clear" w:color="auto" w:fill="FFFFFF"/>
        </w:rPr>
        <w:t>号）</w:t>
      </w:r>
    </w:p>
    <w:p w14:paraId="35221405" w14:textId="04B4198E" w:rsidR="006E2EF7" w:rsidRDefault="004B6845">
      <w:pPr>
        <w:rPr>
          <w:rFonts w:ascii="黑体" w:eastAsia="黑体" w:hAnsi="黑体" w:cs="黑体" w:hint="eastAsia"/>
          <w:sz w:val="24"/>
          <w:shd w:val="clear" w:color="auto" w:fill="FFFFFF"/>
        </w:rPr>
      </w:pPr>
      <w:r>
        <w:rPr>
          <w:rFonts w:ascii="黑体" w:eastAsia="黑体" w:hAnsi="黑体" w:cs="黑体" w:hint="eastAsia"/>
          <w:sz w:val="28"/>
          <w:szCs w:val="28"/>
        </w:rPr>
        <w:lastRenderedPageBreak/>
        <w:t>方式二（网上办）</w:t>
      </w:r>
      <w:r>
        <w:rPr>
          <w:rFonts w:ascii="黑体" w:eastAsia="黑体" w:hAnsi="黑体" w:cs="黑体" w:hint="eastAsia"/>
          <w:sz w:val="28"/>
          <w:szCs w:val="28"/>
        </w:rPr>
        <w:t>：</w:t>
      </w:r>
      <w:r>
        <w:rPr>
          <w:rFonts w:ascii="黑体" w:eastAsia="黑体" w:hAnsi="黑体" w:cs="黑体" w:hint="eastAsia"/>
          <w:sz w:val="24"/>
          <w:shd w:val="clear" w:color="auto" w:fill="FFFFFF"/>
        </w:rPr>
        <w:t>新疆政务服务网（</w:t>
      </w:r>
      <w:r>
        <w:rPr>
          <w:rFonts w:ascii="黑体" w:eastAsia="黑体" w:hAnsi="黑体" w:cs="黑体" w:hint="eastAsia"/>
          <w:sz w:val="24"/>
          <w:shd w:val="clear" w:color="auto" w:fill="FFFFFF"/>
        </w:rPr>
        <w:t>https//zwfw.xinjiang.gov.cn/</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“新服办”</w:t>
      </w:r>
      <w:r>
        <w:rPr>
          <w:rFonts w:ascii="黑体" w:eastAsia="黑体" w:hAnsi="黑体" w:cs="黑体" w:hint="eastAsia"/>
          <w:sz w:val="24"/>
          <w:shd w:val="clear" w:color="auto" w:fill="FFFFFF"/>
        </w:rPr>
        <w:t>APP</w:t>
      </w:r>
      <w:r>
        <w:rPr>
          <w:rFonts w:ascii="黑体" w:eastAsia="黑体" w:hAnsi="黑体" w:cs="黑体" w:hint="eastAsia"/>
          <w:sz w:val="24"/>
          <w:shd w:val="clear" w:color="auto" w:fill="FFFFFF"/>
        </w:rPr>
        <w:t>或“新疆智慧人社</w:t>
      </w:r>
      <w:r w:rsidR="00202E45">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小程序</w:t>
      </w:r>
      <w:r>
        <w:rPr>
          <w:rFonts w:ascii="黑体" w:eastAsia="黑体" w:hAnsi="黑体" w:cs="黑体" w:hint="eastAsia"/>
          <w:sz w:val="24"/>
          <w:shd w:val="clear" w:color="auto" w:fill="FFFFFF"/>
        </w:rPr>
        <w:t>。</w:t>
      </w:r>
    </w:p>
    <w:p w14:paraId="7766C47A" w14:textId="77777777" w:rsidR="006E2EF7" w:rsidRDefault="004B6845">
      <w:pPr>
        <w:rPr>
          <w:rFonts w:ascii="黑体" w:eastAsia="黑体" w:hAnsi="黑体" w:cs="黑体" w:hint="eastAsia"/>
          <w:sz w:val="24"/>
          <w:shd w:val="clear" w:color="auto" w:fill="FFFFFF"/>
        </w:rPr>
      </w:pPr>
      <w:r>
        <w:rPr>
          <w:rFonts w:ascii="黑体" w:eastAsia="黑体" w:hAnsi="黑体" w:cs="黑体" w:hint="eastAsia"/>
          <w:sz w:val="28"/>
          <w:szCs w:val="28"/>
        </w:rPr>
        <w:t>七、咨询方式</w:t>
      </w:r>
    </w:p>
    <w:p w14:paraId="3C8C7328" w14:textId="07E8539B" w:rsidR="006E2EF7" w:rsidRDefault="004B6845">
      <w:pPr>
        <w:rPr>
          <w:rFonts w:ascii="黑体" w:eastAsia="黑体" w:hAnsi="黑体" w:cs="黑体" w:hint="eastAsia"/>
          <w:sz w:val="28"/>
          <w:szCs w:val="28"/>
        </w:rPr>
      </w:pPr>
      <w:r>
        <w:rPr>
          <w:rFonts w:ascii="黑体" w:eastAsia="黑体" w:hAnsi="黑体" w:cs="黑体" w:hint="eastAsia"/>
          <w:sz w:val="28"/>
          <w:szCs w:val="28"/>
        </w:rPr>
        <w:t>咨询电话：</w:t>
      </w:r>
      <w:r>
        <w:rPr>
          <w:rFonts w:ascii="黑体" w:eastAsia="黑体" w:hAnsi="黑体" w:cs="黑体" w:hint="eastAsia"/>
          <w:sz w:val="24"/>
          <w:shd w:val="clear" w:color="auto" w:fill="FFFFFF"/>
        </w:rPr>
        <w:t>0991-3828</w:t>
      </w:r>
      <w:r w:rsidR="00202E45">
        <w:rPr>
          <w:rFonts w:ascii="黑体" w:eastAsia="黑体" w:hAnsi="黑体" w:cs="黑体" w:hint="eastAsia"/>
          <w:sz w:val="24"/>
          <w:shd w:val="clear" w:color="auto" w:fill="FFFFFF"/>
        </w:rPr>
        <w:t>755</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0991-3689115</w:t>
      </w:r>
      <w:r>
        <w:rPr>
          <w:rFonts w:ascii="黑体" w:eastAsia="黑体" w:hAnsi="黑体" w:cs="黑体" w:hint="eastAsia"/>
          <w:sz w:val="24"/>
          <w:shd w:val="clear" w:color="auto" w:fill="FFFFFF"/>
        </w:rPr>
        <w:t xml:space="preserve"> </w:t>
      </w:r>
    </w:p>
    <w:p w14:paraId="732AA2AA" w14:textId="77777777" w:rsidR="006E2EF7" w:rsidRDefault="004B6845">
      <w:pPr>
        <w:rPr>
          <w:rFonts w:ascii="黑体" w:eastAsia="黑体" w:hAnsi="黑体" w:cs="黑体" w:hint="eastAsia"/>
          <w:sz w:val="24"/>
          <w:shd w:val="clear" w:color="auto" w:fill="FFFFFF"/>
        </w:rPr>
      </w:pPr>
      <w:r>
        <w:rPr>
          <w:rFonts w:ascii="黑体" w:eastAsia="黑体" w:hAnsi="黑体" w:cs="黑体" w:hint="eastAsia"/>
          <w:sz w:val="28"/>
          <w:szCs w:val="28"/>
        </w:rPr>
        <w:t>监督电话：</w:t>
      </w:r>
      <w:r>
        <w:rPr>
          <w:rFonts w:ascii="黑体" w:eastAsia="黑体" w:hAnsi="黑体" w:cs="黑体" w:hint="eastAsia"/>
          <w:sz w:val="24"/>
          <w:shd w:val="clear" w:color="auto" w:fill="FFFFFF"/>
        </w:rPr>
        <w:t>0991-12333</w:t>
      </w:r>
    </w:p>
    <w:p w14:paraId="45AF4B7E" w14:textId="77777777" w:rsidR="006E2EF7" w:rsidRDefault="006E2EF7">
      <w:pPr>
        <w:rPr>
          <w:rFonts w:ascii="黑体" w:eastAsia="黑体" w:hAnsi="黑体" w:cs="黑体" w:hint="eastAsia"/>
          <w:sz w:val="28"/>
          <w:szCs w:val="28"/>
        </w:rPr>
      </w:pPr>
    </w:p>
    <w:p w14:paraId="70F004CD" w14:textId="77777777" w:rsidR="006E2EF7" w:rsidRDefault="004B6845">
      <w:pPr>
        <w:rPr>
          <w:rFonts w:ascii="黑体" w:eastAsia="黑体" w:hAnsi="黑体" w:cs="黑体" w:hint="eastAsia"/>
          <w:sz w:val="28"/>
          <w:szCs w:val="28"/>
        </w:rPr>
      </w:pPr>
      <w:r>
        <w:rPr>
          <w:rFonts w:ascii="黑体" w:eastAsia="黑体" w:hAnsi="黑体" w:cs="黑体" w:hint="eastAsia"/>
          <w:sz w:val="28"/>
          <w:szCs w:val="28"/>
        </w:rPr>
        <w:t>八、材料清单</w:t>
      </w:r>
    </w:p>
    <w:tbl>
      <w:tblPr>
        <w:tblStyle w:val="a4"/>
        <w:tblW w:w="13758" w:type="dxa"/>
        <w:tblLayout w:type="fixed"/>
        <w:tblLook w:val="04A0" w:firstRow="1" w:lastRow="0" w:firstColumn="1" w:lastColumn="0" w:noHBand="0" w:noVBand="1"/>
      </w:tblPr>
      <w:tblGrid>
        <w:gridCol w:w="1296"/>
        <w:gridCol w:w="4796"/>
        <w:gridCol w:w="2170"/>
        <w:gridCol w:w="2678"/>
        <w:gridCol w:w="2818"/>
      </w:tblGrid>
      <w:tr w:rsidR="006E2EF7" w14:paraId="6EBAD552" w14:textId="77777777">
        <w:trPr>
          <w:trHeight w:val="706"/>
        </w:trPr>
        <w:tc>
          <w:tcPr>
            <w:tcW w:w="1296" w:type="dxa"/>
          </w:tcPr>
          <w:p w14:paraId="42F5191E"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序号</w:t>
            </w:r>
          </w:p>
        </w:tc>
        <w:tc>
          <w:tcPr>
            <w:tcW w:w="4796" w:type="dxa"/>
          </w:tcPr>
          <w:p w14:paraId="4FD17C6C"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材料名称</w:t>
            </w:r>
          </w:p>
        </w:tc>
        <w:tc>
          <w:tcPr>
            <w:tcW w:w="2170" w:type="dxa"/>
          </w:tcPr>
          <w:p w14:paraId="329F23FC"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必要性</w:t>
            </w:r>
          </w:p>
        </w:tc>
        <w:tc>
          <w:tcPr>
            <w:tcW w:w="2678" w:type="dxa"/>
          </w:tcPr>
          <w:p w14:paraId="1E3451D7"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类型及份数</w:t>
            </w:r>
          </w:p>
        </w:tc>
        <w:tc>
          <w:tcPr>
            <w:tcW w:w="2818" w:type="dxa"/>
          </w:tcPr>
          <w:p w14:paraId="58347008"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来源</w:t>
            </w:r>
          </w:p>
        </w:tc>
      </w:tr>
      <w:tr w:rsidR="006E2EF7" w14:paraId="150A5C15" w14:textId="77777777">
        <w:trPr>
          <w:trHeight w:val="706"/>
        </w:trPr>
        <w:tc>
          <w:tcPr>
            <w:tcW w:w="1296" w:type="dxa"/>
          </w:tcPr>
          <w:p w14:paraId="109692A5"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1</w:t>
            </w:r>
          </w:p>
        </w:tc>
        <w:tc>
          <w:tcPr>
            <w:tcW w:w="4796" w:type="dxa"/>
          </w:tcPr>
          <w:p w14:paraId="7B846E1F"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《解除或终止劳动合同（关系）证明书》</w:t>
            </w:r>
          </w:p>
        </w:tc>
        <w:tc>
          <w:tcPr>
            <w:tcW w:w="2170" w:type="dxa"/>
          </w:tcPr>
          <w:p w14:paraId="2281A595"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必要</w:t>
            </w:r>
          </w:p>
        </w:tc>
        <w:tc>
          <w:tcPr>
            <w:tcW w:w="2678" w:type="dxa"/>
          </w:tcPr>
          <w:p w14:paraId="62BA0497"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原件</w:t>
            </w:r>
            <w:r>
              <w:rPr>
                <w:rFonts w:ascii="黑体" w:eastAsia="黑体" w:hAnsi="黑体" w:cs="黑体" w:hint="eastAsia"/>
                <w:sz w:val="24"/>
                <w:shd w:val="clear" w:color="auto" w:fill="FFFFFF"/>
              </w:rPr>
              <w:t>1</w:t>
            </w:r>
            <w:r>
              <w:rPr>
                <w:rFonts w:ascii="黑体" w:eastAsia="黑体" w:hAnsi="黑体" w:cs="黑体" w:hint="eastAsia"/>
                <w:sz w:val="24"/>
                <w:shd w:val="clear" w:color="auto" w:fill="FFFFFF"/>
              </w:rPr>
              <w:t>份</w:t>
            </w:r>
          </w:p>
        </w:tc>
        <w:tc>
          <w:tcPr>
            <w:tcW w:w="2818" w:type="dxa"/>
          </w:tcPr>
          <w:p w14:paraId="154F0F4B"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其他</w:t>
            </w:r>
          </w:p>
        </w:tc>
      </w:tr>
      <w:tr w:rsidR="006E2EF7" w14:paraId="5BB5858E" w14:textId="77777777">
        <w:trPr>
          <w:trHeight w:val="706"/>
        </w:trPr>
        <w:tc>
          <w:tcPr>
            <w:tcW w:w="1296" w:type="dxa"/>
          </w:tcPr>
          <w:p w14:paraId="497B4F12"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2</w:t>
            </w:r>
          </w:p>
        </w:tc>
        <w:tc>
          <w:tcPr>
            <w:tcW w:w="4796" w:type="dxa"/>
          </w:tcPr>
          <w:p w14:paraId="1A953D48"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《仲裁调解</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裁决书》</w:t>
            </w:r>
          </w:p>
        </w:tc>
        <w:tc>
          <w:tcPr>
            <w:tcW w:w="2170" w:type="dxa"/>
          </w:tcPr>
          <w:p w14:paraId="6A5CC187"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必要</w:t>
            </w:r>
          </w:p>
        </w:tc>
        <w:tc>
          <w:tcPr>
            <w:tcW w:w="2678" w:type="dxa"/>
          </w:tcPr>
          <w:p w14:paraId="03795819"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原件</w:t>
            </w:r>
            <w:r>
              <w:rPr>
                <w:rFonts w:ascii="黑体" w:eastAsia="黑体" w:hAnsi="黑体" w:cs="黑体" w:hint="eastAsia"/>
                <w:sz w:val="24"/>
                <w:shd w:val="clear" w:color="auto" w:fill="FFFFFF"/>
              </w:rPr>
              <w:t>1</w:t>
            </w:r>
            <w:r>
              <w:rPr>
                <w:rFonts w:ascii="黑体" w:eastAsia="黑体" w:hAnsi="黑体" w:cs="黑体" w:hint="eastAsia"/>
                <w:sz w:val="24"/>
                <w:shd w:val="clear" w:color="auto" w:fill="FFFFFF"/>
              </w:rPr>
              <w:t>份</w:t>
            </w:r>
          </w:p>
        </w:tc>
        <w:tc>
          <w:tcPr>
            <w:tcW w:w="2818" w:type="dxa"/>
          </w:tcPr>
          <w:p w14:paraId="61357AD1"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政府部门核发</w:t>
            </w:r>
          </w:p>
        </w:tc>
      </w:tr>
      <w:tr w:rsidR="006E2EF7" w14:paraId="1DFDA074" w14:textId="77777777">
        <w:trPr>
          <w:trHeight w:val="706"/>
        </w:trPr>
        <w:tc>
          <w:tcPr>
            <w:tcW w:w="1296" w:type="dxa"/>
          </w:tcPr>
          <w:p w14:paraId="5DD18C6C"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3</w:t>
            </w:r>
          </w:p>
        </w:tc>
        <w:tc>
          <w:tcPr>
            <w:tcW w:w="4796" w:type="dxa"/>
          </w:tcPr>
          <w:p w14:paraId="4B050465"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参保人社会保障卡或有效身份证件</w:t>
            </w:r>
          </w:p>
        </w:tc>
        <w:tc>
          <w:tcPr>
            <w:tcW w:w="2170" w:type="dxa"/>
          </w:tcPr>
          <w:p w14:paraId="1A866585"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必要</w:t>
            </w:r>
          </w:p>
        </w:tc>
        <w:tc>
          <w:tcPr>
            <w:tcW w:w="2678" w:type="dxa"/>
          </w:tcPr>
          <w:p w14:paraId="30F15617"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原件</w:t>
            </w:r>
            <w:r>
              <w:rPr>
                <w:rFonts w:ascii="黑体" w:eastAsia="黑体" w:hAnsi="黑体" w:cs="黑体" w:hint="eastAsia"/>
                <w:sz w:val="24"/>
                <w:shd w:val="clear" w:color="auto" w:fill="FFFFFF"/>
              </w:rPr>
              <w:t>1</w:t>
            </w:r>
            <w:r>
              <w:rPr>
                <w:rFonts w:ascii="黑体" w:eastAsia="黑体" w:hAnsi="黑体" w:cs="黑体" w:hint="eastAsia"/>
                <w:sz w:val="24"/>
                <w:shd w:val="clear" w:color="auto" w:fill="FFFFFF"/>
              </w:rPr>
              <w:t>份</w:t>
            </w:r>
          </w:p>
        </w:tc>
        <w:tc>
          <w:tcPr>
            <w:tcW w:w="2818" w:type="dxa"/>
          </w:tcPr>
          <w:p w14:paraId="358081BB"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政府部门核发</w:t>
            </w:r>
          </w:p>
        </w:tc>
      </w:tr>
      <w:tr w:rsidR="006E2EF7" w14:paraId="61359D32" w14:textId="77777777">
        <w:trPr>
          <w:trHeight w:val="717"/>
        </w:trPr>
        <w:tc>
          <w:tcPr>
            <w:tcW w:w="1296" w:type="dxa"/>
          </w:tcPr>
          <w:p w14:paraId="26013A7D"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4</w:t>
            </w:r>
          </w:p>
        </w:tc>
        <w:tc>
          <w:tcPr>
            <w:tcW w:w="4796" w:type="dxa"/>
          </w:tcPr>
          <w:p w14:paraId="182D97AB"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法律文书</w:t>
            </w:r>
          </w:p>
        </w:tc>
        <w:tc>
          <w:tcPr>
            <w:tcW w:w="2170" w:type="dxa"/>
          </w:tcPr>
          <w:p w14:paraId="28202ED3"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必要</w:t>
            </w:r>
          </w:p>
        </w:tc>
        <w:tc>
          <w:tcPr>
            <w:tcW w:w="2678" w:type="dxa"/>
          </w:tcPr>
          <w:p w14:paraId="75B114DD"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原件</w:t>
            </w:r>
            <w:r>
              <w:rPr>
                <w:rFonts w:ascii="黑体" w:eastAsia="黑体" w:hAnsi="黑体" w:cs="黑体" w:hint="eastAsia"/>
                <w:sz w:val="24"/>
                <w:shd w:val="clear" w:color="auto" w:fill="FFFFFF"/>
              </w:rPr>
              <w:t>1</w:t>
            </w:r>
            <w:r>
              <w:rPr>
                <w:rFonts w:ascii="黑体" w:eastAsia="黑体" w:hAnsi="黑体" w:cs="黑体" w:hint="eastAsia"/>
                <w:sz w:val="24"/>
                <w:shd w:val="clear" w:color="auto" w:fill="FFFFFF"/>
              </w:rPr>
              <w:t>份</w:t>
            </w:r>
          </w:p>
        </w:tc>
        <w:tc>
          <w:tcPr>
            <w:tcW w:w="2818" w:type="dxa"/>
          </w:tcPr>
          <w:p w14:paraId="257A55AD"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政府部门核发</w:t>
            </w:r>
          </w:p>
        </w:tc>
      </w:tr>
      <w:tr w:rsidR="006E2EF7" w14:paraId="516652CF" w14:textId="77777777">
        <w:trPr>
          <w:trHeight w:val="728"/>
        </w:trPr>
        <w:tc>
          <w:tcPr>
            <w:tcW w:w="1296" w:type="dxa"/>
          </w:tcPr>
          <w:p w14:paraId="60DC6EB7"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lastRenderedPageBreak/>
              <w:t>5</w:t>
            </w:r>
          </w:p>
        </w:tc>
        <w:tc>
          <w:tcPr>
            <w:tcW w:w="4796" w:type="dxa"/>
          </w:tcPr>
          <w:p w14:paraId="03903D5F"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委托人（经办人）社会保障卡或有效身份证件</w:t>
            </w:r>
          </w:p>
        </w:tc>
        <w:tc>
          <w:tcPr>
            <w:tcW w:w="2170" w:type="dxa"/>
          </w:tcPr>
          <w:p w14:paraId="4F8F25A6"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非必要</w:t>
            </w:r>
          </w:p>
        </w:tc>
        <w:tc>
          <w:tcPr>
            <w:tcW w:w="2678" w:type="dxa"/>
          </w:tcPr>
          <w:p w14:paraId="41A43DBA"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原件</w:t>
            </w:r>
            <w:r>
              <w:rPr>
                <w:rFonts w:ascii="黑体" w:eastAsia="黑体" w:hAnsi="黑体" w:cs="黑体" w:hint="eastAsia"/>
                <w:sz w:val="24"/>
                <w:shd w:val="clear" w:color="auto" w:fill="FFFFFF"/>
              </w:rPr>
              <w:t>1</w:t>
            </w:r>
            <w:r>
              <w:rPr>
                <w:rFonts w:ascii="黑体" w:eastAsia="黑体" w:hAnsi="黑体" w:cs="黑体" w:hint="eastAsia"/>
                <w:sz w:val="24"/>
                <w:shd w:val="clear" w:color="auto" w:fill="FFFFFF"/>
              </w:rPr>
              <w:t>份</w:t>
            </w:r>
          </w:p>
        </w:tc>
        <w:tc>
          <w:tcPr>
            <w:tcW w:w="2818" w:type="dxa"/>
          </w:tcPr>
          <w:p w14:paraId="54E0DC0A" w14:textId="77777777" w:rsidR="006E2EF7" w:rsidRDefault="004B6845">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政府部门核发</w:t>
            </w:r>
          </w:p>
        </w:tc>
      </w:tr>
    </w:tbl>
    <w:p w14:paraId="1D154562" w14:textId="6BA36772" w:rsidR="006E2EF7" w:rsidRDefault="004B6845">
      <w:pPr>
        <w:spacing w:line="360" w:lineRule="auto"/>
        <w:rPr>
          <w:rFonts w:ascii="黑体" w:eastAsia="黑体" w:hAnsi="黑体" w:cs="黑体" w:hint="eastAsia"/>
          <w:sz w:val="28"/>
          <w:szCs w:val="28"/>
        </w:rPr>
      </w:pPr>
      <w:r>
        <w:rPr>
          <w:rFonts w:ascii="黑体" w:eastAsia="黑体" w:hAnsi="黑体" w:cs="黑体" w:hint="eastAsia"/>
          <w:sz w:val="28"/>
          <w:szCs w:val="28"/>
        </w:rPr>
        <w:t>九</w:t>
      </w:r>
      <w:r>
        <w:rPr>
          <w:rFonts w:ascii="黑体" w:eastAsia="黑体" w:hAnsi="黑体" w:cs="黑体" w:hint="eastAsia"/>
          <w:sz w:val="28"/>
          <w:szCs w:val="28"/>
        </w:rPr>
        <w:t>、常见问题及相关政策宣传</w:t>
      </w:r>
    </w:p>
    <w:p w14:paraId="5413878F" w14:textId="77777777" w:rsidR="006E2EF7" w:rsidRDefault="004B6845">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问：我和单位解除劳动关系，可否不领取一次性医疗补助金，继续享受医疗待遇？</w:t>
      </w:r>
    </w:p>
    <w:p w14:paraId="0C445351" w14:textId="77777777" w:rsidR="006E2EF7" w:rsidRDefault="004B6845">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答：不可以。自解除劳动关系之日起，由社保经办机构支付一次性医疗补助金，工伤保险关系随之终结，不再享受工伤保险待遇。</w:t>
      </w:r>
    </w:p>
    <w:p w14:paraId="343D0027" w14:textId="77777777" w:rsidR="006E2EF7" w:rsidRDefault="004B6845">
      <w:pPr>
        <w:rPr>
          <w:rFonts w:ascii="方正小标宋简体" w:eastAsia="方正小标宋简体" w:hAnsi="方正小标宋简体" w:cs="方正小标宋简体" w:hint="eastAsia"/>
          <w:color w:val="000000"/>
          <w:sz w:val="44"/>
          <w:szCs w:val="44"/>
        </w:rPr>
      </w:pPr>
      <w:r>
        <w:rPr>
          <w:rFonts w:ascii="仿宋_GB2312" w:eastAsia="仿宋_GB2312" w:hAnsi="仿宋_GB2312" w:cs="仿宋_GB2312" w:hint="eastAsia"/>
          <w:b/>
          <w:bCs/>
          <w:sz w:val="32"/>
          <w:szCs w:val="32"/>
        </w:rPr>
        <w:t>相关政策</w:t>
      </w:r>
      <w:r>
        <w:rPr>
          <w:rFonts w:ascii="仿宋_GB2312" w:eastAsia="仿宋_GB2312" w:hAnsi="仿宋_GB2312" w:cs="仿宋_GB2312" w:hint="eastAsia"/>
          <w:sz w:val="32"/>
          <w:szCs w:val="32"/>
        </w:rPr>
        <w:t>：</w:t>
      </w:r>
    </w:p>
    <w:p w14:paraId="233B94B6" w14:textId="77777777" w:rsidR="006E2EF7" w:rsidRDefault="004B6845">
      <w:pPr>
        <w:spacing w:line="6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关于印发新疆维吾尔自治区工伤保险</w:t>
      </w:r>
    </w:p>
    <w:p w14:paraId="3FC4DAF7" w14:textId="77777777" w:rsidR="006E2EF7" w:rsidRDefault="004B6845">
      <w:pPr>
        <w:spacing w:line="6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经办规程的通知</w:t>
      </w:r>
    </w:p>
    <w:p w14:paraId="7E110F31" w14:textId="77777777" w:rsidR="006E2EF7" w:rsidRDefault="004B6845">
      <w:pPr>
        <w:spacing w:line="5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新人社办发〔</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w:t>
      </w:r>
      <w:r>
        <w:rPr>
          <w:rFonts w:ascii="仿宋_GB2312" w:hAnsi="仿宋_GB2312" w:cs="仿宋_GB2312" w:hint="eastAsia"/>
          <w:sz w:val="32"/>
          <w:szCs w:val="32"/>
        </w:rPr>
        <w:t>32</w:t>
      </w:r>
      <w:r>
        <w:rPr>
          <w:rFonts w:ascii="仿宋_GB2312" w:eastAsia="仿宋_GB2312" w:hAnsi="仿宋_GB2312" w:cs="仿宋_GB2312" w:hint="eastAsia"/>
          <w:sz w:val="32"/>
          <w:szCs w:val="32"/>
        </w:rPr>
        <w:t>号</w:t>
      </w:r>
    </w:p>
    <w:p w14:paraId="6F80C65B" w14:textId="77777777" w:rsidR="006E2EF7" w:rsidRDefault="004B6845">
      <w:pPr>
        <w:pStyle w:val="1"/>
        <w:keepNext w:val="0"/>
        <w:keepLines w:val="0"/>
        <w:spacing w:before="0" w:after="0" w:line="560" w:lineRule="exact"/>
        <w:jc w:val="center"/>
        <w:rPr>
          <w:rFonts w:ascii="黑体" w:eastAsia="黑体" w:hAnsi="黑体" w:cs="黑体" w:hint="eastAsia"/>
          <w:b w:val="0"/>
          <w:bCs/>
          <w:color w:val="000000"/>
          <w:sz w:val="32"/>
          <w:szCs w:val="32"/>
        </w:rPr>
      </w:pPr>
      <w:r>
        <w:rPr>
          <w:rFonts w:ascii="黑体" w:eastAsia="黑体" w:hAnsi="黑体" w:cs="黑体" w:hint="eastAsia"/>
          <w:b w:val="0"/>
          <w:bCs/>
          <w:color w:val="000000"/>
          <w:sz w:val="32"/>
          <w:szCs w:val="32"/>
        </w:rPr>
        <w:t>第五章</w:t>
      </w:r>
      <w:r>
        <w:rPr>
          <w:rFonts w:ascii="黑体" w:eastAsia="黑体" w:hAnsi="黑体" w:cs="黑体" w:hint="eastAsia"/>
          <w:b w:val="0"/>
          <w:bCs/>
          <w:color w:val="000000"/>
          <w:sz w:val="32"/>
          <w:szCs w:val="32"/>
        </w:rPr>
        <w:t xml:space="preserve"> </w:t>
      </w:r>
      <w:r>
        <w:rPr>
          <w:rFonts w:ascii="黑体" w:eastAsia="黑体" w:hAnsi="黑体" w:cs="黑体" w:hint="eastAsia"/>
          <w:b w:val="0"/>
          <w:bCs/>
          <w:color w:val="000000"/>
          <w:sz w:val="32"/>
          <w:szCs w:val="32"/>
        </w:rPr>
        <w:t>工伤保险待遇审核</w:t>
      </w:r>
    </w:p>
    <w:p w14:paraId="3A467F21" w14:textId="77777777" w:rsidR="006E2EF7" w:rsidRDefault="004B6845">
      <w:pPr>
        <w:pStyle w:val="2"/>
        <w:spacing w:before="0" w:after="0" w:line="560" w:lineRule="exact"/>
        <w:jc w:val="center"/>
        <w:rPr>
          <w:rFonts w:ascii="楷体_GB2312" w:eastAsia="楷体_GB2312" w:hAnsi="楷体_GB2312" w:cs="楷体_GB2312" w:hint="eastAsia"/>
          <w:b w:val="0"/>
          <w:bCs/>
          <w:color w:val="000000"/>
          <w:szCs w:val="32"/>
        </w:rPr>
      </w:pPr>
      <w:r>
        <w:rPr>
          <w:rFonts w:ascii="楷体_GB2312" w:eastAsia="楷体_GB2312" w:hAnsi="楷体_GB2312" w:cs="楷体_GB2312" w:hint="eastAsia"/>
          <w:b w:val="0"/>
          <w:bCs/>
          <w:color w:val="000000"/>
          <w:szCs w:val="32"/>
        </w:rPr>
        <w:lastRenderedPageBreak/>
        <w:t>第五节</w:t>
      </w:r>
      <w:r>
        <w:rPr>
          <w:rFonts w:ascii="楷体_GB2312" w:eastAsia="楷体_GB2312" w:hAnsi="楷体_GB2312" w:cs="楷体_GB2312" w:hint="eastAsia"/>
          <w:b w:val="0"/>
          <w:bCs/>
          <w:color w:val="000000"/>
          <w:szCs w:val="32"/>
        </w:rPr>
        <w:t xml:space="preserve"> </w:t>
      </w:r>
      <w:r>
        <w:rPr>
          <w:rFonts w:ascii="楷体_GB2312" w:eastAsia="楷体_GB2312" w:hAnsi="楷体_GB2312" w:cs="楷体_GB2312" w:hint="eastAsia"/>
          <w:b w:val="0"/>
          <w:bCs/>
          <w:color w:val="000000"/>
          <w:szCs w:val="32"/>
        </w:rPr>
        <w:t>伤残待遇审核</w:t>
      </w:r>
    </w:p>
    <w:p w14:paraId="3D87E862" w14:textId="77777777" w:rsidR="006E2EF7" w:rsidRDefault="004B6845">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第</w:t>
      </w:r>
      <w:r>
        <w:rPr>
          <w:rFonts w:ascii="仿宋_GB2312" w:eastAsia="仿宋_GB2312" w:hAnsi="仿宋_GB2312" w:cs="仿宋_GB2312" w:hint="eastAsia"/>
          <w:b/>
          <w:bCs/>
          <w:color w:val="000000"/>
          <w:sz w:val="32"/>
          <w:szCs w:val="32"/>
        </w:rPr>
        <w:t>六十九</w:t>
      </w:r>
      <w:r>
        <w:rPr>
          <w:rFonts w:ascii="仿宋_GB2312" w:eastAsia="仿宋_GB2312" w:hAnsi="仿宋_GB2312" w:cs="仿宋_GB2312" w:hint="eastAsia"/>
          <w:b/>
          <w:bCs/>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伤职工经劳动能力鉴定达到伤残等级的，工伤职工及其近亲属或用人单位应当持申领人和工伤职工有效身份证明原件、工伤职工社会保障卡或银行卡等相关账户信息，及时向经办机构申领一次性伤残补助金、伤残津贴、生活护理费、一次性工伤医疗补助金等伤残待遇。其中，申领一次性工伤医疗补助金时还需提供与用人单位解除或终止劳动关系证明。</w:t>
      </w:r>
    </w:p>
    <w:p w14:paraId="21EAD7D0" w14:textId="77777777" w:rsidR="006E2EF7" w:rsidRDefault="006E2EF7">
      <w:pPr>
        <w:spacing w:line="360" w:lineRule="auto"/>
        <w:rPr>
          <w:rFonts w:ascii="黑体" w:eastAsia="黑体" w:hAnsi="黑体" w:cs="黑体" w:hint="eastAsia"/>
          <w:sz w:val="28"/>
          <w:szCs w:val="28"/>
        </w:rPr>
      </w:pPr>
    </w:p>
    <w:sectPr w:rsidR="006E2EF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F02F9"/>
    <w:multiLevelType w:val="singleLevel"/>
    <w:tmpl w:val="955F02F9"/>
    <w:lvl w:ilvl="0">
      <w:start w:val="9"/>
      <w:numFmt w:val="chineseCounting"/>
      <w:suff w:val="nothing"/>
      <w:lvlText w:val="%1、"/>
      <w:lvlJc w:val="left"/>
      <w:rPr>
        <w:rFonts w:hint="eastAsia"/>
      </w:rPr>
    </w:lvl>
  </w:abstractNum>
  <w:abstractNum w:abstractNumId="1" w15:restartNumberingAfterBreak="0">
    <w:nsid w:val="DFEA35F2"/>
    <w:multiLevelType w:val="singleLevel"/>
    <w:tmpl w:val="DFEA35F2"/>
    <w:lvl w:ilvl="0">
      <w:start w:val="1"/>
      <w:numFmt w:val="chineseCounting"/>
      <w:suff w:val="nothing"/>
      <w:lvlText w:val="（%1）"/>
      <w:lvlJc w:val="left"/>
      <w:rPr>
        <w:rFonts w:hint="eastAsia"/>
      </w:rPr>
    </w:lvl>
  </w:abstractNum>
  <w:abstractNum w:abstractNumId="2" w15:restartNumberingAfterBreak="0">
    <w:nsid w:val="45C9636F"/>
    <w:multiLevelType w:val="singleLevel"/>
    <w:tmpl w:val="45C9636F"/>
    <w:lvl w:ilvl="0">
      <w:start w:val="1"/>
      <w:numFmt w:val="chineseCounting"/>
      <w:suff w:val="nothing"/>
      <w:lvlText w:val="%1、"/>
      <w:lvlJc w:val="left"/>
      <w:rPr>
        <w:rFonts w:hint="eastAsia"/>
      </w:rPr>
    </w:lvl>
  </w:abstractNum>
  <w:num w:numId="1" w16cid:durableId="449865302">
    <w:abstractNumId w:val="2"/>
  </w:num>
  <w:num w:numId="2" w16cid:durableId="543837579">
    <w:abstractNumId w:val="0"/>
  </w:num>
  <w:num w:numId="3" w16cid:durableId="1471286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EF7"/>
    <w:rsid w:val="FEE3D45A"/>
    <w:rsid w:val="00202E45"/>
    <w:rsid w:val="003D6BAA"/>
    <w:rsid w:val="004B6845"/>
    <w:rsid w:val="006A7821"/>
    <w:rsid w:val="006E2EF7"/>
    <w:rsid w:val="007A26C8"/>
    <w:rsid w:val="00E356FC"/>
    <w:rsid w:val="017F1BE6"/>
    <w:rsid w:val="01FA1F9F"/>
    <w:rsid w:val="02DC7D1C"/>
    <w:rsid w:val="02DD23AA"/>
    <w:rsid w:val="0543192E"/>
    <w:rsid w:val="07EB7719"/>
    <w:rsid w:val="08475C97"/>
    <w:rsid w:val="084A66FA"/>
    <w:rsid w:val="097B5029"/>
    <w:rsid w:val="0AC47A34"/>
    <w:rsid w:val="0CB37195"/>
    <w:rsid w:val="0D267161"/>
    <w:rsid w:val="0DEC2CF6"/>
    <w:rsid w:val="0DF10CC6"/>
    <w:rsid w:val="0E90488D"/>
    <w:rsid w:val="118C227E"/>
    <w:rsid w:val="12041E4B"/>
    <w:rsid w:val="125E127E"/>
    <w:rsid w:val="14521443"/>
    <w:rsid w:val="156D6C9B"/>
    <w:rsid w:val="16016390"/>
    <w:rsid w:val="162838AD"/>
    <w:rsid w:val="1645697D"/>
    <w:rsid w:val="18AA124F"/>
    <w:rsid w:val="1A905D1F"/>
    <w:rsid w:val="1B2A0EEA"/>
    <w:rsid w:val="1C061FF6"/>
    <w:rsid w:val="1C811320"/>
    <w:rsid w:val="1C821684"/>
    <w:rsid w:val="1D2B57A6"/>
    <w:rsid w:val="1F0328AE"/>
    <w:rsid w:val="1F3918AE"/>
    <w:rsid w:val="1FC85C82"/>
    <w:rsid w:val="232A0B9E"/>
    <w:rsid w:val="232F044B"/>
    <w:rsid w:val="25157D73"/>
    <w:rsid w:val="25951542"/>
    <w:rsid w:val="299458FA"/>
    <w:rsid w:val="2AD61A9F"/>
    <w:rsid w:val="2CFD76E1"/>
    <w:rsid w:val="2D400B9B"/>
    <w:rsid w:val="2DE94925"/>
    <w:rsid w:val="2FB92AA1"/>
    <w:rsid w:val="306F3AF7"/>
    <w:rsid w:val="31EE3776"/>
    <w:rsid w:val="324F5D9C"/>
    <w:rsid w:val="32642B16"/>
    <w:rsid w:val="348A210B"/>
    <w:rsid w:val="34FD0241"/>
    <w:rsid w:val="36605BC1"/>
    <w:rsid w:val="37A6279B"/>
    <w:rsid w:val="3B551814"/>
    <w:rsid w:val="3BA75122"/>
    <w:rsid w:val="3C250B7B"/>
    <w:rsid w:val="3C3C10DB"/>
    <w:rsid w:val="3DBF55E5"/>
    <w:rsid w:val="3EF13C48"/>
    <w:rsid w:val="3F7B31EF"/>
    <w:rsid w:val="3F92540F"/>
    <w:rsid w:val="405453C2"/>
    <w:rsid w:val="40797E36"/>
    <w:rsid w:val="40F30861"/>
    <w:rsid w:val="41491181"/>
    <w:rsid w:val="41894859"/>
    <w:rsid w:val="424A6410"/>
    <w:rsid w:val="431245EF"/>
    <w:rsid w:val="44990369"/>
    <w:rsid w:val="44A660DF"/>
    <w:rsid w:val="45AC46CC"/>
    <w:rsid w:val="45E663F2"/>
    <w:rsid w:val="47777892"/>
    <w:rsid w:val="4880237A"/>
    <w:rsid w:val="488F2EB3"/>
    <w:rsid w:val="489D68BB"/>
    <w:rsid w:val="4937175F"/>
    <w:rsid w:val="496E7A2D"/>
    <w:rsid w:val="4A1D3236"/>
    <w:rsid w:val="4C4128E9"/>
    <w:rsid w:val="4D2A3094"/>
    <w:rsid w:val="4E7F301E"/>
    <w:rsid w:val="4EA82109"/>
    <w:rsid w:val="4EE960CF"/>
    <w:rsid w:val="4F346184"/>
    <w:rsid w:val="4FD105D8"/>
    <w:rsid w:val="515A7F3C"/>
    <w:rsid w:val="518F3A58"/>
    <w:rsid w:val="53EA135E"/>
    <w:rsid w:val="550B3C93"/>
    <w:rsid w:val="55233320"/>
    <w:rsid w:val="55453C0C"/>
    <w:rsid w:val="55776D63"/>
    <w:rsid w:val="57650EAA"/>
    <w:rsid w:val="57DB5C33"/>
    <w:rsid w:val="58412A84"/>
    <w:rsid w:val="5A8F3D6C"/>
    <w:rsid w:val="5BBB5E2E"/>
    <w:rsid w:val="5CAF3642"/>
    <w:rsid w:val="5CE87E4C"/>
    <w:rsid w:val="5D2678DC"/>
    <w:rsid w:val="5D3F4508"/>
    <w:rsid w:val="5DE6030E"/>
    <w:rsid w:val="5E0D7DF4"/>
    <w:rsid w:val="5EA41C9D"/>
    <w:rsid w:val="5F191A89"/>
    <w:rsid w:val="5F1D7748"/>
    <w:rsid w:val="5FA4377A"/>
    <w:rsid w:val="5FB1D66D"/>
    <w:rsid w:val="607C1AEA"/>
    <w:rsid w:val="609B20CE"/>
    <w:rsid w:val="60BB2B4F"/>
    <w:rsid w:val="61151F00"/>
    <w:rsid w:val="62CB67FC"/>
    <w:rsid w:val="661D1DB1"/>
    <w:rsid w:val="663F4E40"/>
    <w:rsid w:val="68B37272"/>
    <w:rsid w:val="6A7E7ECA"/>
    <w:rsid w:val="6A9D70FF"/>
    <w:rsid w:val="6B2E52C2"/>
    <w:rsid w:val="6B7569FF"/>
    <w:rsid w:val="6CCB3DBF"/>
    <w:rsid w:val="6D5A3745"/>
    <w:rsid w:val="70E70D96"/>
    <w:rsid w:val="714F16A3"/>
    <w:rsid w:val="71733C3C"/>
    <w:rsid w:val="71D0428C"/>
    <w:rsid w:val="71FB701B"/>
    <w:rsid w:val="721C5DB4"/>
    <w:rsid w:val="72762E78"/>
    <w:rsid w:val="73760103"/>
    <w:rsid w:val="74542937"/>
    <w:rsid w:val="74BD0A6B"/>
    <w:rsid w:val="74BF6357"/>
    <w:rsid w:val="76706285"/>
    <w:rsid w:val="76981C0F"/>
    <w:rsid w:val="778A0FF9"/>
    <w:rsid w:val="77979856"/>
    <w:rsid w:val="77B7820D"/>
    <w:rsid w:val="780E4F6F"/>
    <w:rsid w:val="79831964"/>
    <w:rsid w:val="7A876F48"/>
    <w:rsid w:val="7BC7D1ED"/>
    <w:rsid w:val="7C8E27D8"/>
    <w:rsid w:val="7DE61556"/>
    <w:rsid w:val="7DF6550C"/>
    <w:rsid w:val="7FDDB22C"/>
    <w:rsid w:val="C2F8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C8502"/>
  <w15:docId w15:val="{63FC1C87-BE28-46CB-96BA-A4385279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40" w:line="276" w:lineRule="auto"/>
    </w:pPr>
  </w:style>
  <w:style w:type="table" w:styleId="a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475</Words>
  <Characters>524</Characters>
  <Application>Microsoft Office Word</Application>
  <DocSecurity>0</DocSecurity>
  <Lines>34</Lines>
  <Paragraphs>55</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dc:creator>
  <cp:lastModifiedBy>zrar</cp:lastModifiedBy>
  <cp:revision>5</cp:revision>
  <dcterms:created xsi:type="dcterms:W3CDTF">2025-07-30T03:59:00Z</dcterms:created>
  <dcterms:modified xsi:type="dcterms:W3CDTF">2025-10-14T03:10:00Z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