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4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</w:p>
    <w:p w14:paraId="5E99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自治区事业单位面向社会公开招聘工作人员</w:t>
      </w:r>
    </w:p>
    <w:p w14:paraId="5BA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体检标准通用标准(试行)</w:t>
      </w:r>
    </w:p>
    <w:p w14:paraId="79605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 w14:paraId="17FE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遇有下列情况之一的，排除心脏病理性改变，合格:</w:t>
      </w:r>
    </w:p>
    <w:p w14:paraId="61FC5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(一)心脏听诊有生理性杂音;</w:t>
      </w:r>
    </w:p>
    <w:p w14:paraId="5C77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(二)每分钟少于6次的偶发期前收缩(有心肌炎史者从严掌握);</w:t>
      </w:r>
    </w:p>
    <w:p w14:paraId="4F04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(三)心率每分钟50-60次或100 -110次;</w:t>
      </w:r>
    </w:p>
    <w:p w14:paraId="66E3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(四)心电图有异常的其他情况。</w:t>
      </w:r>
    </w:p>
    <w:p w14:paraId="611B3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血压在下列范围内，合格:</w:t>
      </w:r>
    </w:p>
    <w:p w14:paraId="23D9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收缩压90mmHg - 140mmHg (12.00-18.66Kpa);</w:t>
      </w:r>
    </w:p>
    <w:p w14:paraId="12A3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舒张压60mmHg -90mmHg (8.00-12.00Kpa)。</w:t>
      </w:r>
    </w:p>
    <w:p w14:paraId="1E47A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血液病，不合格。单纯性缺铁性贫血，血红蛋白男性高于90g/L、女性高于80g/L，合格。</w:t>
      </w:r>
    </w:p>
    <w:p w14:paraId="4B5A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结核病不合格。但下列情况合格:</w:t>
      </w:r>
    </w:p>
    <w:p w14:paraId="523D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(一)原发性肺结核、继发性肺结核、结核性胸膜炎，临床治愈后稳定1年无变化者;</w:t>
      </w:r>
    </w:p>
    <w:p w14:paraId="10A1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(二)肺外结核病:肾结核、骨结核、腹膜结核、淋巴结核等，临床治愈后2年无复发，经专科医院检查无变化者。</w:t>
      </w:r>
    </w:p>
    <w:p w14:paraId="79CA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慢性支气管炎伴阻塞性肺气肿、支气管扩张、支气管哮喘，不合格，</w:t>
      </w:r>
    </w:p>
    <w:p w14:paraId="5213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严重慢性胃、肠疾病，不合格。胃溃疡或十二指肠溃疡已愈合，1年内无出血史，1年以上无症状者，合格;胃次全切除术后无严重并发症者，合格。</w:t>
      </w:r>
    </w:p>
    <w:p w14:paraId="0F41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急性肝炎，不合格;慢性肝炎，如肝功正常，合格。第八条各种恶性肿瘤和肝硬化，不合格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BB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急慢性肾炎、慢性肾盂肾炎、多囊肾、肾功能不全，不合格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0E1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糖尿病、尿崩症、肢端肥大症等内分泌系统疾病，不合格。甲状腺功能亢进治愈后1年无症状和体征者，合格。</w:t>
      </w:r>
    </w:p>
    <w:p w14:paraId="16D3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有癞痢病史、精神病史、癔病史、夜游症、严重的神经官能症(经常头痛头晕、失眠、记忆力明显下降等)，精神活性物质滥用和依赖者，不合格。</w:t>
      </w:r>
    </w:p>
    <w:p w14:paraId="670E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E4E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晚期血吸虫病，晚期血丝虫病兼有橡皮肿或有乳糜尿，不合格。</w:t>
      </w:r>
    </w:p>
    <w:p w14:paraId="68FA8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颅骨缺损、颅内异物存留、颅脑畸形、脑外伤后综合征，不合格。</w:t>
      </w:r>
    </w:p>
    <w:p w14:paraId="47AA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严重的慢性骨髓炎，不合格。</w:t>
      </w:r>
    </w:p>
    <w:p w14:paraId="4AFE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三度单纯性甲状腺肿，不合格。</w:t>
      </w:r>
    </w:p>
    <w:p w14:paraId="06F2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有梗阻的胆结石或泌尿系结石，不合格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9BB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淋病、梅毒、软下疳、性病性淋巴肉芽肿、尖锐湿疣、生殖器疱疹，艾滋病，不合格。</w:t>
      </w:r>
    </w:p>
    <w:p w14:paraId="4BD18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双眼矫正视力均低于0.8(标准对数视力4.9)或有明显视功能损害眼病者，不合格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FA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双耳均有听力障碍，在佩戴助听器情况下，双耳在3米以内耳语仍听不见者，不合格。</w:t>
      </w:r>
    </w:p>
    <w:p w14:paraId="41B1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未纳入体检标准，影响正常履行职责的其他严重疾病，不合格。</w:t>
      </w:r>
    </w:p>
    <w:p w14:paraId="3C2B2D91"/>
    <w:p w14:paraId="600FD01B"/>
    <w:p w14:paraId="047A8F7B"/>
    <w:p w14:paraId="53ECF644"/>
    <w:p w14:paraId="709C4356"/>
    <w:p w14:paraId="7A339768"/>
    <w:p w14:paraId="2EFD7A94"/>
    <w:p w14:paraId="09F34CBA"/>
    <w:p w14:paraId="1E7D1E85"/>
    <w:p w14:paraId="2D6ECC53"/>
    <w:p w14:paraId="061E0261"/>
    <w:p w14:paraId="4CDBCE64"/>
    <w:p w14:paraId="5FADC172"/>
    <w:p w14:paraId="159D6EAF"/>
    <w:p w14:paraId="190B5D10"/>
    <w:p w14:paraId="2B52F27C"/>
    <w:p w14:paraId="223A2157"/>
    <w:p w14:paraId="210B9DA3"/>
    <w:p w14:paraId="3CAE0DD6"/>
    <w:p w14:paraId="2A6C9D2A"/>
    <w:p w14:paraId="53D679A6"/>
    <w:p w14:paraId="7E084C79"/>
    <w:p w14:paraId="1D8D1984"/>
    <w:p w14:paraId="7B47A9F2"/>
    <w:p w14:paraId="65D15A44"/>
    <w:p w14:paraId="2E80BCD7"/>
    <w:p w14:paraId="4B689CF6"/>
    <w:p w14:paraId="43BF06C2"/>
    <w:p w14:paraId="0806EE4F"/>
    <w:p w14:paraId="29B13D2B"/>
    <w:p w14:paraId="38C4500C"/>
    <w:p w14:paraId="61489F32"/>
    <w:p w14:paraId="38DE10AB">
      <w:pPr>
        <w:pStyle w:val="2"/>
        <w:spacing w:before="111" w:line="219" w:lineRule="auto"/>
        <w:jc w:val="center"/>
        <w:rPr>
          <w:b/>
          <w:bCs/>
          <w:spacing w:val="-26"/>
          <w:sz w:val="34"/>
          <w:szCs w:val="34"/>
        </w:rPr>
      </w:pPr>
      <w:r>
        <w:rPr>
          <w:b/>
          <w:bCs/>
          <w:spacing w:val="-26"/>
          <w:sz w:val="34"/>
          <w:szCs w:val="34"/>
        </w:rPr>
        <w:t>自治区事业单位面向社会公开招聘工作人员</w:t>
      </w:r>
    </w:p>
    <w:p w14:paraId="2C19E0F1">
      <w:pPr>
        <w:pStyle w:val="2"/>
        <w:spacing w:before="111" w:line="219" w:lineRule="auto"/>
        <w:jc w:val="center"/>
        <w:rPr>
          <w:sz w:val="34"/>
          <w:szCs w:val="34"/>
        </w:rPr>
      </w:pPr>
      <w:r>
        <w:rPr>
          <w:b/>
          <w:bCs/>
          <w:spacing w:val="5"/>
          <w:sz w:val="34"/>
          <w:szCs w:val="34"/>
        </w:rPr>
        <w:t>体检项目(试行)</w:t>
      </w:r>
    </w:p>
    <w:tbl>
      <w:tblPr>
        <w:tblStyle w:val="5"/>
        <w:tblpPr w:leftFromText="180" w:rightFromText="180" w:vertAnchor="text" w:horzAnchor="page" w:tblpX="1481" w:tblpY="64"/>
        <w:tblOverlap w:val="never"/>
        <w:tblW w:w="94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2208"/>
        <w:gridCol w:w="5810"/>
      </w:tblGrid>
      <w:tr w14:paraId="6F46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71" w:type="dxa"/>
            <w:gridSpan w:val="2"/>
            <w:vAlign w:val="top"/>
          </w:tcPr>
          <w:p w14:paraId="10BD5CA1">
            <w:pPr>
              <w:spacing w:before="116" w:line="219" w:lineRule="auto"/>
              <w:ind w:left="1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检查项目</w:t>
            </w:r>
          </w:p>
        </w:tc>
        <w:tc>
          <w:tcPr>
            <w:tcW w:w="5810" w:type="dxa"/>
            <w:vAlign w:val="top"/>
          </w:tcPr>
          <w:p w14:paraId="10C8D629">
            <w:pPr>
              <w:spacing w:before="116" w:line="219" w:lineRule="auto"/>
              <w:ind w:left="1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备注说明(检查细项)</w:t>
            </w:r>
          </w:p>
        </w:tc>
      </w:tr>
      <w:tr w14:paraId="0D87A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671" w:type="dxa"/>
            <w:gridSpan w:val="2"/>
            <w:vAlign w:val="top"/>
          </w:tcPr>
          <w:p w14:paraId="073C6FE9">
            <w:pPr>
              <w:spacing w:before="102" w:line="219" w:lineRule="auto"/>
              <w:ind w:left="1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一般体检</w:t>
            </w:r>
          </w:p>
        </w:tc>
        <w:tc>
          <w:tcPr>
            <w:tcW w:w="5810" w:type="dxa"/>
            <w:vAlign w:val="top"/>
          </w:tcPr>
          <w:p w14:paraId="018E13E5">
            <w:pPr>
              <w:spacing w:before="102" w:line="219" w:lineRule="auto"/>
              <w:ind w:left="1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身高、体重、身体指数、血压</w:t>
            </w:r>
          </w:p>
        </w:tc>
      </w:tr>
      <w:tr w14:paraId="31E63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7DE2F960">
            <w:pPr>
              <w:pStyle w:val="6"/>
              <w:spacing w:line="312" w:lineRule="auto"/>
              <w:rPr>
                <w:sz w:val="20"/>
                <w:szCs w:val="20"/>
              </w:rPr>
            </w:pPr>
          </w:p>
          <w:p w14:paraId="311EF707">
            <w:pPr>
              <w:pStyle w:val="6"/>
              <w:spacing w:line="312" w:lineRule="auto"/>
              <w:rPr>
                <w:sz w:val="20"/>
                <w:szCs w:val="20"/>
              </w:rPr>
            </w:pPr>
          </w:p>
          <w:p w14:paraId="2B72A36F">
            <w:pPr>
              <w:pStyle w:val="6"/>
              <w:spacing w:line="312" w:lineRule="auto"/>
              <w:rPr>
                <w:sz w:val="20"/>
                <w:szCs w:val="20"/>
              </w:rPr>
            </w:pPr>
          </w:p>
          <w:p w14:paraId="6F2E629B">
            <w:pPr>
              <w:spacing w:before="91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临床检查</w:t>
            </w:r>
          </w:p>
          <w:p w14:paraId="00AF4FF9">
            <w:pPr>
              <w:spacing w:before="16" w:line="242" w:lineRule="auto"/>
              <w:ind w:left="514" w:right="365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(体检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)</w:t>
            </w:r>
          </w:p>
        </w:tc>
        <w:tc>
          <w:tcPr>
            <w:tcW w:w="2208" w:type="dxa"/>
            <w:vAlign w:val="top"/>
          </w:tcPr>
          <w:p w14:paraId="6FA42512">
            <w:pPr>
              <w:spacing w:before="251" w:line="219" w:lineRule="auto"/>
              <w:ind w:left="8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内科</w:t>
            </w:r>
          </w:p>
        </w:tc>
        <w:tc>
          <w:tcPr>
            <w:tcW w:w="5810" w:type="dxa"/>
            <w:vAlign w:val="top"/>
          </w:tcPr>
          <w:p w14:paraId="1BA91190">
            <w:pPr>
              <w:spacing w:before="67" w:line="228" w:lineRule="auto"/>
              <w:ind w:left="124" w:righ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心脏(心界、杂音、心率),肺，腹部，肝，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脾，神经系统，其他。</w:t>
            </w:r>
          </w:p>
        </w:tc>
      </w:tr>
      <w:tr w14:paraId="64DD2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CA107A2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017A3F24">
            <w:pPr>
              <w:spacing w:before="252" w:line="219" w:lineRule="auto"/>
              <w:ind w:left="8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外科</w:t>
            </w:r>
          </w:p>
        </w:tc>
        <w:tc>
          <w:tcPr>
            <w:tcW w:w="5810" w:type="dxa"/>
            <w:vAlign w:val="top"/>
          </w:tcPr>
          <w:p w14:paraId="284CC4AA">
            <w:pPr>
              <w:spacing w:before="82" w:line="223" w:lineRule="auto"/>
              <w:ind w:left="124" w:righ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皮肤，浅表淋巴结，头颅，甲状腺，乳腺，脊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柱，四肢，关节活动，外生殖器，其他。</w:t>
            </w:r>
          </w:p>
        </w:tc>
      </w:tr>
      <w:tr w14:paraId="694D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3313323F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227814E3">
            <w:pPr>
              <w:spacing w:before="113" w:line="219" w:lineRule="auto"/>
              <w:ind w:left="8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眼科</w:t>
            </w:r>
          </w:p>
        </w:tc>
        <w:tc>
          <w:tcPr>
            <w:tcW w:w="5810" w:type="dxa"/>
            <w:vAlign w:val="top"/>
          </w:tcPr>
          <w:p w14:paraId="5CBF21E5">
            <w:pPr>
              <w:spacing w:before="113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裸眼视力，矫正听力，色觉。</w:t>
            </w:r>
          </w:p>
        </w:tc>
      </w:tr>
      <w:tr w14:paraId="3067E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31081C2A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0202C45F">
            <w:pPr>
              <w:spacing w:before="103" w:line="219" w:lineRule="auto"/>
              <w:ind w:left="5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耳鼻喉科</w:t>
            </w:r>
          </w:p>
        </w:tc>
        <w:tc>
          <w:tcPr>
            <w:tcW w:w="5810" w:type="dxa"/>
            <w:vAlign w:val="top"/>
          </w:tcPr>
          <w:p w14:paraId="02818572">
            <w:pPr>
              <w:spacing w:before="105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听力，耳部，鼻部，咽部，嗅觉，其他。</w:t>
            </w:r>
          </w:p>
        </w:tc>
      </w:tr>
      <w:tr w14:paraId="4E20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359DFAF7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2408A73B">
            <w:pPr>
              <w:spacing w:before="114" w:line="219" w:lineRule="auto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口腔科</w:t>
            </w:r>
          </w:p>
        </w:tc>
        <w:tc>
          <w:tcPr>
            <w:tcW w:w="5810" w:type="dxa"/>
            <w:vAlign w:val="top"/>
          </w:tcPr>
          <w:p w14:paraId="6D119EC6">
            <w:pPr>
              <w:spacing w:before="105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唇腭舌，颞下颌关节，腮腺，口腔黏膜，其他。</w:t>
            </w:r>
          </w:p>
        </w:tc>
      </w:tr>
      <w:tr w14:paraId="18C3D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2"/>
            <w:vAlign w:val="top"/>
          </w:tcPr>
          <w:p w14:paraId="28A5892B">
            <w:pPr>
              <w:spacing w:before="117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心电图</w:t>
            </w:r>
          </w:p>
        </w:tc>
        <w:tc>
          <w:tcPr>
            <w:tcW w:w="5810" w:type="dxa"/>
            <w:vAlign w:val="top"/>
          </w:tcPr>
          <w:p w14:paraId="41F821B7">
            <w:pPr>
              <w:pStyle w:val="6"/>
              <w:rPr>
                <w:sz w:val="20"/>
                <w:szCs w:val="20"/>
              </w:rPr>
            </w:pPr>
          </w:p>
        </w:tc>
      </w:tr>
      <w:tr w14:paraId="3EC7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671" w:type="dxa"/>
            <w:gridSpan w:val="2"/>
            <w:vAlign w:val="top"/>
          </w:tcPr>
          <w:p w14:paraId="3E9770E2">
            <w:pPr>
              <w:spacing w:before="107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胸部正位片</w:t>
            </w:r>
          </w:p>
        </w:tc>
        <w:tc>
          <w:tcPr>
            <w:tcW w:w="5810" w:type="dxa"/>
            <w:vAlign w:val="top"/>
          </w:tcPr>
          <w:p w14:paraId="4097FD1C">
            <w:pPr>
              <w:pStyle w:val="6"/>
              <w:rPr>
                <w:sz w:val="20"/>
                <w:szCs w:val="20"/>
              </w:rPr>
            </w:pPr>
          </w:p>
        </w:tc>
      </w:tr>
      <w:tr w14:paraId="22A4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671" w:type="dxa"/>
            <w:gridSpan w:val="2"/>
            <w:vAlign w:val="top"/>
          </w:tcPr>
          <w:p w14:paraId="4B2C4198">
            <w:pPr>
              <w:spacing w:before="11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腹部超声(肝胆胰脾双肾)</w:t>
            </w:r>
          </w:p>
        </w:tc>
        <w:tc>
          <w:tcPr>
            <w:tcW w:w="5810" w:type="dxa"/>
            <w:vAlign w:val="top"/>
          </w:tcPr>
          <w:p w14:paraId="0B0054C2">
            <w:pPr>
              <w:pStyle w:val="6"/>
              <w:rPr>
                <w:sz w:val="20"/>
                <w:szCs w:val="20"/>
              </w:rPr>
            </w:pPr>
          </w:p>
        </w:tc>
      </w:tr>
      <w:tr w14:paraId="79AD0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77D57B76">
            <w:pPr>
              <w:pStyle w:val="6"/>
              <w:rPr>
                <w:sz w:val="20"/>
                <w:szCs w:val="20"/>
              </w:rPr>
            </w:pPr>
          </w:p>
          <w:p w14:paraId="407A851E">
            <w:pPr>
              <w:pStyle w:val="6"/>
              <w:rPr>
                <w:sz w:val="20"/>
                <w:szCs w:val="20"/>
              </w:rPr>
            </w:pPr>
          </w:p>
          <w:p w14:paraId="6298F94A">
            <w:pPr>
              <w:pStyle w:val="6"/>
              <w:rPr>
                <w:sz w:val="20"/>
                <w:szCs w:val="20"/>
              </w:rPr>
            </w:pPr>
          </w:p>
          <w:p w14:paraId="10A931C8">
            <w:pPr>
              <w:pStyle w:val="6"/>
              <w:spacing w:line="241" w:lineRule="auto"/>
              <w:rPr>
                <w:sz w:val="20"/>
                <w:szCs w:val="20"/>
              </w:rPr>
            </w:pPr>
          </w:p>
          <w:p w14:paraId="6A75737A">
            <w:pPr>
              <w:pStyle w:val="6"/>
              <w:spacing w:line="241" w:lineRule="auto"/>
              <w:rPr>
                <w:sz w:val="20"/>
                <w:szCs w:val="20"/>
              </w:rPr>
            </w:pPr>
          </w:p>
          <w:p w14:paraId="1DF8F583">
            <w:pPr>
              <w:pStyle w:val="6"/>
              <w:spacing w:line="241" w:lineRule="auto"/>
              <w:rPr>
                <w:sz w:val="20"/>
                <w:szCs w:val="20"/>
              </w:rPr>
            </w:pPr>
          </w:p>
          <w:p w14:paraId="51681DF1">
            <w:pPr>
              <w:pStyle w:val="6"/>
              <w:spacing w:line="241" w:lineRule="auto"/>
              <w:rPr>
                <w:sz w:val="20"/>
                <w:szCs w:val="20"/>
              </w:rPr>
            </w:pPr>
          </w:p>
          <w:p w14:paraId="50F4FF75">
            <w:pPr>
              <w:pStyle w:val="6"/>
              <w:spacing w:line="241" w:lineRule="auto"/>
              <w:rPr>
                <w:sz w:val="20"/>
                <w:szCs w:val="20"/>
              </w:rPr>
            </w:pPr>
          </w:p>
          <w:p w14:paraId="0FCCFBC9">
            <w:pPr>
              <w:spacing w:before="91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检验项目</w:t>
            </w:r>
          </w:p>
        </w:tc>
        <w:tc>
          <w:tcPr>
            <w:tcW w:w="2208" w:type="dxa"/>
            <w:vAlign w:val="top"/>
          </w:tcPr>
          <w:p w14:paraId="2474A198">
            <w:pPr>
              <w:spacing w:before="249" w:line="220" w:lineRule="auto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血常规</w:t>
            </w:r>
          </w:p>
        </w:tc>
        <w:tc>
          <w:tcPr>
            <w:tcW w:w="5810" w:type="dxa"/>
            <w:vAlign w:val="top"/>
          </w:tcPr>
          <w:p w14:paraId="41D7FDC9">
            <w:pPr>
              <w:spacing w:before="78" w:line="221" w:lineRule="auto"/>
              <w:ind w:left="124" w:righ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白细胞总数及分类，血红蛋白，红细胞总数， 血小板计数等24项。</w:t>
            </w:r>
          </w:p>
        </w:tc>
      </w:tr>
      <w:tr w14:paraId="74B20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227F4EB9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744FCEDB">
            <w:pPr>
              <w:spacing w:before="90" w:line="220" w:lineRule="auto"/>
              <w:ind w:left="5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肝功二项</w:t>
            </w:r>
          </w:p>
        </w:tc>
        <w:tc>
          <w:tcPr>
            <w:tcW w:w="5810" w:type="dxa"/>
            <w:vAlign w:val="top"/>
          </w:tcPr>
          <w:p w14:paraId="51BF4C10">
            <w:pPr>
              <w:spacing w:before="89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丙氨酸氨基转移酶，天冬氨酸氨基转移酶。</w:t>
            </w:r>
          </w:p>
        </w:tc>
      </w:tr>
      <w:tr w14:paraId="3778D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2D38CB36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008177B9">
            <w:pPr>
              <w:spacing w:before="79" w:line="217" w:lineRule="auto"/>
              <w:ind w:left="5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肾功二项</w:t>
            </w:r>
          </w:p>
        </w:tc>
        <w:tc>
          <w:tcPr>
            <w:tcW w:w="5810" w:type="dxa"/>
            <w:vAlign w:val="top"/>
          </w:tcPr>
          <w:p w14:paraId="224FF7C0">
            <w:pPr>
              <w:spacing w:before="78" w:line="218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尿素氮，肌酐。</w:t>
            </w:r>
          </w:p>
        </w:tc>
      </w:tr>
      <w:tr w14:paraId="22523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904658A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4A2A7303">
            <w:pPr>
              <w:spacing w:before="111" w:line="220" w:lineRule="auto"/>
              <w:ind w:left="8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血糖</w:t>
            </w:r>
          </w:p>
        </w:tc>
        <w:tc>
          <w:tcPr>
            <w:tcW w:w="5810" w:type="dxa"/>
            <w:vAlign w:val="top"/>
          </w:tcPr>
          <w:p w14:paraId="360E0A6F">
            <w:pPr>
              <w:pStyle w:val="6"/>
              <w:rPr>
                <w:sz w:val="20"/>
                <w:szCs w:val="20"/>
              </w:rPr>
            </w:pPr>
          </w:p>
        </w:tc>
      </w:tr>
      <w:tr w14:paraId="7A551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760FFA98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2C6556A9">
            <w:pPr>
              <w:spacing w:before="12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艾滋病病毒抗体</w:t>
            </w:r>
          </w:p>
        </w:tc>
        <w:tc>
          <w:tcPr>
            <w:tcW w:w="5810" w:type="dxa"/>
            <w:vAlign w:val="top"/>
          </w:tcPr>
          <w:p w14:paraId="0A7BEED0">
            <w:pPr>
              <w:pStyle w:val="6"/>
              <w:rPr>
                <w:sz w:val="20"/>
                <w:szCs w:val="20"/>
              </w:rPr>
            </w:pPr>
          </w:p>
        </w:tc>
      </w:tr>
      <w:tr w14:paraId="1884D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783895D5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652226BB">
            <w:pPr>
              <w:spacing w:before="139" w:line="233" w:lineRule="auto"/>
              <w:ind w:right="39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梅毒血清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特异性抗体</w:t>
            </w:r>
          </w:p>
        </w:tc>
        <w:tc>
          <w:tcPr>
            <w:tcW w:w="5810" w:type="dxa"/>
            <w:vAlign w:val="top"/>
          </w:tcPr>
          <w:p w14:paraId="5FC67ECE">
            <w:pPr>
              <w:pStyle w:val="6"/>
              <w:rPr>
                <w:sz w:val="20"/>
                <w:szCs w:val="20"/>
              </w:rPr>
            </w:pPr>
          </w:p>
        </w:tc>
      </w:tr>
      <w:tr w14:paraId="5AF1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51545E62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2208" w:type="dxa"/>
            <w:vAlign w:val="top"/>
          </w:tcPr>
          <w:p w14:paraId="204BFF99">
            <w:pPr>
              <w:spacing w:before="282" w:line="220" w:lineRule="auto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尿常规</w:t>
            </w:r>
            <w:bookmarkStart w:id="0" w:name="_GoBack"/>
            <w:bookmarkEnd w:id="0"/>
          </w:p>
        </w:tc>
        <w:tc>
          <w:tcPr>
            <w:tcW w:w="5810" w:type="dxa"/>
            <w:vAlign w:val="top"/>
          </w:tcPr>
          <w:p w14:paraId="2CAF5868">
            <w:pPr>
              <w:spacing w:before="110" w:line="232" w:lineRule="auto"/>
              <w:ind w:left="124" w:righ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尿糖，蛋白质，胆红素，尿胆原，比重，红细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胞，酸碱度，白细胞，镜检等。</w:t>
            </w:r>
          </w:p>
        </w:tc>
      </w:tr>
    </w:tbl>
    <w:p w14:paraId="29741AFF">
      <w:pPr>
        <w:spacing w:before="160"/>
      </w:pPr>
    </w:p>
    <w:p w14:paraId="1601DF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9C90B3-3F58-43F0-B5C1-7DEF5CC6BD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F03F121-446E-40D3-8D14-A9771B8806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8B5798-A476-4752-BEAB-BB06611381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5FB1"/>
    <w:rsid w:val="347F1FB1"/>
    <w:rsid w:val="3ADB2888"/>
    <w:rsid w:val="63DA5716"/>
    <w:rsid w:val="6A85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1347</Words>
  <Characters>1426</Characters>
  <Lines>0</Lines>
  <Paragraphs>0</Paragraphs>
  <TotalTime>2</TotalTime>
  <ScaleCrop>false</ScaleCrop>
  <LinksUpToDate>false</LinksUpToDate>
  <CharactersWithSpaces>1460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2026-01-26T09:29:00Z</dcterms:created>
  <dc:creator>常昊</dc:creator>
  <cp:lastModifiedBy>WPS_1700645376</cp:lastModifiedBy>
  <cp:lastPrinted>2026-03-05T04:59:00Z</cp:lastPrinted>
  <dcterms:modified xsi:type="dcterms:W3CDTF">2026-07-08T03:21:37Z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eyJoZGlkIjoiZTI3N2MxYjgzMWE0N2E1NGM2YmMzZWNlMTU1NTg1YzAiLCJ1c2VySWQiOiIxNTYwMDc1MDIyIn0=</vt:lpwstr>
  </property>
  <property fmtid="{D5CDD505-2E9C-101B-9397-08002B2CF9AE}" pid="4" name="ICV">
    <vt:lpwstr>C5A3DF04B96C4E53A538D3402C70AC1B_12</vt:lpwstr>
  </property>
</Properties>
</file>