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415DE">
      <w:pPr>
        <w:spacing w:line="540" w:lineRule="exact"/>
        <w:jc w:val="left"/>
        <w:rPr>
          <w:rFonts w:hint="eastAsia" w:ascii="黑体" w:hAnsi="黑体" w:eastAsia="黑体" w:cs="黑体"/>
          <w:b w:val="0"/>
          <w:bCs/>
          <w:color w:val="auto"/>
          <w:kern w:val="0"/>
          <w:sz w:val="32"/>
          <w:szCs w:val="32"/>
          <w:highlight w:val="none"/>
          <w:lang w:val="en-US" w:eastAsia="zh-CN"/>
        </w:rPr>
      </w:pPr>
      <w:bookmarkStart w:id="9" w:name="_GoBack"/>
      <w:bookmarkEnd w:id="9"/>
      <w:r>
        <w:rPr>
          <w:rFonts w:hint="eastAsia" w:ascii="黑体" w:hAnsi="黑体" w:eastAsia="黑体" w:cs="黑体"/>
          <w:b w:val="0"/>
          <w:bCs/>
          <w:color w:val="auto"/>
          <w:kern w:val="0"/>
          <w:sz w:val="32"/>
          <w:szCs w:val="32"/>
          <w:highlight w:val="none"/>
          <w:lang w:val="en-US" w:eastAsia="zh-CN"/>
        </w:rPr>
        <w:t>附件4</w:t>
      </w:r>
    </w:p>
    <w:p w14:paraId="400CF7F2">
      <w:pPr>
        <w:spacing w:line="540" w:lineRule="exact"/>
        <w:rPr>
          <w:rFonts w:eastAsia="华文中宋"/>
          <w:b/>
          <w:color w:val="auto"/>
          <w:kern w:val="0"/>
          <w:sz w:val="52"/>
          <w:szCs w:val="52"/>
          <w:highlight w:val="none"/>
        </w:rPr>
      </w:pPr>
    </w:p>
    <w:p w14:paraId="3CD3CDD8">
      <w:pPr>
        <w:spacing w:line="540" w:lineRule="exact"/>
        <w:jc w:val="center"/>
        <w:rPr>
          <w:rFonts w:eastAsia="华文中宋"/>
          <w:b/>
          <w:color w:val="auto"/>
          <w:kern w:val="0"/>
          <w:sz w:val="52"/>
          <w:szCs w:val="52"/>
          <w:highlight w:val="none"/>
        </w:rPr>
      </w:pPr>
    </w:p>
    <w:p w14:paraId="34E18822">
      <w:pPr>
        <w:spacing w:line="540" w:lineRule="exact"/>
        <w:jc w:val="center"/>
        <w:rPr>
          <w:rFonts w:eastAsia="华文中宋"/>
          <w:b/>
          <w:color w:val="auto"/>
          <w:kern w:val="0"/>
          <w:sz w:val="52"/>
          <w:szCs w:val="52"/>
          <w:highlight w:val="none"/>
        </w:rPr>
      </w:pPr>
    </w:p>
    <w:p w14:paraId="3DED2D10">
      <w:pPr>
        <w:spacing w:line="540" w:lineRule="exact"/>
        <w:jc w:val="center"/>
        <w:rPr>
          <w:rFonts w:eastAsia="方正小标宋_GBK"/>
          <w:color w:val="auto"/>
          <w:kern w:val="0"/>
          <w:sz w:val="48"/>
          <w:szCs w:val="48"/>
          <w:highlight w:val="none"/>
        </w:rPr>
      </w:pPr>
      <w:r>
        <w:rPr>
          <w:rFonts w:eastAsia="方正小标宋_GBK"/>
          <w:color w:val="auto"/>
          <w:kern w:val="0"/>
          <w:sz w:val="48"/>
          <w:szCs w:val="48"/>
          <w:highlight w:val="none"/>
        </w:rPr>
        <w:t>XX资金项目支出绩效评价</w:t>
      </w:r>
    </w:p>
    <w:p w14:paraId="0FB72FBE">
      <w:pPr>
        <w:spacing w:line="540" w:lineRule="exact"/>
        <w:jc w:val="center"/>
        <w:rPr>
          <w:rFonts w:eastAsia="方正小标宋_GBK"/>
          <w:color w:val="auto"/>
          <w:kern w:val="0"/>
          <w:sz w:val="48"/>
          <w:szCs w:val="48"/>
          <w:highlight w:val="none"/>
        </w:rPr>
      </w:pPr>
      <w:r>
        <w:rPr>
          <w:rFonts w:eastAsia="方正小标宋_GBK"/>
          <w:color w:val="auto"/>
          <w:kern w:val="0"/>
          <w:sz w:val="48"/>
          <w:szCs w:val="48"/>
          <w:highlight w:val="none"/>
        </w:rPr>
        <w:t>报告</w:t>
      </w:r>
    </w:p>
    <w:p w14:paraId="72546EBE">
      <w:pPr>
        <w:spacing w:line="540" w:lineRule="exact"/>
        <w:jc w:val="center"/>
        <w:rPr>
          <w:rFonts w:eastAsia="华文中宋"/>
          <w:b/>
          <w:color w:val="auto"/>
          <w:kern w:val="0"/>
          <w:sz w:val="52"/>
          <w:szCs w:val="52"/>
          <w:highlight w:val="none"/>
        </w:rPr>
      </w:pPr>
    </w:p>
    <w:p w14:paraId="19466D84">
      <w:pPr>
        <w:spacing w:line="540" w:lineRule="exact"/>
        <w:jc w:val="center"/>
        <w:rPr>
          <w:rFonts w:eastAsia="仿宋_GB2312"/>
          <w:color w:val="auto"/>
          <w:kern w:val="0"/>
          <w:sz w:val="30"/>
          <w:szCs w:val="30"/>
          <w:highlight w:val="none"/>
        </w:rPr>
      </w:pPr>
    </w:p>
    <w:p w14:paraId="40F00FAA">
      <w:pPr>
        <w:spacing w:line="540" w:lineRule="exact"/>
        <w:jc w:val="center"/>
        <w:rPr>
          <w:rFonts w:eastAsia="仿宋_GB2312"/>
          <w:color w:val="auto"/>
          <w:kern w:val="0"/>
          <w:sz w:val="30"/>
          <w:szCs w:val="30"/>
          <w:highlight w:val="none"/>
        </w:rPr>
      </w:pPr>
    </w:p>
    <w:p w14:paraId="629C6DA0">
      <w:pPr>
        <w:spacing w:line="540" w:lineRule="exact"/>
        <w:jc w:val="center"/>
        <w:rPr>
          <w:rFonts w:eastAsia="仿宋_GB2312"/>
          <w:color w:val="auto"/>
          <w:kern w:val="0"/>
          <w:sz w:val="30"/>
          <w:szCs w:val="30"/>
          <w:highlight w:val="none"/>
        </w:rPr>
      </w:pPr>
    </w:p>
    <w:p w14:paraId="3530BB32">
      <w:pPr>
        <w:pStyle w:val="2"/>
        <w:rPr>
          <w:color w:val="auto"/>
          <w:highlight w:val="none"/>
        </w:rPr>
      </w:pPr>
    </w:p>
    <w:p w14:paraId="2585D864">
      <w:pPr>
        <w:spacing w:line="540" w:lineRule="exact"/>
        <w:jc w:val="center"/>
        <w:rPr>
          <w:rFonts w:eastAsia="仿宋_GB2312"/>
          <w:color w:val="auto"/>
          <w:kern w:val="0"/>
          <w:sz w:val="30"/>
          <w:szCs w:val="30"/>
          <w:highlight w:val="none"/>
        </w:rPr>
      </w:pPr>
    </w:p>
    <w:p w14:paraId="1FC3E3C7">
      <w:pPr>
        <w:pStyle w:val="2"/>
        <w:rPr>
          <w:color w:val="auto"/>
          <w:highlight w:val="none"/>
        </w:rPr>
      </w:pPr>
    </w:p>
    <w:p w14:paraId="325E2484">
      <w:pPr>
        <w:spacing w:line="540" w:lineRule="exact"/>
        <w:rPr>
          <w:rFonts w:eastAsia="仿宋_GB2312"/>
          <w:color w:val="auto"/>
          <w:kern w:val="0"/>
          <w:sz w:val="30"/>
          <w:szCs w:val="30"/>
          <w:highlight w:val="none"/>
        </w:rPr>
      </w:pPr>
    </w:p>
    <w:p w14:paraId="55F5E9C4">
      <w:pPr>
        <w:spacing w:line="700" w:lineRule="exact"/>
        <w:ind w:firstLine="1280" w:firstLineChars="400"/>
        <w:jc w:val="left"/>
        <w:rPr>
          <w:rFonts w:eastAsia="仿宋_GB2312"/>
          <w:color w:val="auto"/>
          <w:kern w:val="0"/>
          <w:sz w:val="32"/>
          <w:szCs w:val="32"/>
          <w:highlight w:val="none"/>
        </w:rPr>
      </w:pPr>
      <w:r>
        <w:rPr>
          <w:rFonts w:eastAsia="仿宋_GB2312"/>
          <w:color w:val="auto"/>
          <w:kern w:val="0"/>
          <w:sz w:val="32"/>
          <w:szCs w:val="32"/>
          <w:highlight w:val="none"/>
        </w:rPr>
        <w:t>项目名称：XXX</w:t>
      </w:r>
    </w:p>
    <w:p w14:paraId="5AC80AB0">
      <w:pPr>
        <w:spacing w:line="700" w:lineRule="exact"/>
        <w:ind w:firstLine="1280" w:firstLineChars="400"/>
        <w:jc w:val="left"/>
        <w:rPr>
          <w:rFonts w:eastAsia="仿宋_GB2312"/>
          <w:color w:val="auto"/>
          <w:kern w:val="0"/>
          <w:sz w:val="32"/>
          <w:szCs w:val="32"/>
          <w:highlight w:val="none"/>
        </w:rPr>
      </w:pPr>
      <w:r>
        <w:rPr>
          <w:rFonts w:eastAsia="仿宋_GB2312"/>
          <w:color w:val="auto"/>
          <w:kern w:val="0"/>
          <w:sz w:val="32"/>
          <w:szCs w:val="32"/>
          <w:highlight w:val="none"/>
        </w:rPr>
        <w:t>实施单位（公章）：XXX</w:t>
      </w:r>
    </w:p>
    <w:p w14:paraId="20F789F2">
      <w:pPr>
        <w:spacing w:line="700" w:lineRule="exact"/>
        <w:ind w:firstLine="1280" w:firstLineChars="400"/>
        <w:jc w:val="left"/>
        <w:rPr>
          <w:rFonts w:eastAsia="仿宋_GB2312"/>
          <w:color w:val="auto"/>
          <w:kern w:val="0"/>
          <w:sz w:val="32"/>
          <w:szCs w:val="32"/>
          <w:highlight w:val="none"/>
        </w:rPr>
      </w:pPr>
      <w:r>
        <w:rPr>
          <w:rFonts w:eastAsia="仿宋_GB2312"/>
          <w:color w:val="auto"/>
          <w:kern w:val="0"/>
          <w:sz w:val="32"/>
          <w:szCs w:val="32"/>
          <w:highlight w:val="none"/>
        </w:rPr>
        <w:t>主管部门（公章）：XXX</w:t>
      </w:r>
    </w:p>
    <w:p w14:paraId="00EE71DD">
      <w:pPr>
        <w:spacing w:line="700" w:lineRule="exact"/>
        <w:ind w:firstLine="1280" w:firstLineChars="400"/>
        <w:jc w:val="left"/>
        <w:rPr>
          <w:rFonts w:eastAsia="仿宋_GB2312"/>
          <w:color w:val="auto"/>
          <w:kern w:val="0"/>
          <w:sz w:val="32"/>
          <w:szCs w:val="32"/>
          <w:highlight w:val="none"/>
        </w:rPr>
      </w:pPr>
      <w:r>
        <w:rPr>
          <w:rFonts w:eastAsia="仿宋_GB2312"/>
          <w:color w:val="auto"/>
          <w:kern w:val="0"/>
          <w:sz w:val="32"/>
          <w:szCs w:val="32"/>
          <w:highlight w:val="none"/>
        </w:rPr>
        <w:t>项目负责人（签章）：XX</w:t>
      </w:r>
    </w:p>
    <w:p w14:paraId="70E9693B">
      <w:pPr>
        <w:spacing w:line="700" w:lineRule="exact"/>
        <w:ind w:firstLine="1280" w:firstLineChars="400"/>
        <w:jc w:val="left"/>
        <w:rPr>
          <w:rFonts w:eastAsia="仿宋_GB2312"/>
          <w:color w:val="auto"/>
          <w:kern w:val="0"/>
          <w:sz w:val="32"/>
          <w:szCs w:val="32"/>
          <w:highlight w:val="none"/>
        </w:rPr>
      </w:pPr>
      <w:r>
        <w:rPr>
          <w:rFonts w:eastAsia="仿宋_GB2312"/>
          <w:color w:val="auto"/>
          <w:kern w:val="0"/>
          <w:sz w:val="32"/>
          <w:szCs w:val="32"/>
          <w:highlight w:val="none"/>
        </w:rPr>
        <w:t>填报时间：XX年X月X日</w:t>
      </w:r>
    </w:p>
    <w:p w14:paraId="2D4694B9">
      <w:pPr>
        <w:spacing w:line="540" w:lineRule="exact"/>
        <w:ind w:firstLine="640"/>
        <w:rPr>
          <w:rStyle w:val="14"/>
          <w:rFonts w:eastAsia="黑体"/>
          <w:b w:val="0"/>
          <w:color w:val="auto"/>
          <w:spacing w:val="-4"/>
          <w:sz w:val="32"/>
          <w:szCs w:val="32"/>
          <w:highlight w:val="none"/>
        </w:rPr>
      </w:pPr>
    </w:p>
    <w:p w14:paraId="26C1445D">
      <w:pPr>
        <w:spacing w:line="540" w:lineRule="exact"/>
        <w:rPr>
          <w:rStyle w:val="14"/>
          <w:rFonts w:eastAsia="黑体"/>
          <w:b w:val="0"/>
          <w:color w:val="auto"/>
          <w:spacing w:val="-4"/>
          <w:sz w:val="32"/>
          <w:szCs w:val="32"/>
          <w:highlight w:val="none"/>
        </w:rPr>
      </w:pPr>
    </w:p>
    <w:p w14:paraId="3A30FDBB">
      <w:pPr>
        <w:spacing w:line="560" w:lineRule="exact"/>
        <w:ind w:firstLine="640" w:firstLineChars="200"/>
        <w:rPr>
          <w:rFonts w:eastAsia="黑体"/>
          <w:bCs/>
          <w:color w:val="auto"/>
          <w:sz w:val="32"/>
          <w:szCs w:val="32"/>
          <w:highlight w:val="none"/>
        </w:rPr>
        <w:sectPr>
          <w:footerReference r:id="rId5" w:type="default"/>
          <w:pgSz w:w="11906" w:h="16838"/>
          <w:pgMar w:top="1440" w:right="1558" w:bottom="1440" w:left="1800" w:header="851" w:footer="992" w:gutter="0"/>
          <w:pgNumType w:fmt="numberInDash"/>
          <w:cols w:space="425" w:num="1"/>
          <w:docGrid w:type="lines" w:linePitch="312" w:charSpace="0"/>
        </w:sectPr>
      </w:pPr>
    </w:p>
    <w:p w14:paraId="340C4157">
      <w:pPr>
        <w:pageBreakBefore w:val="0"/>
        <w:kinsoku/>
        <w:wordWrap/>
        <w:overflowPunct/>
        <w:topLinePunct w:val="0"/>
        <w:autoSpaceDE/>
        <w:autoSpaceDN/>
        <w:bidi w:val="0"/>
        <w:adjustRightInd/>
        <w:snapToGrid/>
        <w:spacing w:line="560" w:lineRule="exact"/>
        <w:ind w:firstLine="640" w:firstLineChars="200"/>
        <w:textAlignment w:val="auto"/>
        <w:rPr>
          <w:rFonts w:eastAsia="黑体"/>
          <w:bCs/>
          <w:color w:val="auto"/>
          <w:sz w:val="32"/>
          <w:szCs w:val="32"/>
          <w:highlight w:val="none"/>
        </w:rPr>
      </w:pPr>
      <w:r>
        <w:rPr>
          <w:rFonts w:eastAsia="黑体"/>
          <w:bCs/>
          <w:color w:val="auto"/>
          <w:sz w:val="32"/>
          <w:szCs w:val="32"/>
          <w:highlight w:val="none"/>
        </w:rPr>
        <w:t>一、基本情况</w:t>
      </w:r>
    </w:p>
    <w:p w14:paraId="08C2D38F">
      <w:pPr>
        <w:pageBreakBefore w:val="0"/>
        <w:kinsoku/>
        <w:wordWrap/>
        <w:overflowPunct/>
        <w:topLinePunct w:val="0"/>
        <w:autoSpaceDE/>
        <w:autoSpaceDN/>
        <w:bidi w:val="0"/>
        <w:adjustRightInd/>
        <w:snapToGrid/>
        <w:spacing w:line="560" w:lineRule="exact"/>
        <w:ind w:firstLine="643" w:firstLineChars="200"/>
        <w:textAlignment w:val="auto"/>
        <w:rPr>
          <w:rFonts w:eastAsia="楷体_GB2312"/>
          <w:b/>
          <w:bCs/>
          <w:color w:val="auto"/>
          <w:sz w:val="32"/>
          <w:szCs w:val="32"/>
          <w:highlight w:val="none"/>
        </w:rPr>
      </w:pPr>
      <w:r>
        <w:rPr>
          <w:rFonts w:eastAsia="楷体_GB2312"/>
          <w:b/>
          <w:bCs/>
          <w:color w:val="auto"/>
          <w:sz w:val="32"/>
          <w:szCs w:val="32"/>
          <w:highlight w:val="none"/>
        </w:rPr>
        <w:t>（一）项目概况</w:t>
      </w:r>
    </w:p>
    <w:p w14:paraId="3A817C4E">
      <w:pPr>
        <w:pageBreakBefore w:val="0"/>
        <w:kinsoku/>
        <w:wordWrap/>
        <w:overflowPunct/>
        <w:topLinePunct w:val="0"/>
        <w:autoSpaceDE/>
        <w:autoSpaceDN/>
        <w:bidi w:val="0"/>
        <w:adjustRightInd/>
        <w:snapToGrid/>
        <w:spacing w:line="560" w:lineRule="exact"/>
        <w:ind w:firstLine="643" w:firstLineChars="200"/>
        <w:textAlignment w:val="auto"/>
        <w:rPr>
          <w:rFonts w:eastAsia="仿宋_GB2312"/>
          <w:b/>
          <w:bCs/>
          <w:color w:val="auto"/>
          <w:sz w:val="32"/>
          <w:szCs w:val="32"/>
          <w:highlight w:val="none"/>
        </w:rPr>
      </w:pPr>
      <w:r>
        <w:rPr>
          <w:rFonts w:eastAsia="仿宋_GB2312"/>
          <w:b/>
          <w:bCs/>
          <w:color w:val="auto"/>
          <w:sz w:val="32"/>
          <w:szCs w:val="32"/>
          <w:highlight w:val="none"/>
        </w:rPr>
        <w:t>1、项目背景</w:t>
      </w:r>
    </w:p>
    <w:p w14:paraId="73B4FBBF">
      <w:pPr>
        <w:pageBreakBefore w:val="0"/>
        <w:kinsoku/>
        <w:wordWrap/>
        <w:overflowPunct/>
        <w:topLinePunct w:val="0"/>
        <w:autoSpaceDE/>
        <w:autoSpaceDN/>
        <w:bidi w:val="0"/>
        <w:adjustRightInd/>
        <w:snapToGrid/>
        <w:spacing w:line="560" w:lineRule="exact"/>
        <w:ind w:firstLine="624" w:firstLineChars="200"/>
        <w:textAlignment w:val="auto"/>
        <w:rPr>
          <w:rStyle w:val="14"/>
          <w:rFonts w:eastAsia="黑体"/>
          <w:b w:val="0"/>
          <w:color w:val="auto"/>
          <w:spacing w:val="-4"/>
          <w:sz w:val="32"/>
          <w:szCs w:val="32"/>
          <w:highlight w:val="none"/>
        </w:rPr>
      </w:pPr>
      <w:r>
        <w:rPr>
          <w:rStyle w:val="14"/>
          <w:rFonts w:eastAsia="黑体"/>
          <w:b w:val="0"/>
          <w:color w:val="auto"/>
          <w:spacing w:val="-4"/>
          <w:sz w:val="32"/>
          <w:szCs w:val="32"/>
          <w:highlight w:val="none"/>
        </w:rPr>
        <w:t>Xxxxxxxx</w:t>
      </w:r>
      <w:r>
        <w:rPr>
          <w:rStyle w:val="14"/>
          <w:rFonts w:hint="eastAsia" w:eastAsia="黑体"/>
          <w:b w:val="0"/>
          <w:color w:val="auto"/>
          <w:spacing w:val="-4"/>
          <w:sz w:val="32"/>
          <w:szCs w:val="32"/>
          <w:highlight w:val="none"/>
        </w:rPr>
        <w:t>。</w:t>
      </w:r>
    </w:p>
    <w:p w14:paraId="11632767">
      <w:pPr>
        <w:pStyle w:val="2"/>
        <w:pageBreakBefore w:val="0"/>
        <w:numPr>
          <w:ilvl w:val="0"/>
          <w:numId w:val="1"/>
        </w:numPr>
        <w:kinsoku/>
        <w:wordWrap/>
        <w:overflowPunct/>
        <w:topLinePunct w:val="0"/>
        <w:autoSpaceDE/>
        <w:autoSpaceDN/>
        <w:bidi w:val="0"/>
        <w:adjustRightInd/>
        <w:snapToGrid/>
        <w:spacing w:before="0" w:after="0" w:line="560" w:lineRule="exact"/>
        <w:ind w:firstLine="643" w:firstLineChars="200"/>
        <w:jc w:val="both"/>
        <w:textAlignment w:val="auto"/>
        <w:rPr>
          <w:rFonts w:ascii="Times New Roman" w:hAnsi="Times New Roman" w:eastAsia="仿宋_GB2312"/>
          <w:color w:val="auto"/>
          <w:kern w:val="2"/>
          <w:sz w:val="32"/>
          <w:szCs w:val="32"/>
          <w:highlight w:val="none"/>
        </w:rPr>
      </w:pPr>
      <w:r>
        <w:rPr>
          <w:rFonts w:ascii="Times New Roman" w:hAnsi="Times New Roman" w:eastAsia="仿宋_GB2312"/>
          <w:color w:val="auto"/>
          <w:kern w:val="2"/>
          <w:sz w:val="32"/>
          <w:szCs w:val="32"/>
          <w:highlight w:val="none"/>
        </w:rPr>
        <w:t>项目主要内容：</w:t>
      </w:r>
    </w:p>
    <w:p w14:paraId="0A59EB30">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hint="eastAsia" w:ascii="仿宋_GB2312" w:hAnsi="仿宋_GB2312" w:eastAsia="仿宋_GB2312" w:cs="仿宋_GB2312"/>
          <w:color w:val="auto"/>
          <w:sz w:val="32"/>
          <w:szCs w:val="32"/>
          <w:highlight w:val="none"/>
        </w:rPr>
        <w:t>项目主要内容：</w:t>
      </w:r>
      <w:r>
        <w:rPr>
          <w:rStyle w:val="14"/>
          <w:rFonts w:eastAsia="黑体"/>
          <w:b w:val="0"/>
          <w:color w:val="auto"/>
          <w:spacing w:val="-4"/>
          <w:sz w:val="32"/>
          <w:szCs w:val="32"/>
          <w:highlight w:val="none"/>
        </w:rPr>
        <w:t>Xxxxxxxx</w:t>
      </w:r>
      <w:r>
        <w:rPr>
          <w:rStyle w:val="14"/>
          <w:rFonts w:hint="eastAsia" w:eastAsia="黑体"/>
          <w:b w:val="0"/>
          <w:color w:val="auto"/>
          <w:spacing w:val="-4"/>
          <w:sz w:val="32"/>
          <w:szCs w:val="32"/>
          <w:highlight w:val="none"/>
        </w:rPr>
        <w:t>。</w:t>
      </w:r>
    </w:p>
    <w:p w14:paraId="137A53A3">
      <w:pPr>
        <w:pageBreakBefore w:val="0"/>
        <w:kinsoku/>
        <w:wordWrap/>
        <w:overflowPunct/>
        <w:topLinePunct w:val="0"/>
        <w:autoSpaceDE/>
        <w:autoSpaceDN/>
        <w:bidi w:val="0"/>
        <w:adjustRightInd/>
        <w:snapToGrid/>
        <w:spacing w:line="560" w:lineRule="exact"/>
        <w:ind w:firstLine="640" w:firstLineChars="200"/>
        <w:textAlignment w:val="auto"/>
        <w:rPr>
          <w:color w:val="auto"/>
          <w:sz w:val="32"/>
          <w:szCs w:val="32"/>
          <w:highlight w:val="none"/>
        </w:rPr>
      </w:pPr>
      <w:r>
        <w:rPr>
          <w:rFonts w:eastAsia="仿宋_GB2312"/>
          <w:color w:val="auto"/>
          <w:sz w:val="32"/>
          <w:szCs w:val="32"/>
          <w:highlight w:val="none"/>
        </w:rPr>
        <w:t>项目实施情况：</w:t>
      </w:r>
      <w:r>
        <w:rPr>
          <w:rStyle w:val="14"/>
          <w:rFonts w:eastAsia="黑体"/>
          <w:b w:val="0"/>
          <w:color w:val="auto"/>
          <w:spacing w:val="-4"/>
          <w:sz w:val="32"/>
          <w:szCs w:val="32"/>
          <w:highlight w:val="none"/>
        </w:rPr>
        <w:t>Xxxxxxxx</w:t>
      </w:r>
      <w:r>
        <w:rPr>
          <w:rStyle w:val="14"/>
          <w:rFonts w:hint="eastAsia" w:eastAsia="黑体"/>
          <w:b w:val="0"/>
          <w:color w:val="auto"/>
          <w:spacing w:val="-4"/>
          <w:sz w:val="32"/>
          <w:szCs w:val="32"/>
          <w:highlight w:val="none"/>
        </w:rPr>
        <w:t>。</w:t>
      </w:r>
      <w:r>
        <w:rPr>
          <w:rFonts w:hint="eastAsia" w:ascii="仿宋_GB2312" w:hAnsi="仿宋_GB2312" w:eastAsia="仿宋_GB2312" w:cs="仿宋_GB2312"/>
          <w:color w:val="auto"/>
          <w:sz w:val="32"/>
          <w:szCs w:val="32"/>
          <w:highlight w:val="none"/>
        </w:rPr>
        <w:t>（指的是项目实施完成情况，根据项目情况自行描述）</w:t>
      </w:r>
    </w:p>
    <w:p w14:paraId="289400B6">
      <w:pPr>
        <w:pageBreakBefore w:val="0"/>
        <w:kinsoku/>
        <w:wordWrap/>
        <w:overflowPunct/>
        <w:topLinePunct w:val="0"/>
        <w:autoSpaceDE/>
        <w:autoSpaceDN/>
        <w:bidi w:val="0"/>
        <w:adjustRightInd/>
        <w:snapToGrid/>
        <w:spacing w:line="560" w:lineRule="exact"/>
        <w:ind w:firstLine="643" w:firstLineChars="200"/>
        <w:textAlignment w:val="auto"/>
        <w:rPr>
          <w:rFonts w:eastAsia="仿宋_GB2312"/>
          <w:b/>
          <w:bCs/>
          <w:color w:val="auto"/>
          <w:sz w:val="32"/>
          <w:szCs w:val="32"/>
          <w:highlight w:val="none"/>
        </w:rPr>
      </w:pPr>
      <w:r>
        <w:rPr>
          <w:rFonts w:eastAsia="仿宋_GB2312"/>
          <w:b/>
          <w:bCs/>
          <w:color w:val="auto"/>
          <w:sz w:val="32"/>
          <w:szCs w:val="32"/>
          <w:highlight w:val="none"/>
        </w:rPr>
        <w:t>3、资金投入和使用情况</w:t>
      </w:r>
    </w:p>
    <w:p w14:paraId="02067A8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（1）资金投入情况</w:t>
      </w:r>
    </w:p>
    <w:p w14:paraId="241CAEC7">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该项目年初预算数XX万元，全年预算数XX万元（有年中追加资金，全年预算数=年初预算数+追加资金），实际总投入XX万元，该项目资金已全部落实到位（或该项目资金落实到位XXX万元），资金来源为xxxx。</w:t>
      </w:r>
    </w:p>
    <w:p w14:paraId="37BA8B61">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（2）资金使用情况</w:t>
      </w:r>
    </w:p>
    <w:p w14:paraId="3073976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该项目年初预算数XX万元，全年预算数XX万元,（有年中追加资金，全年预算数=年初预算数+追加资金），全年执行数XX万元，预算执行率为XX%（预算执行率=全年执行数/全年预算数），主要用于：XXXX。</w:t>
      </w:r>
    </w:p>
    <w:p w14:paraId="555903D9">
      <w:pPr>
        <w:pageBreakBefore w:val="0"/>
        <w:kinsoku/>
        <w:wordWrap/>
        <w:overflowPunct/>
        <w:topLinePunct w:val="0"/>
        <w:autoSpaceDE/>
        <w:autoSpaceDN/>
        <w:bidi w:val="0"/>
        <w:adjustRightInd/>
        <w:snapToGrid/>
        <w:spacing w:line="560" w:lineRule="exact"/>
        <w:ind w:firstLine="643" w:firstLineChars="200"/>
        <w:textAlignment w:val="auto"/>
        <w:rPr>
          <w:rFonts w:eastAsia="楷体_GB2312"/>
          <w:b/>
          <w:bCs/>
          <w:color w:val="auto"/>
          <w:sz w:val="32"/>
          <w:szCs w:val="32"/>
          <w:highlight w:val="none"/>
        </w:rPr>
      </w:pPr>
      <w:r>
        <w:rPr>
          <w:rFonts w:eastAsia="楷体_GB2312"/>
          <w:b/>
          <w:bCs/>
          <w:color w:val="auto"/>
          <w:sz w:val="32"/>
          <w:szCs w:val="32"/>
          <w:highlight w:val="none"/>
        </w:rPr>
        <w:t>（二）项目绩效目标</w:t>
      </w:r>
    </w:p>
    <w:p w14:paraId="26C8FCBD">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1、总体目标</w:t>
      </w:r>
      <w:r>
        <w:rPr>
          <w:rFonts w:hint="eastAsia" w:ascii="仿宋_GB2312" w:hAnsi="仿宋_GB2312" w:eastAsia="仿宋_GB2312" w:cs="仿宋_GB2312"/>
          <w:color w:val="auto"/>
          <w:sz w:val="32"/>
          <w:szCs w:val="32"/>
          <w:highlight w:val="none"/>
        </w:rPr>
        <w:t>（与目标表中年度预期总体目标一致）</w:t>
      </w:r>
    </w:p>
    <w:p w14:paraId="2109BFB6">
      <w:pPr>
        <w:pageBreakBefore w:val="0"/>
        <w:kinsoku/>
        <w:wordWrap/>
        <w:overflowPunct/>
        <w:topLinePunct w:val="0"/>
        <w:autoSpaceDE/>
        <w:autoSpaceDN/>
        <w:bidi w:val="0"/>
        <w:adjustRightInd/>
        <w:snapToGrid/>
        <w:spacing w:line="560" w:lineRule="exact"/>
        <w:ind w:firstLine="624" w:firstLineChars="200"/>
        <w:textAlignment w:val="auto"/>
        <w:rPr>
          <w:rFonts w:eastAsia="黑体"/>
          <w:bCs/>
          <w:color w:val="auto"/>
          <w:sz w:val="32"/>
          <w:szCs w:val="32"/>
          <w:highlight w:val="none"/>
        </w:rPr>
      </w:pPr>
      <w:r>
        <w:rPr>
          <w:rStyle w:val="14"/>
          <w:rFonts w:eastAsia="黑体"/>
          <w:b w:val="0"/>
          <w:color w:val="auto"/>
          <w:spacing w:val="-4"/>
          <w:sz w:val="32"/>
          <w:szCs w:val="32"/>
          <w:highlight w:val="none"/>
        </w:rPr>
        <w:t>Xxxxxxx</w:t>
      </w:r>
      <w:r>
        <w:rPr>
          <w:rStyle w:val="14"/>
          <w:rFonts w:hint="eastAsia" w:eastAsia="黑体"/>
          <w:b w:val="0"/>
          <w:color w:val="auto"/>
          <w:spacing w:val="-4"/>
          <w:sz w:val="32"/>
          <w:szCs w:val="32"/>
          <w:highlight w:val="none"/>
        </w:rPr>
        <w:t>。</w:t>
      </w:r>
    </w:p>
    <w:p w14:paraId="4CBF6DDA">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eastAsia="仿宋_GB2312"/>
          <w:color w:val="auto"/>
          <w:sz w:val="32"/>
          <w:szCs w:val="32"/>
          <w:highlight w:val="none"/>
        </w:rPr>
        <w:t>2、阶段性目标</w:t>
      </w:r>
      <w:r>
        <w:rPr>
          <w:rFonts w:hint="eastAsia" w:ascii="仿宋_GB2312" w:hAnsi="仿宋_GB2312" w:eastAsia="仿宋_GB2312" w:cs="仿宋_GB2312"/>
          <w:color w:val="auto"/>
          <w:sz w:val="32"/>
          <w:szCs w:val="32"/>
          <w:highlight w:val="none"/>
        </w:rPr>
        <w:t>（指的是项目分阶段性要做的工作内容，也是对总体目标的细化。建议根据项目情况自行修改描述，</w:t>
      </w:r>
      <w:r>
        <w:rPr>
          <w:rFonts w:hint="eastAsia" w:ascii="仿宋_GB2312" w:hAnsi="仿宋_GB2312" w:eastAsia="仿宋_GB2312" w:cs="仿宋_GB2312"/>
          <w:b/>
          <w:bCs/>
          <w:color w:val="auto"/>
          <w:sz w:val="32"/>
          <w:szCs w:val="32"/>
          <w:highlight w:val="none"/>
        </w:rPr>
        <w:t>具体可以围绕：季度或者半年度要完成的工作内容或任务目标，进行描述</w:t>
      </w:r>
      <w:r>
        <w:rPr>
          <w:rFonts w:hint="eastAsia" w:ascii="仿宋_GB2312" w:hAnsi="仿宋_GB2312" w:eastAsia="仿宋_GB2312" w:cs="仿宋_GB2312"/>
          <w:color w:val="auto"/>
          <w:sz w:val="32"/>
          <w:szCs w:val="32"/>
          <w:highlight w:val="none"/>
        </w:rPr>
        <w:t>）</w:t>
      </w:r>
    </w:p>
    <w:p w14:paraId="0A1436D2">
      <w:pPr>
        <w:pageBreakBefore w:val="0"/>
        <w:kinsoku/>
        <w:wordWrap/>
        <w:overflowPunct/>
        <w:topLinePunct w:val="0"/>
        <w:autoSpaceDE/>
        <w:autoSpaceDN/>
        <w:bidi w:val="0"/>
        <w:adjustRightInd/>
        <w:snapToGrid/>
        <w:spacing w:line="560" w:lineRule="exact"/>
        <w:ind w:firstLine="624" w:firstLineChars="200"/>
        <w:textAlignment w:val="auto"/>
        <w:rPr>
          <w:rFonts w:eastAsia="黑体"/>
          <w:bCs/>
          <w:color w:val="auto"/>
          <w:sz w:val="32"/>
          <w:szCs w:val="32"/>
          <w:highlight w:val="none"/>
        </w:rPr>
      </w:pPr>
      <w:r>
        <w:rPr>
          <w:rStyle w:val="14"/>
          <w:rFonts w:eastAsia="黑体"/>
          <w:b w:val="0"/>
          <w:color w:val="auto"/>
          <w:spacing w:val="-4"/>
          <w:sz w:val="32"/>
          <w:szCs w:val="32"/>
          <w:highlight w:val="none"/>
        </w:rPr>
        <w:t>Xxxxxxx</w:t>
      </w:r>
      <w:r>
        <w:rPr>
          <w:rStyle w:val="14"/>
          <w:rFonts w:hint="eastAsia" w:eastAsia="黑体"/>
          <w:b w:val="0"/>
          <w:color w:val="auto"/>
          <w:spacing w:val="-4"/>
          <w:sz w:val="32"/>
          <w:szCs w:val="32"/>
          <w:highlight w:val="none"/>
        </w:rPr>
        <w:t>。</w:t>
      </w:r>
    </w:p>
    <w:p w14:paraId="2A53278C">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二、绩效评价工作开展情况</w:t>
      </w:r>
    </w:p>
    <w:p w14:paraId="5CAE8AD0">
      <w:pPr>
        <w:pageBreakBefore w:val="0"/>
        <w:kinsoku/>
        <w:wordWrap/>
        <w:overflowPunct/>
        <w:topLinePunct w:val="0"/>
        <w:autoSpaceDE/>
        <w:autoSpaceDN/>
        <w:bidi w:val="0"/>
        <w:adjustRightInd/>
        <w:snapToGrid/>
        <w:spacing w:line="560" w:lineRule="exact"/>
        <w:ind w:firstLine="643" w:firstLineChars="200"/>
        <w:textAlignment w:val="auto"/>
        <w:rPr>
          <w:rFonts w:eastAsia="楷体_GB2312"/>
          <w:b/>
          <w:bCs/>
          <w:color w:val="auto"/>
          <w:sz w:val="32"/>
          <w:szCs w:val="32"/>
          <w:highlight w:val="none"/>
        </w:rPr>
      </w:pPr>
      <w:r>
        <w:rPr>
          <w:rFonts w:eastAsia="楷体_GB2312"/>
          <w:b/>
          <w:bCs/>
          <w:color w:val="auto"/>
          <w:sz w:val="32"/>
          <w:szCs w:val="32"/>
          <w:highlight w:val="none"/>
        </w:rPr>
        <w:t>（一）绩效评价目的、对象和范围</w:t>
      </w:r>
    </w:p>
    <w:p w14:paraId="7728D836">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1、绩效评价的目的</w:t>
      </w:r>
    </w:p>
    <w:p w14:paraId="54C789D8">
      <w:pPr>
        <w:pStyle w:val="15"/>
        <w:pageBreakBefore w:val="0"/>
        <w:kinsoku/>
        <w:wordWrap/>
        <w:overflowPunct/>
        <w:topLinePunct w:val="0"/>
        <w:autoSpaceDE/>
        <w:autoSpaceDN/>
        <w:bidi w:val="0"/>
        <w:adjustRightInd/>
        <w:snapToGrid/>
        <w:spacing w:line="560" w:lineRule="exact"/>
        <w:ind w:firstLine="640" w:firstLineChars="200"/>
        <w:textAlignment w:val="auto"/>
        <w:rPr>
          <w:rFonts w:eastAsia="方正仿宋_GBK" w:cs="方正仿宋_GBK"/>
          <w:color w:val="auto"/>
          <w:sz w:val="32"/>
          <w:szCs w:val="32"/>
          <w:highlight w:val="none"/>
        </w:rPr>
      </w:pPr>
      <w:r>
        <w:rPr>
          <w:rFonts w:eastAsia="仿宋_GB2312"/>
          <w:color w:val="auto"/>
          <w:sz w:val="32"/>
          <w:szCs w:val="32"/>
          <w:highlight w:val="none"/>
        </w:rPr>
        <w:t>通过开展有效的财政支出绩效评价管理，</w:t>
      </w:r>
      <w:r>
        <w:rPr>
          <w:rFonts w:hint="eastAsia" w:eastAsia="仿宋_GB2312"/>
          <w:color w:val="auto"/>
          <w:sz w:val="32"/>
          <w:szCs w:val="32"/>
          <w:highlight w:val="none"/>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14:paraId="6CC4FF46">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2、绩效评价的对象</w:t>
      </w:r>
    </w:p>
    <w:p w14:paraId="484AB542">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Xxxxxx项目所包含的全部项目内容。</w:t>
      </w:r>
    </w:p>
    <w:p w14:paraId="425D8245">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3、绩效评价的范围</w:t>
      </w:r>
    </w:p>
    <w:p w14:paraId="4381FBCC">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评价从项目决策（包括项目立项、绩效目标、资金投入）、项目过程（包括资金管理、组织实施）、项目产出（包括项目产出数量、产出质量、产出时效和产出成本）、项目效益（实施效益、满意度）四个维度对XXXX项目进行评价，评价核心为项目资金的支出完成情况和效果。</w:t>
      </w:r>
    </w:p>
    <w:p w14:paraId="43595426">
      <w:pPr>
        <w:pageBreakBefore w:val="0"/>
        <w:kinsoku/>
        <w:wordWrap/>
        <w:overflowPunct/>
        <w:topLinePunct w:val="0"/>
        <w:autoSpaceDE/>
        <w:autoSpaceDN/>
        <w:bidi w:val="0"/>
        <w:adjustRightInd/>
        <w:snapToGrid/>
        <w:spacing w:line="560" w:lineRule="exact"/>
        <w:ind w:firstLine="643" w:firstLineChars="200"/>
        <w:textAlignment w:val="auto"/>
        <w:rPr>
          <w:color w:val="auto"/>
          <w:sz w:val="32"/>
          <w:szCs w:val="32"/>
          <w:highlight w:val="none"/>
        </w:rPr>
      </w:pPr>
      <w:r>
        <w:rPr>
          <w:rFonts w:eastAsia="楷体_GB2312"/>
          <w:b/>
          <w:bCs/>
          <w:color w:val="auto"/>
          <w:sz w:val="32"/>
          <w:szCs w:val="32"/>
          <w:highlight w:val="none"/>
        </w:rPr>
        <w:t>（二）绩效评价原则、评价指标体系（详情见表1）、评价方法、评价标准。</w:t>
      </w:r>
    </w:p>
    <w:p w14:paraId="5C8C0671">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1、绩效评价原则</w:t>
      </w:r>
    </w:p>
    <w:p w14:paraId="6D83E4B2">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本次项目绩效评价遵循以下基本原则：</w:t>
      </w:r>
    </w:p>
    <w:p w14:paraId="5D1ED6F2">
      <w:pPr>
        <w:pStyle w:val="2"/>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（1）科学公正。绩效评价应当运用科学合理的方法，按照规范的程序，对项目绩效进行客观、公正的反映。</w:t>
      </w:r>
    </w:p>
    <w:p w14:paraId="1C2C80CD">
      <w:pPr>
        <w:pStyle w:val="2"/>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（2）统筹兼顾。单位自评、部门评价和财政评价应职责明确，各有侧重，相互衔接。单位自评应由项目单位自主实施，即“谁支出、谁自评”。部门评价和财政评价应在单位自评的基础上开展。</w:t>
      </w:r>
    </w:p>
    <w:p w14:paraId="27B8EB2E">
      <w:pPr>
        <w:pStyle w:val="2"/>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（3）激励约束。绩效评价结果应与预算安排、政策调整、改进管理实质性挂钩，体现奖优罚劣和激励相容导向，有效要安排、低效要压减、无效要问责。</w:t>
      </w:r>
    </w:p>
    <w:p w14:paraId="70CA3C89">
      <w:pPr>
        <w:pStyle w:val="2"/>
        <w:pageBreakBefore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（4）公开透明。绩效评价结果应依法依规公开，并自觉接受社会监督。</w:t>
      </w:r>
    </w:p>
    <w:p w14:paraId="1752DCD2">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2、评价指标体系</w:t>
      </w:r>
    </w:p>
    <w:p w14:paraId="39CE1913">
      <w:pPr>
        <w:pageBreakBefore w:val="0"/>
        <w:kinsoku/>
        <w:wordWrap/>
        <w:overflowPunct/>
        <w:topLinePunct w:val="0"/>
        <w:autoSpaceDE/>
        <w:autoSpaceDN/>
        <w:bidi w:val="0"/>
        <w:adjustRightInd/>
        <w:snapToGrid/>
        <w:spacing w:line="560" w:lineRule="exact"/>
        <w:ind w:firstLine="708" w:firstLineChars="200"/>
        <w:textAlignment w:val="auto"/>
        <w:rPr>
          <w:color w:val="auto"/>
          <w:spacing w:val="17"/>
          <w:sz w:val="32"/>
          <w:szCs w:val="32"/>
          <w:highlight w:val="none"/>
        </w:rPr>
      </w:pPr>
      <w:r>
        <w:rPr>
          <w:rFonts w:eastAsia="仿宋_GB2312"/>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380D4BFD">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（1）确定评价指标</w:t>
      </w:r>
    </w:p>
    <w:p w14:paraId="084CCFA8">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35D762BB">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（2）确定权重</w:t>
      </w:r>
    </w:p>
    <w:p w14:paraId="79E7D607">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29B2B6EC">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（3）确定指标标准值</w:t>
      </w:r>
    </w:p>
    <w:p w14:paraId="540581D5">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7CDFD512">
      <w:pPr>
        <w:pStyle w:val="2"/>
        <w:pageBreakBefore w:val="0"/>
        <w:kinsoku/>
        <w:wordWrap/>
        <w:overflowPunct/>
        <w:topLinePunct w:val="0"/>
        <w:autoSpaceDE/>
        <w:autoSpaceDN/>
        <w:bidi w:val="0"/>
        <w:adjustRightInd/>
        <w:snapToGrid/>
        <w:spacing w:before="0" w:after="0" w:line="560" w:lineRule="exact"/>
        <w:ind w:firstLine="708" w:firstLineChars="200"/>
        <w:jc w:val="both"/>
        <w:textAlignment w:val="auto"/>
        <w:rPr>
          <w:rFonts w:ascii="Times New Roman" w:hAnsi="Times New Roman" w:eastAsia="仿宋_GB2312"/>
          <w:b w:val="0"/>
          <w:bCs w:val="0"/>
          <w:color w:val="auto"/>
          <w:spacing w:val="17"/>
          <w:kern w:val="2"/>
          <w:sz w:val="32"/>
          <w:szCs w:val="32"/>
          <w:highlight w:val="none"/>
        </w:rPr>
      </w:pPr>
      <w:r>
        <w:rPr>
          <w:rFonts w:ascii="Times New Roman" w:hAnsi="Times New Roman" w:eastAsia="仿宋_GB2312"/>
          <w:b w:val="0"/>
          <w:bCs w:val="0"/>
          <w:color w:val="auto"/>
          <w:spacing w:val="17"/>
          <w:kern w:val="2"/>
          <w:sz w:val="32"/>
          <w:szCs w:val="32"/>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14:paraId="468CEDE9">
      <w:pPr>
        <w:pStyle w:val="2"/>
        <w:pageBreakBefore w:val="0"/>
        <w:widowControl w:val="0"/>
        <w:kinsoku/>
        <w:wordWrap/>
        <w:overflowPunct/>
        <w:topLinePunct w:val="0"/>
        <w:autoSpaceDE/>
        <w:autoSpaceDN/>
        <w:bidi w:val="0"/>
        <w:adjustRightInd/>
        <w:snapToGrid/>
        <w:spacing w:before="0" w:after="0" w:line="560" w:lineRule="exact"/>
        <w:ind w:firstLine="708" w:firstLineChars="200"/>
        <w:jc w:val="both"/>
        <w:textAlignment w:val="auto"/>
        <w:outlineLvl w:val="9"/>
        <w:rPr>
          <w:rFonts w:ascii="Times New Roman" w:hAnsi="Times New Roman" w:eastAsia="仿宋_GB2312"/>
          <w:b w:val="0"/>
          <w:bCs w:val="0"/>
          <w:color w:val="auto"/>
          <w:spacing w:val="17"/>
          <w:sz w:val="32"/>
          <w:szCs w:val="32"/>
          <w:highlight w:val="none"/>
        </w:rPr>
      </w:pPr>
      <w:r>
        <w:rPr>
          <w:rFonts w:ascii="Times New Roman" w:hAnsi="Times New Roman" w:eastAsia="仿宋_GB2312"/>
          <w:b w:val="0"/>
          <w:bCs w:val="0"/>
          <w:color w:val="auto"/>
          <w:spacing w:val="17"/>
          <w:sz w:val="32"/>
          <w:szCs w:val="32"/>
          <w:highlight w:val="none"/>
        </w:rPr>
        <w:t>具体评价指标体系详情见附件</w:t>
      </w:r>
    </w:p>
    <w:p w14:paraId="0C6E51F6">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3、绩效评价方法</w:t>
      </w:r>
    </w:p>
    <w:p w14:paraId="7BCCC1EA">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绩效评价从项目决策、项目过程、项目产出、项目效益四个维度进行评价。评价对象为项目目标实施情况，  评价核心为资金的支出完成情况和项目的产出效益。</w:t>
      </w:r>
    </w:p>
    <w:p w14:paraId="36261606">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r>
        <w:rPr>
          <w:rFonts w:hint="eastAsia" w:eastAsia="仿宋_GB2312"/>
          <w:color w:val="auto"/>
          <w:spacing w:val="17"/>
          <w:sz w:val="32"/>
          <w:szCs w:val="32"/>
          <w:highlight w:val="none"/>
        </w:rPr>
        <w:t>（可根据项目情况修改评价方法）</w:t>
      </w:r>
    </w:p>
    <w:p w14:paraId="3B7746A4">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（1）比较法</w:t>
      </w:r>
    </w:p>
    <w:p w14:paraId="5EC04CD8">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通过对绩效目标与实施效果、历史与当期情况，综合分析绩效目标实现程度。对</w:t>
      </w:r>
      <w:r>
        <w:rPr>
          <w:rFonts w:eastAsia="仿宋_GB2312"/>
          <w:color w:val="auto"/>
          <w:sz w:val="32"/>
          <w:szCs w:val="32"/>
          <w:highlight w:val="none"/>
        </w:rPr>
        <w:t>项目</w:t>
      </w:r>
      <w:r>
        <w:rPr>
          <w:rFonts w:eastAsia="仿宋_GB2312"/>
          <w:color w:val="auto"/>
          <w:spacing w:val="17"/>
          <w:sz w:val="32"/>
          <w:szCs w:val="32"/>
          <w:highlight w:val="none"/>
        </w:rPr>
        <w:t>最终验收情况与年度绩效目标对比、预算资金执行情况等相关因素进行比较。</w:t>
      </w:r>
    </w:p>
    <w:p w14:paraId="085CB661">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（2）因素分析法</w:t>
      </w:r>
    </w:p>
    <w:p w14:paraId="4858B996">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eastAsia="仿宋_GB2312"/>
          <w:color w:val="auto"/>
          <w:spacing w:val="17"/>
          <w:sz w:val="32"/>
          <w:szCs w:val="32"/>
          <w:highlight w:val="none"/>
        </w:rPr>
        <w:t>通过综合分析影响绩效目标实现、实施效果的内外因素，评价绩效目标实现程度。通过对</w:t>
      </w:r>
      <w:r>
        <w:rPr>
          <w:rFonts w:eastAsia="仿宋_GB2312"/>
          <w:color w:val="auto"/>
          <w:sz w:val="32"/>
          <w:szCs w:val="32"/>
          <w:highlight w:val="none"/>
        </w:rPr>
        <w:t>项目</w:t>
      </w:r>
      <w:r>
        <w:rPr>
          <w:rFonts w:eastAsia="仿宋_GB2312"/>
          <w:color w:val="auto"/>
          <w:spacing w:val="17"/>
          <w:sz w:val="32"/>
          <w:szCs w:val="32"/>
          <w:highlight w:val="none"/>
        </w:rPr>
        <w:t>的开展情况、项目产出数量、成本控制、资金拨付文件及自评报告等相关资料的收集和审核，综合分析各因素对绩效目标实现的影响。</w:t>
      </w:r>
    </w:p>
    <w:p w14:paraId="523AC61D">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ascii="Times New Roman" w:hAnsi="Times New Roman" w:eastAsia="仿宋_GB2312"/>
          <w:b w:val="0"/>
          <w:bCs w:val="0"/>
          <w:color w:val="auto"/>
          <w:sz w:val="32"/>
          <w:szCs w:val="32"/>
          <w:highlight w:val="none"/>
        </w:rPr>
        <w:t>4、评价标准</w:t>
      </w:r>
    </w:p>
    <w:p w14:paraId="7D9FB529">
      <w:pPr>
        <w:pageBreakBefore w:val="0"/>
        <w:kinsoku/>
        <w:wordWrap/>
        <w:overflowPunct/>
        <w:topLinePunct w:val="0"/>
        <w:autoSpaceDE/>
        <w:autoSpaceDN/>
        <w:bidi w:val="0"/>
        <w:adjustRightInd/>
        <w:snapToGrid/>
        <w:spacing w:line="560" w:lineRule="exact"/>
        <w:ind w:firstLine="708" w:firstLineChars="200"/>
        <w:textAlignment w:val="auto"/>
        <w:rPr>
          <w:rFonts w:eastAsia="仿宋_GB2312"/>
          <w:color w:val="auto"/>
          <w:spacing w:val="17"/>
          <w:sz w:val="32"/>
          <w:szCs w:val="32"/>
          <w:highlight w:val="none"/>
        </w:rPr>
      </w:pPr>
      <w:r>
        <w:rPr>
          <w:rFonts w:hint="eastAsia" w:eastAsia="仿宋_GB2312"/>
          <w:color w:val="auto"/>
          <w:spacing w:val="17"/>
          <w:sz w:val="32"/>
          <w:szCs w:val="32"/>
          <w:highlight w:val="none"/>
        </w:rPr>
        <w:t>绩效评价标准通常包括计划标准、行业标准、历史标准等，用于对绩效指标完成情况进行比较、分析、评价。本次评价主要采用了xx标准。</w:t>
      </w:r>
    </w:p>
    <w:p w14:paraId="598A5816">
      <w:pPr>
        <w:pageBreakBefore w:val="0"/>
        <w:kinsoku/>
        <w:wordWrap/>
        <w:overflowPunct/>
        <w:topLinePunct w:val="0"/>
        <w:autoSpaceDE/>
        <w:autoSpaceDN/>
        <w:bidi w:val="0"/>
        <w:adjustRightInd/>
        <w:snapToGrid/>
        <w:spacing w:line="560" w:lineRule="exact"/>
        <w:ind w:firstLine="711" w:firstLineChars="200"/>
        <w:textAlignment w:val="auto"/>
        <w:rPr>
          <w:rFonts w:eastAsia="仿宋_GB2312"/>
          <w:color w:val="auto"/>
          <w:spacing w:val="17"/>
          <w:sz w:val="32"/>
          <w:szCs w:val="32"/>
          <w:highlight w:val="none"/>
        </w:rPr>
      </w:pPr>
      <w:bookmarkStart w:id="0" w:name="_Toc31464"/>
      <w:bookmarkStart w:id="1" w:name="_Toc17882"/>
      <w:r>
        <w:rPr>
          <w:rFonts w:hint="eastAsia" w:eastAsia="仿宋_GB2312"/>
          <w:b/>
          <w:bCs/>
          <w:color w:val="auto"/>
          <w:spacing w:val="17"/>
          <w:sz w:val="32"/>
          <w:szCs w:val="32"/>
          <w:highlight w:val="none"/>
        </w:rPr>
        <w:t>计划标准：</w:t>
      </w:r>
      <w:r>
        <w:rPr>
          <w:rFonts w:hint="eastAsia" w:eastAsia="仿宋_GB2312"/>
          <w:color w:val="auto"/>
          <w:spacing w:val="17"/>
          <w:sz w:val="32"/>
          <w:szCs w:val="32"/>
          <w:highlight w:val="none"/>
        </w:rPr>
        <w:t>指以预先制定的目标、计划、预算、定额等作为评价标准。</w:t>
      </w:r>
      <w:bookmarkEnd w:id="0"/>
      <w:bookmarkEnd w:id="1"/>
    </w:p>
    <w:p w14:paraId="4B131798">
      <w:pPr>
        <w:pageBreakBefore w:val="0"/>
        <w:kinsoku/>
        <w:wordWrap/>
        <w:overflowPunct/>
        <w:topLinePunct w:val="0"/>
        <w:autoSpaceDE/>
        <w:autoSpaceDN/>
        <w:bidi w:val="0"/>
        <w:adjustRightInd/>
        <w:snapToGrid/>
        <w:spacing w:line="560" w:lineRule="exact"/>
        <w:ind w:firstLine="711" w:firstLineChars="200"/>
        <w:textAlignment w:val="auto"/>
        <w:rPr>
          <w:rFonts w:eastAsia="仿宋_GB2312"/>
          <w:color w:val="auto"/>
          <w:spacing w:val="17"/>
          <w:sz w:val="32"/>
          <w:szCs w:val="32"/>
          <w:highlight w:val="none"/>
        </w:rPr>
      </w:pPr>
      <w:bookmarkStart w:id="2" w:name="_Toc5633"/>
      <w:bookmarkStart w:id="3" w:name="_Toc2318"/>
      <w:r>
        <w:rPr>
          <w:rFonts w:hint="eastAsia" w:eastAsia="仿宋_GB2312"/>
          <w:b/>
          <w:bCs/>
          <w:color w:val="auto"/>
          <w:spacing w:val="17"/>
          <w:sz w:val="32"/>
          <w:szCs w:val="32"/>
          <w:highlight w:val="none"/>
        </w:rPr>
        <w:t>行业标准：</w:t>
      </w:r>
      <w:r>
        <w:rPr>
          <w:rFonts w:hint="eastAsia" w:eastAsia="仿宋_GB2312"/>
          <w:color w:val="auto"/>
          <w:spacing w:val="17"/>
          <w:sz w:val="32"/>
          <w:szCs w:val="32"/>
          <w:highlight w:val="none"/>
        </w:rPr>
        <w:t>指参照国家公布的行业指标数据制定的评价标准。</w:t>
      </w:r>
      <w:bookmarkEnd w:id="2"/>
      <w:bookmarkEnd w:id="3"/>
    </w:p>
    <w:p w14:paraId="5D9EBB85">
      <w:pPr>
        <w:pageBreakBefore w:val="0"/>
        <w:kinsoku/>
        <w:wordWrap/>
        <w:overflowPunct/>
        <w:topLinePunct w:val="0"/>
        <w:autoSpaceDE/>
        <w:autoSpaceDN/>
        <w:bidi w:val="0"/>
        <w:adjustRightInd/>
        <w:snapToGrid/>
        <w:spacing w:line="560" w:lineRule="exact"/>
        <w:ind w:firstLine="711" w:firstLineChars="200"/>
        <w:textAlignment w:val="auto"/>
        <w:rPr>
          <w:rFonts w:eastAsia="仿宋_GB2312"/>
          <w:color w:val="auto"/>
          <w:spacing w:val="17"/>
          <w:sz w:val="32"/>
          <w:szCs w:val="32"/>
          <w:highlight w:val="none"/>
        </w:rPr>
      </w:pPr>
      <w:bookmarkStart w:id="4" w:name="_Toc16028"/>
      <w:bookmarkStart w:id="5" w:name="_Toc430"/>
      <w:r>
        <w:rPr>
          <w:rFonts w:hint="eastAsia" w:eastAsia="仿宋_GB2312"/>
          <w:b/>
          <w:bCs/>
          <w:color w:val="auto"/>
          <w:spacing w:val="17"/>
          <w:sz w:val="32"/>
          <w:szCs w:val="32"/>
          <w:highlight w:val="none"/>
        </w:rPr>
        <w:t>历史标准：</w:t>
      </w:r>
      <w:r>
        <w:rPr>
          <w:rFonts w:hint="eastAsia" w:eastAsia="仿宋_GB2312"/>
          <w:color w:val="auto"/>
          <w:spacing w:val="17"/>
          <w:sz w:val="32"/>
          <w:szCs w:val="32"/>
          <w:highlight w:val="none"/>
        </w:rPr>
        <w:t>指参照历史数据制定的评价标准，为体现绩效改进的原则，在可实现的条件下应当确定相对较高的评价标准。</w:t>
      </w:r>
      <w:bookmarkEnd w:id="4"/>
      <w:bookmarkEnd w:id="5"/>
    </w:p>
    <w:p w14:paraId="6D602949">
      <w:pPr>
        <w:pStyle w:val="2"/>
        <w:pageBreakBefore w:val="0"/>
        <w:numPr>
          <w:ilvl w:val="0"/>
          <w:numId w:val="2"/>
        </w:numPr>
        <w:kinsoku/>
        <w:wordWrap/>
        <w:overflowPunct/>
        <w:topLinePunct w:val="0"/>
        <w:autoSpaceDE/>
        <w:autoSpaceDN/>
        <w:bidi w:val="0"/>
        <w:adjustRightInd/>
        <w:snapToGrid/>
        <w:spacing w:before="0" w:after="0" w:line="560" w:lineRule="exact"/>
        <w:ind w:firstLine="711" w:firstLineChars="200"/>
        <w:jc w:val="both"/>
        <w:textAlignment w:val="auto"/>
        <w:rPr>
          <w:rFonts w:ascii="楷体" w:hAnsi="楷体" w:eastAsia="楷体" w:cs="楷体"/>
          <w:color w:val="auto"/>
          <w:spacing w:val="17"/>
          <w:sz w:val="32"/>
          <w:szCs w:val="32"/>
          <w:highlight w:val="none"/>
        </w:rPr>
      </w:pPr>
      <w:r>
        <w:rPr>
          <w:rFonts w:hint="eastAsia" w:ascii="楷体" w:hAnsi="楷体" w:eastAsia="楷体" w:cs="楷体"/>
          <w:color w:val="auto"/>
          <w:spacing w:val="17"/>
          <w:sz w:val="32"/>
          <w:szCs w:val="32"/>
          <w:highlight w:val="none"/>
        </w:rPr>
        <w:t>绩效评价工作过程</w:t>
      </w:r>
    </w:p>
    <w:p w14:paraId="168424E9">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bCs/>
          <w:color w:val="auto"/>
          <w:sz w:val="32"/>
          <w:szCs w:val="32"/>
          <w:highlight w:val="none"/>
        </w:rPr>
      </w:pPr>
      <w:r>
        <w:rPr>
          <w:rFonts w:hint="eastAsia" w:eastAsia="仿宋_GB2312"/>
          <w:bCs/>
          <w:color w:val="auto"/>
          <w:sz w:val="32"/>
          <w:szCs w:val="32"/>
          <w:highlight w:val="none"/>
        </w:rPr>
        <w:t>1.前期准备。首先成立评价工作组，开展前期调研；其次明确项目绩效目标，设计绩效评价指标体系并确定绩效评价方法；接着确定现场和非现场评价范围，设计资料清单；最后制定评价实施方案并进行论证。</w:t>
      </w:r>
    </w:p>
    <w:p w14:paraId="440CA3B1">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bCs/>
          <w:color w:val="auto"/>
          <w:sz w:val="32"/>
          <w:szCs w:val="32"/>
          <w:highlight w:val="none"/>
        </w:rPr>
      </w:pPr>
      <w:r>
        <w:rPr>
          <w:rFonts w:hint="eastAsia" w:eastAsia="仿宋_GB2312"/>
          <w:bCs/>
          <w:color w:val="auto"/>
          <w:sz w:val="32"/>
          <w:szCs w:val="32"/>
          <w:highlight w:val="none"/>
        </w:rPr>
        <w:t>2.组织实施。制定绩效评价工作方案，具体包括项目概况、评价思路、方法手段、组织实施、进度安排等。收集项目立项依据、相关会议纪要、实施方案、财政资金分配方案、支付管理情况等相关评价资料并进行梳理。</w:t>
      </w:r>
    </w:p>
    <w:p w14:paraId="7C267F88">
      <w:pPr>
        <w:pageBreakBefore w:val="0"/>
        <w:kinsoku/>
        <w:wordWrap/>
        <w:overflowPunct/>
        <w:topLinePunct w:val="0"/>
        <w:autoSpaceDE/>
        <w:autoSpaceDN/>
        <w:bidi w:val="0"/>
        <w:adjustRightInd/>
        <w:snapToGrid/>
        <w:spacing w:line="560" w:lineRule="exact"/>
        <w:ind w:firstLine="640" w:firstLineChars="200"/>
        <w:textAlignment w:val="auto"/>
        <w:rPr>
          <w:color w:val="auto"/>
          <w:sz w:val="32"/>
          <w:szCs w:val="32"/>
          <w:highlight w:val="none"/>
        </w:rPr>
      </w:pPr>
      <w:r>
        <w:rPr>
          <w:rFonts w:hint="eastAsia" w:eastAsia="仿宋_GB2312"/>
          <w:bCs/>
          <w:color w:val="auto"/>
          <w:sz w:val="32"/>
          <w:szCs w:val="32"/>
          <w:highlight w:val="none"/>
        </w:rPr>
        <w:t>3.分析评价。根据收集梳理的资料围绕项目立项、资金落实、业务管理、财务管理、项目产出、项目效益等内容，对照已确定的绩效评价指标进行详细全面的分析评价，逐项打分并形成绩效评价最终结果。</w:t>
      </w:r>
    </w:p>
    <w:p w14:paraId="7E94F255">
      <w:pPr>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综合评价情况及评价结论（附相关评分表）</w:t>
      </w:r>
    </w:p>
    <w:p w14:paraId="0E970B13">
      <w:pPr>
        <w:pStyle w:val="2"/>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（一）评价情况</w:t>
      </w:r>
    </w:p>
    <w:p w14:paraId="260A3021">
      <w:pPr>
        <w:pageBreakBefore w:val="0"/>
        <w:kinsoku/>
        <w:wordWrap/>
        <w:overflowPunct/>
        <w:topLinePunct w:val="0"/>
        <w:autoSpaceDE/>
        <w:autoSpaceDN/>
        <w:bidi w:val="0"/>
        <w:adjustRightInd/>
        <w:snapToGrid/>
        <w:spacing w:line="560" w:lineRule="exact"/>
        <w:ind w:firstLine="640" w:firstLineChars="200"/>
        <w:textAlignment w:val="auto"/>
        <w:outlineLvl w:val="0"/>
        <w:rPr>
          <w:rFonts w:eastAsia="仿宋_GB2312"/>
          <w:color w:val="auto"/>
          <w:kern w:val="28"/>
          <w:sz w:val="32"/>
          <w:szCs w:val="32"/>
          <w:highlight w:val="none"/>
        </w:rPr>
      </w:pPr>
      <w:r>
        <w:rPr>
          <w:rFonts w:hint="eastAsia" w:eastAsia="仿宋_GB2312"/>
          <w:color w:val="auto"/>
          <w:kern w:val="28"/>
          <w:sz w:val="32"/>
          <w:szCs w:val="32"/>
          <w:highlight w:val="none"/>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14:paraId="56DE8CE2">
      <w:pPr>
        <w:pStyle w:val="2"/>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（二）评价结论</w:t>
      </w:r>
    </w:p>
    <w:p w14:paraId="6321BB31">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9"/>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运用绩效评价组制定的评价指标体系以及财政部《项目支出绩效评价管理办法》（财预〔2020〕10号）文件的评分标准，通过数据采集、问卷调查及访谈等方式，对本项目进行客观评价，最终评分结果：总得分为 xx分，属于“优（良/中/差）”。其中，项目决策类指标权重为20分，得分为 xx分，得分率为 xx%。项目过程类指标权重为20分，得分为xx分，得分率为 xx%。项目产出类指标权重为40分，得分为xx分，得分率为 xx%。项目效益类指标权重为20分，得分为xx分，得分率为xx%。具体打分情况详见：附件1综合评分表。</w:t>
      </w:r>
    </w:p>
    <w:p w14:paraId="2CB5CC62">
      <w:pPr>
        <w:pStyle w:val="2"/>
        <w:pageBreakBefore w:val="0"/>
        <w:kinsoku/>
        <w:wordWrap/>
        <w:overflowPunct/>
        <w:topLinePunct w:val="0"/>
        <w:autoSpaceDE/>
        <w:autoSpaceDN/>
        <w:bidi w:val="0"/>
        <w:adjustRightInd/>
        <w:snapToGrid/>
        <w:spacing w:before="0" w:after="0" w:line="560" w:lineRule="exact"/>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表1综合评分表</w:t>
      </w:r>
    </w:p>
    <w:tbl>
      <w:tblPr>
        <w:tblStyle w:val="12"/>
        <w:tblW w:w="8759" w:type="dxa"/>
        <w:jc w:val="center"/>
        <w:tblLayout w:type="fixed"/>
        <w:tblCellMar>
          <w:top w:w="0" w:type="dxa"/>
          <w:left w:w="108" w:type="dxa"/>
          <w:bottom w:w="0" w:type="dxa"/>
          <w:right w:w="108" w:type="dxa"/>
        </w:tblCellMar>
      </w:tblPr>
      <w:tblGrid>
        <w:gridCol w:w="3623"/>
        <w:gridCol w:w="2674"/>
        <w:gridCol w:w="2462"/>
      </w:tblGrid>
      <w:tr w14:paraId="77342085">
        <w:tblPrEx>
          <w:tblCellMar>
            <w:top w:w="0" w:type="dxa"/>
            <w:left w:w="108" w:type="dxa"/>
            <w:bottom w:w="0" w:type="dxa"/>
            <w:right w:w="108" w:type="dxa"/>
          </w:tblCellMar>
        </w:tblPrEx>
        <w:trPr>
          <w:trHeight w:val="448" w:hRule="atLeast"/>
          <w:tblHeader/>
          <w:jc w:val="center"/>
        </w:trPr>
        <w:tc>
          <w:tcPr>
            <w:tcW w:w="3623"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090CBE8">
            <w:pPr>
              <w:pageBreakBefore w:val="0"/>
              <w:kinsoku/>
              <w:wordWrap/>
              <w:overflowPunct/>
              <w:topLinePunct w:val="0"/>
              <w:autoSpaceDE/>
              <w:autoSpaceDN/>
              <w:bidi w:val="0"/>
              <w:adjustRightInd/>
              <w:snapToGrid/>
              <w:spacing w:line="560" w:lineRule="exact"/>
              <w:jc w:val="center"/>
              <w:textAlignment w:val="auto"/>
              <w:rPr>
                <w:b/>
                <w:bCs/>
                <w:color w:val="auto"/>
                <w:sz w:val="32"/>
                <w:szCs w:val="32"/>
                <w:highlight w:val="none"/>
              </w:rPr>
            </w:pPr>
            <w:r>
              <w:rPr>
                <w:rFonts w:hint="eastAsia"/>
                <w:b/>
                <w:bCs/>
                <w:color w:val="auto"/>
                <w:sz w:val="32"/>
                <w:szCs w:val="32"/>
                <w:highlight w:val="none"/>
              </w:rPr>
              <w:t>一级指标</w:t>
            </w:r>
          </w:p>
        </w:tc>
        <w:tc>
          <w:tcPr>
            <w:tcW w:w="2674"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2A44275">
            <w:pPr>
              <w:pageBreakBefore w:val="0"/>
              <w:kinsoku/>
              <w:wordWrap/>
              <w:overflowPunct/>
              <w:topLinePunct w:val="0"/>
              <w:autoSpaceDE/>
              <w:autoSpaceDN/>
              <w:bidi w:val="0"/>
              <w:adjustRightInd/>
              <w:snapToGrid/>
              <w:spacing w:line="560" w:lineRule="exact"/>
              <w:jc w:val="center"/>
              <w:textAlignment w:val="auto"/>
              <w:rPr>
                <w:b/>
                <w:bCs/>
                <w:color w:val="auto"/>
                <w:sz w:val="32"/>
                <w:szCs w:val="32"/>
                <w:highlight w:val="none"/>
              </w:rPr>
            </w:pPr>
            <w:r>
              <w:rPr>
                <w:rFonts w:hint="eastAsia"/>
                <w:b/>
                <w:bCs/>
                <w:color w:val="auto"/>
                <w:sz w:val="32"/>
                <w:szCs w:val="32"/>
                <w:highlight w:val="none"/>
              </w:rPr>
              <w:t>权重分</w:t>
            </w:r>
          </w:p>
        </w:tc>
        <w:tc>
          <w:tcPr>
            <w:tcW w:w="2462"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13AD16B">
            <w:pPr>
              <w:pageBreakBefore w:val="0"/>
              <w:kinsoku/>
              <w:wordWrap/>
              <w:overflowPunct/>
              <w:topLinePunct w:val="0"/>
              <w:autoSpaceDE/>
              <w:autoSpaceDN/>
              <w:bidi w:val="0"/>
              <w:adjustRightInd/>
              <w:snapToGrid/>
              <w:spacing w:line="560" w:lineRule="exact"/>
              <w:jc w:val="center"/>
              <w:textAlignment w:val="auto"/>
              <w:rPr>
                <w:b/>
                <w:bCs/>
                <w:color w:val="auto"/>
                <w:sz w:val="32"/>
                <w:szCs w:val="32"/>
                <w:highlight w:val="none"/>
              </w:rPr>
            </w:pPr>
            <w:r>
              <w:rPr>
                <w:rFonts w:hint="eastAsia"/>
                <w:b/>
                <w:bCs/>
                <w:color w:val="auto"/>
                <w:sz w:val="32"/>
                <w:szCs w:val="32"/>
                <w:highlight w:val="none"/>
              </w:rPr>
              <w:t>得分</w:t>
            </w:r>
          </w:p>
        </w:tc>
      </w:tr>
      <w:tr w14:paraId="362404A2">
        <w:tblPrEx>
          <w:tblCellMar>
            <w:top w:w="0" w:type="dxa"/>
            <w:left w:w="108" w:type="dxa"/>
            <w:bottom w:w="0" w:type="dxa"/>
            <w:right w:w="108" w:type="dxa"/>
          </w:tblCellMar>
        </w:tblPrEx>
        <w:trPr>
          <w:trHeight w:val="340" w:hRule="atLeast"/>
          <w:jc w:val="center"/>
        </w:trPr>
        <w:tc>
          <w:tcPr>
            <w:tcW w:w="3623" w:type="dxa"/>
            <w:tcBorders>
              <w:top w:val="nil"/>
              <w:left w:val="single" w:color="auto" w:sz="4" w:space="0"/>
              <w:bottom w:val="single" w:color="auto" w:sz="4" w:space="0"/>
              <w:right w:val="single" w:color="auto" w:sz="4" w:space="0"/>
            </w:tcBorders>
            <w:shd w:val="clear" w:color="auto" w:fill="auto"/>
            <w:vAlign w:val="center"/>
          </w:tcPr>
          <w:p w14:paraId="09D7C265">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项目决策</w:t>
            </w:r>
          </w:p>
        </w:tc>
        <w:tc>
          <w:tcPr>
            <w:tcW w:w="2674" w:type="dxa"/>
            <w:tcBorders>
              <w:top w:val="nil"/>
              <w:left w:val="nil"/>
              <w:bottom w:val="single" w:color="auto" w:sz="4" w:space="0"/>
              <w:right w:val="single" w:color="auto" w:sz="4" w:space="0"/>
            </w:tcBorders>
            <w:shd w:val="clear" w:color="auto" w:fill="auto"/>
            <w:vAlign w:val="center"/>
          </w:tcPr>
          <w:p w14:paraId="1C9910C4">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20</w:t>
            </w:r>
          </w:p>
        </w:tc>
        <w:tc>
          <w:tcPr>
            <w:tcW w:w="2462" w:type="dxa"/>
            <w:tcBorders>
              <w:top w:val="nil"/>
              <w:left w:val="nil"/>
              <w:bottom w:val="single" w:color="auto" w:sz="4" w:space="0"/>
              <w:right w:val="single" w:color="auto" w:sz="4" w:space="0"/>
            </w:tcBorders>
            <w:shd w:val="clear" w:color="auto" w:fill="auto"/>
            <w:vAlign w:val="center"/>
          </w:tcPr>
          <w:p w14:paraId="08BF3D5E">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p>
        </w:tc>
      </w:tr>
      <w:tr w14:paraId="39D0994E">
        <w:tblPrEx>
          <w:tblCellMar>
            <w:top w:w="0" w:type="dxa"/>
            <w:left w:w="108" w:type="dxa"/>
            <w:bottom w:w="0" w:type="dxa"/>
            <w:right w:w="108" w:type="dxa"/>
          </w:tblCellMar>
        </w:tblPrEx>
        <w:trPr>
          <w:trHeight w:val="340" w:hRule="atLeast"/>
          <w:jc w:val="center"/>
        </w:trPr>
        <w:tc>
          <w:tcPr>
            <w:tcW w:w="3623" w:type="dxa"/>
            <w:tcBorders>
              <w:top w:val="nil"/>
              <w:left w:val="single" w:color="auto" w:sz="4" w:space="0"/>
              <w:bottom w:val="single" w:color="auto" w:sz="4" w:space="0"/>
              <w:right w:val="single" w:color="auto" w:sz="4" w:space="0"/>
            </w:tcBorders>
            <w:shd w:val="clear" w:color="auto" w:fill="auto"/>
            <w:vAlign w:val="center"/>
          </w:tcPr>
          <w:p w14:paraId="519DDEB0">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项目过程</w:t>
            </w:r>
          </w:p>
        </w:tc>
        <w:tc>
          <w:tcPr>
            <w:tcW w:w="2674" w:type="dxa"/>
            <w:tcBorders>
              <w:top w:val="nil"/>
              <w:left w:val="nil"/>
              <w:bottom w:val="single" w:color="auto" w:sz="4" w:space="0"/>
              <w:right w:val="single" w:color="auto" w:sz="4" w:space="0"/>
            </w:tcBorders>
            <w:shd w:val="clear" w:color="auto" w:fill="auto"/>
            <w:vAlign w:val="center"/>
          </w:tcPr>
          <w:p w14:paraId="2B5A627E">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20</w:t>
            </w:r>
          </w:p>
        </w:tc>
        <w:tc>
          <w:tcPr>
            <w:tcW w:w="2462" w:type="dxa"/>
            <w:tcBorders>
              <w:top w:val="nil"/>
              <w:left w:val="nil"/>
              <w:bottom w:val="single" w:color="auto" w:sz="4" w:space="0"/>
              <w:right w:val="single" w:color="auto" w:sz="4" w:space="0"/>
            </w:tcBorders>
            <w:shd w:val="clear" w:color="auto" w:fill="auto"/>
            <w:vAlign w:val="center"/>
          </w:tcPr>
          <w:p w14:paraId="7AC7B53F">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p>
        </w:tc>
      </w:tr>
      <w:tr w14:paraId="6DF7116C">
        <w:tblPrEx>
          <w:tblCellMar>
            <w:top w:w="0" w:type="dxa"/>
            <w:left w:w="108" w:type="dxa"/>
            <w:bottom w:w="0" w:type="dxa"/>
            <w:right w:w="108" w:type="dxa"/>
          </w:tblCellMar>
        </w:tblPrEx>
        <w:trPr>
          <w:trHeight w:val="340" w:hRule="atLeast"/>
          <w:jc w:val="center"/>
        </w:trPr>
        <w:tc>
          <w:tcPr>
            <w:tcW w:w="3623" w:type="dxa"/>
            <w:tcBorders>
              <w:top w:val="nil"/>
              <w:left w:val="single" w:color="auto" w:sz="4" w:space="0"/>
              <w:bottom w:val="single" w:color="auto" w:sz="4" w:space="0"/>
              <w:right w:val="single" w:color="auto" w:sz="4" w:space="0"/>
            </w:tcBorders>
            <w:shd w:val="clear" w:color="auto" w:fill="auto"/>
            <w:vAlign w:val="center"/>
          </w:tcPr>
          <w:p w14:paraId="29AA4E18">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项目产出</w:t>
            </w:r>
          </w:p>
        </w:tc>
        <w:tc>
          <w:tcPr>
            <w:tcW w:w="2674" w:type="dxa"/>
            <w:tcBorders>
              <w:top w:val="nil"/>
              <w:left w:val="nil"/>
              <w:bottom w:val="single" w:color="auto" w:sz="4" w:space="0"/>
              <w:right w:val="single" w:color="auto" w:sz="4" w:space="0"/>
            </w:tcBorders>
            <w:shd w:val="clear" w:color="auto" w:fill="auto"/>
            <w:vAlign w:val="center"/>
          </w:tcPr>
          <w:p w14:paraId="385C9049">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40</w:t>
            </w:r>
          </w:p>
        </w:tc>
        <w:tc>
          <w:tcPr>
            <w:tcW w:w="2462" w:type="dxa"/>
            <w:tcBorders>
              <w:top w:val="nil"/>
              <w:left w:val="nil"/>
              <w:bottom w:val="single" w:color="auto" w:sz="4" w:space="0"/>
              <w:right w:val="single" w:color="auto" w:sz="4" w:space="0"/>
            </w:tcBorders>
            <w:shd w:val="clear" w:color="auto" w:fill="auto"/>
            <w:vAlign w:val="center"/>
          </w:tcPr>
          <w:p w14:paraId="2A496D8B">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p>
        </w:tc>
      </w:tr>
      <w:tr w14:paraId="45068369">
        <w:tblPrEx>
          <w:tblCellMar>
            <w:top w:w="0" w:type="dxa"/>
            <w:left w:w="108" w:type="dxa"/>
            <w:bottom w:w="0" w:type="dxa"/>
            <w:right w:w="108" w:type="dxa"/>
          </w:tblCellMar>
        </w:tblPrEx>
        <w:trPr>
          <w:trHeight w:val="340" w:hRule="atLeast"/>
          <w:jc w:val="center"/>
        </w:trPr>
        <w:tc>
          <w:tcPr>
            <w:tcW w:w="3623" w:type="dxa"/>
            <w:tcBorders>
              <w:top w:val="nil"/>
              <w:left w:val="single" w:color="auto" w:sz="4" w:space="0"/>
              <w:bottom w:val="single" w:color="auto" w:sz="4" w:space="0"/>
              <w:right w:val="single" w:color="auto" w:sz="4" w:space="0"/>
            </w:tcBorders>
            <w:shd w:val="clear" w:color="auto" w:fill="auto"/>
            <w:vAlign w:val="center"/>
          </w:tcPr>
          <w:p w14:paraId="7C4E0247">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项目效益</w:t>
            </w:r>
          </w:p>
        </w:tc>
        <w:tc>
          <w:tcPr>
            <w:tcW w:w="2674" w:type="dxa"/>
            <w:tcBorders>
              <w:top w:val="nil"/>
              <w:left w:val="nil"/>
              <w:bottom w:val="single" w:color="auto" w:sz="4" w:space="0"/>
              <w:right w:val="single" w:color="auto" w:sz="4" w:space="0"/>
            </w:tcBorders>
            <w:shd w:val="clear" w:color="auto" w:fill="auto"/>
            <w:vAlign w:val="center"/>
          </w:tcPr>
          <w:p w14:paraId="7418CFB0">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r>
              <w:rPr>
                <w:rFonts w:hint="eastAsia"/>
                <w:color w:val="auto"/>
                <w:sz w:val="32"/>
                <w:szCs w:val="32"/>
                <w:highlight w:val="none"/>
              </w:rPr>
              <w:t>20</w:t>
            </w:r>
          </w:p>
        </w:tc>
        <w:tc>
          <w:tcPr>
            <w:tcW w:w="2462" w:type="dxa"/>
            <w:tcBorders>
              <w:top w:val="nil"/>
              <w:left w:val="nil"/>
              <w:bottom w:val="single" w:color="auto" w:sz="4" w:space="0"/>
              <w:right w:val="single" w:color="auto" w:sz="4" w:space="0"/>
            </w:tcBorders>
            <w:shd w:val="clear" w:color="auto" w:fill="auto"/>
            <w:vAlign w:val="center"/>
          </w:tcPr>
          <w:p w14:paraId="186E93A3">
            <w:pPr>
              <w:pageBreakBefore w:val="0"/>
              <w:kinsoku/>
              <w:wordWrap/>
              <w:overflowPunct/>
              <w:topLinePunct w:val="0"/>
              <w:autoSpaceDE/>
              <w:autoSpaceDN/>
              <w:bidi w:val="0"/>
              <w:adjustRightInd/>
              <w:snapToGrid/>
              <w:spacing w:line="560" w:lineRule="exact"/>
              <w:jc w:val="center"/>
              <w:textAlignment w:val="auto"/>
              <w:rPr>
                <w:color w:val="auto"/>
                <w:sz w:val="32"/>
                <w:szCs w:val="32"/>
                <w:highlight w:val="none"/>
              </w:rPr>
            </w:pPr>
          </w:p>
        </w:tc>
      </w:tr>
      <w:tr w14:paraId="7A8548E5">
        <w:tblPrEx>
          <w:tblCellMar>
            <w:top w:w="0" w:type="dxa"/>
            <w:left w:w="108" w:type="dxa"/>
            <w:bottom w:w="0" w:type="dxa"/>
            <w:right w:w="108" w:type="dxa"/>
          </w:tblCellMar>
        </w:tblPrEx>
        <w:trPr>
          <w:trHeight w:val="340" w:hRule="atLeast"/>
          <w:jc w:val="center"/>
        </w:trPr>
        <w:tc>
          <w:tcPr>
            <w:tcW w:w="3623" w:type="dxa"/>
            <w:tcBorders>
              <w:top w:val="nil"/>
              <w:left w:val="single" w:color="auto" w:sz="4" w:space="0"/>
              <w:bottom w:val="single" w:color="auto" w:sz="4" w:space="0"/>
              <w:right w:val="single" w:color="auto" w:sz="4" w:space="0"/>
            </w:tcBorders>
            <w:shd w:val="clear" w:color="auto" w:fill="auto"/>
            <w:vAlign w:val="center"/>
          </w:tcPr>
          <w:p w14:paraId="4F39B78D">
            <w:pPr>
              <w:pageBreakBefore w:val="0"/>
              <w:kinsoku/>
              <w:wordWrap/>
              <w:overflowPunct/>
              <w:topLinePunct w:val="0"/>
              <w:autoSpaceDE/>
              <w:autoSpaceDN/>
              <w:bidi w:val="0"/>
              <w:adjustRightInd/>
              <w:snapToGrid/>
              <w:spacing w:line="560" w:lineRule="exact"/>
              <w:jc w:val="center"/>
              <w:textAlignment w:val="auto"/>
              <w:rPr>
                <w:rFonts w:cs="宋体"/>
                <w:b/>
                <w:bCs/>
                <w:color w:val="auto"/>
                <w:sz w:val="32"/>
                <w:szCs w:val="32"/>
                <w:highlight w:val="none"/>
              </w:rPr>
            </w:pPr>
            <w:r>
              <w:rPr>
                <w:rFonts w:hint="eastAsia" w:cs="宋体"/>
                <w:b/>
                <w:bCs/>
                <w:color w:val="auto"/>
                <w:sz w:val="32"/>
                <w:szCs w:val="32"/>
                <w:highlight w:val="none"/>
              </w:rPr>
              <w:t>合计</w:t>
            </w:r>
          </w:p>
        </w:tc>
        <w:tc>
          <w:tcPr>
            <w:tcW w:w="2674" w:type="dxa"/>
            <w:tcBorders>
              <w:top w:val="nil"/>
              <w:left w:val="nil"/>
              <w:bottom w:val="single" w:color="auto" w:sz="4" w:space="0"/>
              <w:right w:val="single" w:color="auto" w:sz="4" w:space="0"/>
            </w:tcBorders>
            <w:shd w:val="clear" w:color="auto" w:fill="auto"/>
            <w:vAlign w:val="center"/>
          </w:tcPr>
          <w:p w14:paraId="3B43C0AE">
            <w:pPr>
              <w:pageBreakBefore w:val="0"/>
              <w:kinsoku/>
              <w:wordWrap/>
              <w:overflowPunct/>
              <w:topLinePunct w:val="0"/>
              <w:autoSpaceDE/>
              <w:autoSpaceDN/>
              <w:bidi w:val="0"/>
              <w:adjustRightInd/>
              <w:snapToGrid/>
              <w:spacing w:line="560" w:lineRule="exact"/>
              <w:jc w:val="center"/>
              <w:textAlignment w:val="auto"/>
              <w:rPr>
                <w:b/>
                <w:bCs/>
                <w:color w:val="auto"/>
                <w:sz w:val="32"/>
                <w:szCs w:val="32"/>
                <w:highlight w:val="none"/>
              </w:rPr>
            </w:pPr>
            <w:r>
              <w:rPr>
                <w:rFonts w:hint="eastAsia"/>
                <w:b/>
                <w:bCs/>
                <w:color w:val="auto"/>
                <w:sz w:val="32"/>
                <w:szCs w:val="32"/>
                <w:highlight w:val="none"/>
              </w:rPr>
              <w:t>100</w:t>
            </w:r>
          </w:p>
        </w:tc>
        <w:tc>
          <w:tcPr>
            <w:tcW w:w="2462" w:type="dxa"/>
            <w:tcBorders>
              <w:top w:val="nil"/>
              <w:left w:val="nil"/>
              <w:bottom w:val="single" w:color="auto" w:sz="4" w:space="0"/>
              <w:right w:val="single" w:color="auto" w:sz="4" w:space="0"/>
            </w:tcBorders>
            <w:shd w:val="clear" w:color="auto" w:fill="auto"/>
            <w:vAlign w:val="center"/>
          </w:tcPr>
          <w:p w14:paraId="1695989C">
            <w:pPr>
              <w:pageBreakBefore w:val="0"/>
              <w:kinsoku/>
              <w:wordWrap/>
              <w:overflowPunct/>
              <w:topLinePunct w:val="0"/>
              <w:autoSpaceDE/>
              <w:autoSpaceDN/>
              <w:bidi w:val="0"/>
              <w:adjustRightInd/>
              <w:snapToGrid/>
              <w:spacing w:line="560" w:lineRule="exact"/>
              <w:jc w:val="center"/>
              <w:textAlignment w:val="auto"/>
              <w:rPr>
                <w:b/>
                <w:bCs/>
                <w:color w:val="auto"/>
                <w:sz w:val="32"/>
                <w:szCs w:val="32"/>
                <w:highlight w:val="none"/>
              </w:rPr>
            </w:pPr>
          </w:p>
        </w:tc>
      </w:tr>
    </w:tbl>
    <w:p w14:paraId="2EAFB6F5">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eastAsia="黑体"/>
          <w:color w:val="auto"/>
          <w:sz w:val="32"/>
          <w:szCs w:val="32"/>
          <w:highlight w:val="none"/>
        </w:rPr>
        <w:t>四、绩效评价指标分析</w:t>
      </w:r>
    </w:p>
    <w:p w14:paraId="7E1C56AD">
      <w:pPr>
        <w:pStyle w:val="2"/>
        <w:pageBreakBefore w:val="0"/>
        <w:kinsoku/>
        <w:wordWrap/>
        <w:overflowPunct/>
        <w:topLinePunct w:val="0"/>
        <w:autoSpaceDE/>
        <w:autoSpaceDN/>
        <w:bidi w:val="0"/>
        <w:adjustRightInd/>
        <w:snapToGrid/>
        <w:spacing w:before="0" w:after="0" w:line="560" w:lineRule="exact"/>
        <w:ind w:firstLine="643" w:firstLineChars="200"/>
        <w:jc w:val="both"/>
        <w:textAlignment w:val="auto"/>
        <w:rPr>
          <w:rFonts w:ascii="Times New Roman" w:hAnsi="Times New Roman" w:eastAsia="楷体_GB2312"/>
          <w:color w:val="auto"/>
          <w:sz w:val="32"/>
          <w:szCs w:val="32"/>
          <w:highlight w:val="none"/>
        </w:rPr>
      </w:pPr>
      <w:r>
        <w:rPr>
          <w:rFonts w:ascii="Times New Roman" w:hAnsi="Times New Roman" w:eastAsia="楷体_GB2312"/>
          <w:color w:val="auto"/>
          <w:sz w:val="32"/>
          <w:szCs w:val="32"/>
          <w:highlight w:val="none"/>
        </w:rPr>
        <w:t>（一）项目决策情况</w:t>
      </w:r>
    </w:p>
    <w:p w14:paraId="5D0450DB">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项目决策类指标包括项目立项、绩效目标和资金投入三方面的内容，由6个三级指标构成，权重分值为20分，实际得分xx分，得分率为xx%。</w:t>
      </w:r>
    </w:p>
    <w:p w14:paraId="128C1943">
      <w:pPr>
        <w:pStyle w:val="15"/>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1.项目立项</w:t>
      </w:r>
    </w:p>
    <w:p w14:paraId="2FD860C4">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（1）立项依据充分性</w:t>
      </w:r>
    </w:p>
    <w:p w14:paraId="2990A45E">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105E017C">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（2）立项程序规范性</w:t>
      </w:r>
    </w:p>
    <w:p w14:paraId="18AD965A">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项目申请、设立过程符合相关要求，</w:t>
      </w:r>
      <w:r>
        <w:rPr>
          <w:rFonts w:hint="eastAsia" w:ascii="仿宋_GB2312" w:hAnsi="仿宋_GB2312" w:eastAsia="仿宋_GB2312" w:cs="仿宋_GB2312"/>
          <w:color w:val="auto"/>
          <w:sz w:val="32"/>
          <w:szCs w:val="32"/>
          <w:highlight w:val="none"/>
          <w:lang w:eastAsia="zh-Hans"/>
        </w:rPr>
        <w:t>严格按照审批流程准备符合要求的文件、材料；</w:t>
      </w:r>
      <w:r>
        <w:rPr>
          <w:rFonts w:hint="eastAsia" w:ascii="仿宋_GB2312" w:hAnsi="仿宋_GB2312" w:eastAsia="仿宋_GB2312" w:cs="仿宋_GB2312"/>
          <w:color w:val="auto"/>
          <w:sz w:val="32"/>
          <w:szCs w:val="32"/>
          <w:highlight w:val="none"/>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38300CFC">
      <w:pPr>
        <w:pStyle w:val="15"/>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2.绩效目标</w:t>
      </w:r>
    </w:p>
    <w:p w14:paraId="67EAA3F5">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（1）绩效目标合理性</w:t>
      </w:r>
    </w:p>
    <w:p w14:paraId="081F7844">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Hans"/>
        </w:rPr>
        <w:t>年初结合实际工作内容</w:t>
      </w:r>
      <w:r>
        <w:rPr>
          <w:rFonts w:hint="eastAsia" w:ascii="仿宋_GB2312" w:hAnsi="仿宋_GB2312" w:eastAsia="仿宋_GB2312" w:cs="仿宋_GB2312"/>
          <w:color w:val="auto"/>
          <w:sz w:val="32"/>
          <w:szCs w:val="32"/>
          <w:highlight w:val="none"/>
        </w:rPr>
        <w:t>设定绩效目标</w:t>
      </w:r>
      <w:r>
        <w:rPr>
          <w:rFonts w:hint="eastAsia" w:ascii="仿宋_GB2312" w:hAnsi="仿宋_GB2312" w:eastAsia="仿宋_GB2312" w:cs="仿宋_GB2312"/>
          <w:color w:val="auto"/>
          <w:sz w:val="32"/>
          <w:szCs w:val="32"/>
          <w:highlight w:val="none"/>
          <w:lang w:eastAsia="zh-Hans"/>
        </w:rPr>
        <w:t>，绩效目标</w:t>
      </w:r>
      <w:r>
        <w:rPr>
          <w:rFonts w:hint="eastAsia" w:ascii="仿宋_GB2312" w:hAnsi="仿宋_GB2312" w:eastAsia="仿宋_GB2312" w:cs="仿宋_GB2312"/>
          <w:color w:val="auto"/>
          <w:sz w:val="32"/>
          <w:szCs w:val="32"/>
          <w:highlight w:val="none"/>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525F299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（2）绩效指标明确性</w:t>
      </w:r>
    </w:p>
    <w:p w14:paraId="2EFA689E">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项目设置了明确的预期产出效益和效果，将绩效目标细化分解为具体的绩效指标，绩效目标与项目目标任务数相对应，绩效目标设定的绩效指标清晰、细化、可衡量。</w:t>
      </w:r>
    </w:p>
    <w:p w14:paraId="63DB3548">
      <w:pPr>
        <w:pStyle w:val="15"/>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3.资金投入</w:t>
      </w:r>
    </w:p>
    <w:p w14:paraId="4D447C8E">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（1）预算编制科学性</w:t>
      </w:r>
    </w:p>
    <w:p w14:paraId="37E29BA3">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预算编制经过科学论证，提供充分的测算依据佐证资料，预算内容与项目内容相匹配。项目投资额与工作任务相匹配。</w:t>
      </w:r>
    </w:p>
    <w:p w14:paraId="3918806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（2）资金分配合理性</w:t>
      </w:r>
    </w:p>
    <w:p w14:paraId="34EA67D5">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资金分配额度与项目单位实际工作内容相适应，资金分配额度合理，资金分配依据充分。</w:t>
      </w:r>
    </w:p>
    <w:p w14:paraId="268DAEAB">
      <w:pPr>
        <w:pStyle w:val="2"/>
        <w:pageBreakBefore w:val="0"/>
        <w:numPr>
          <w:ilvl w:val="0"/>
          <w:numId w:val="4"/>
        </w:numPr>
        <w:kinsoku/>
        <w:wordWrap/>
        <w:overflowPunct/>
        <w:topLinePunct w:val="0"/>
        <w:autoSpaceDE/>
        <w:autoSpaceDN/>
        <w:bidi w:val="0"/>
        <w:adjustRightInd/>
        <w:snapToGrid/>
        <w:spacing w:before="0" w:after="0" w:line="560" w:lineRule="exact"/>
        <w:ind w:firstLine="643" w:firstLineChars="200"/>
        <w:jc w:val="both"/>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项目过程情况</w:t>
      </w:r>
    </w:p>
    <w:p w14:paraId="16CAF9E4">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项目过程类指标包括资金管理和组织实施两方面的内容，由5个三级指标构成，权重分值为20分，实际得分xx分，得分率为xx%。</w:t>
      </w:r>
    </w:p>
    <w:p w14:paraId="49ED9849">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项目资金使用符合相关的财务管理制度规定，能够反映和考核项目资金的规范运行情况；项目实施单位的财务和业务管理制度健全，能够反映和考核财务和业务管理制度对项目顺利实施的保障情况。</w:t>
      </w:r>
    </w:p>
    <w:p w14:paraId="62190482">
      <w:pPr>
        <w:pStyle w:val="15"/>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1.资金管理</w:t>
      </w:r>
    </w:p>
    <w:p w14:paraId="7AC03FD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（1）资金到位率</w:t>
      </w:r>
    </w:p>
    <w:p w14:paraId="226DD5C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本项目总投资xxx万元，财政资金及时足额到位，到位率xxx%，预算资金按计划进度执行。</w:t>
      </w:r>
    </w:p>
    <w:p w14:paraId="47E43BA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（2）预算执行率</w:t>
      </w:r>
    </w:p>
    <w:p w14:paraId="74EEC25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预算编制较为详细，项目资金支出总体能够按照预算执行，预算资金支出xx万元，预算执行率为xxx%。</w:t>
      </w:r>
    </w:p>
    <w:p w14:paraId="1315908A">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（3）资金使用合规性</w:t>
      </w:r>
    </w:p>
    <w:p w14:paraId="1CEA9B0D">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14:paraId="4CAEF433">
      <w:pPr>
        <w:pStyle w:val="15"/>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2.组织实施</w:t>
      </w:r>
    </w:p>
    <w:p w14:paraId="4E4AFECE">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（1）管理制度健全性</w:t>
      </w:r>
    </w:p>
    <w:p w14:paraId="518D2EC1">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14:paraId="248B746E">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（2）制度执行有效性</w:t>
      </w:r>
    </w:p>
    <w:p w14:paraId="27F2DD1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对资金使用的合法合规性进行监督，年末对资金使用效果进行评价。项目管理、实施人员落实到位，有效按照计划执行。项目执行情况等资料齐全，项目相关手续完备，及时进行归档。</w:t>
      </w:r>
    </w:p>
    <w:p w14:paraId="2BB24AD9">
      <w:pPr>
        <w:pStyle w:val="10"/>
        <w:pageBreakBefore w:val="0"/>
        <w:numPr>
          <w:ilvl w:val="0"/>
          <w:numId w:val="4"/>
        </w:numPr>
        <w:kinsoku/>
        <w:wordWrap/>
        <w:overflowPunct/>
        <w:topLinePunct w:val="0"/>
        <w:autoSpaceDE/>
        <w:autoSpaceDN/>
        <w:bidi w:val="0"/>
        <w:adjustRightInd/>
        <w:snapToGrid/>
        <w:spacing w:line="560" w:lineRule="exact"/>
        <w:ind w:firstLine="643"/>
        <w:textAlignment w:val="auto"/>
        <w:rPr>
          <w:rFonts w:eastAsia="楷体_GB2312"/>
          <w:b/>
          <w:bCs/>
          <w:color w:val="auto"/>
          <w:sz w:val="32"/>
          <w:szCs w:val="32"/>
          <w:highlight w:val="none"/>
        </w:rPr>
      </w:pPr>
      <w:r>
        <w:rPr>
          <w:rFonts w:eastAsia="楷体_GB2312"/>
          <w:b/>
          <w:bCs/>
          <w:color w:val="auto"/>
          <w:sz w:val="32"/>
          <w:szCs w:val="32"/>
          <w:highlight w:val="none"/>
        </w:rPr>
        <w:t>项目产出</w:t>
      </w:r>
      <w:r>
        <w:rPr>
          <w:rFonts w:hint="eastAsia" w:eastAsia="楷体_GB2312"/>
          <w:b/>
          <w:bCs/>
          <w:color w:val="auto"/>
          <w:sz w:val="32"/>
          <w:szCs w:val="32"/>
          <w:highlight w:val="none"/>
        </w:rPr>
        <w:t>情况</w:t>
      </w:r>
    </w:p>
    <w:p w14:paraId="0DE2C21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项目产出类指标包括产出数量、产出质量、产出时效、产出成本四方面的内容，由x个三级指标构成，权重分为40分，实际得分xx分，得分率为xx%。具体产出指标完成情况如下：</w:t>
      </w:r>
    </w:p>
    <w:p w14:paraId="1932BCB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1 \* GB3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数量指标：</w:t>
      </w:r>
    </w:p>
    <w:p w14:paraId="00B2FBDC">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指标1：    ，指标值：    ，实际完成值：     ，指标完成率   %，偏差原因：XXX。（指标完成率=（实际完成值/指标值）*100%）</w:t>
      </w:r>
    </w:p>
    <w:p w14:paraId="2591D9F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指标2：...</w:t>
      </w:r>
    </w:p>
    <w:p w14:paraId="2FCC0E29">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2 \* GB3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质量指标：</w:t>
      </w:r>
    </w:p>
    <w:p w14:paraId="38C2023C">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指标1：    ，指标值：    ，实际完成值：     ，指标完成率   %。偏差原因：XXX。</w:t>
      </w:r>
    </w:p>
    <w:p w14:paraId="29FB3256">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指标2：...</w:t>
      </w:r>
    </w:p>
    <w:p w14:paraId="243EA8F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3 \* GB3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③</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时效指标：</w:t>
      </w:r>
    </w:p>
    <w:p w14:paraId="2B2EAFF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14:paraId="080D20F3">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4 \* GB3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④</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成本指标：</w:t>
      </w:r>
    </w:p>
    <w:p w14:paraId="128B88A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经济成本指标：</w:t>
      </w:r>
    </w:p>
    <w:p w14:paraId="289A0E89">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color w:val="auto"/>
          <w:sz w:val="32"/>
          <w:szCs w:val="32"/>
          <w:highlight w:val="none"/>
        </w:rPr>
        <w:t xml:space="preserve">  </w:t>
      </w:r>
      <w:r>
        <w:rPr>
          <w:rFonts w:hint="eastAsia" w:ascii="仿宋_GB2312" w:hAnsi="仿宋_GB2312" w:eastAsia="仿宋_GB2312" w:cs="仿宋_GB2312"/>
          <w:color w:val="auto"/>
          <w:sz w:val="32"/>
          <w:szCs w:val="32"/>
          <w:highlight w:val="none"/>
        </w:rPr>
        <w:t>社会成本指标：</w:t>
      </w:r>
    </w:p>
    <w:p w14:paraId="0960FAF7">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生态成本指标：</w:t>
      </w:r>
    </w:p>
    <w:p w14:paraId="72416C1C">
      <w:pPr>
        <w:pStyle w:val="10"/>
        <w:pageBreakBefore w:val="0"/>
        <w:numPr>
          <w:ilvl w:val="0"/>
          <w:numId w:val="4"/>
        </w:numPr>
        <w:kinsoku/>
        <w:wordWrap/>
        <w:overflowPunct/>
        <w:topLinePunct w:val="0"/>
        <w:autoSpaceDE/>
        <w:autoSpaceDN/>
        <w:bidi w:val="0"/>
        <w:adjustRightInd/>
        <w:snapToGrid/>
        <w:spacing w:line="560" w:lineRule="exact"/>
        <w:ind w:firstLine="643"/>
        <w:textAlignment w:val="auto"/>
        <w:rPr>
          <w:rFonts w:eastAsia="楷体_GB2312"/>
          <w:b/>
          <w:bCs/>
          <w:color w:val="auto"/>
          <w:sz w:val="32"/>
          <w:szCs w:val="32"/>
          <w:highlight w:val="none"/>
        </w:rPr>
      </w:pPr>
      <w:r>
        <w:rPr>
          <w:rFonts w:hint="eastAsia" w:eastAsia="楷体_GB2312"/>
          <w:b/>
          <w:bCs/>
          <w:color w:val="auto"/>
          <w:sz w:val="32"/>
          <w:szCs w:val="32"/>
          <w:highlight w:val="none"/>
        </w:rPr>
        <w:t>项目效益情况</w:t>
      </w:r>
    </w:p>
    <w:p w14:paraId="4A030F09">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项目效益类指标包括项目实施效益和满意度两方面的内容，由x个三级指标构成，权重分为20分，实际得分xx分，得分率为xx%。具体效益指标及满意度指标完成情况如下：</w:t>
      </w:r>
    </w:p>
    <w:p w14:paraId="2E5B7B55">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1.实施效益</w:t>
      </w:r>
    </w:p>
    <w:p w14:paraId="1E9BAC6A">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①经济效益指标：</w:t>
      </w:r>
    </w:p>
    <w:p w14:paraId="4BBE1F45">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14:paraId="7813610D">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②社会效益指标：</w:t>
      </w:r>
    </w:p>
    <w:p w14:paraId="67477D37">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14:paraId="5C2E2F8A">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③生态效益指标：</w:t>
      </w:r>
    </w:p>
    <w:p w14:paraId="65CF4513">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p>
    <w:p w14:paraId="62CB9D43">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2.满意度</w:t>
      </w:r>
    </w:p>
    <w:p w14:paraId="44EDEAA0">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满意度指标：...</w:t>
      </w:r>
    </w:p>
    <w:p w14:paraId="3250E223">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lang w:eastAsia="zh-Hans"/>
        </w:rPr>
      </w:pPr>
      <w:r>
        <w:rPr>
          <w:rFonts w:hint="eastAsia" w:eastAsia="黑体"/>
          <w:color w:val="auto"/>
          <w:sz w:val="32"/>
          <w:szCs w:val="32"/>
          <w:highlight w:val="none"/>
          <w:lang w:eastAsia="zh-Hans"/>
        </w:rPr>
        <w:t>五、预算执行进度与绩效指标总体完成率偏差</w:t>
      </w:r>
    </w:p>
    <w:p w14:paraId="0853F1DF">
      <w:pPr>
        <w:pStyle w:val="15"/>
        <w:pageBreakBefore w:val="0"/>
        <w:kinsoku/>
        <w:wordWrap/>
        <w:overflowPunct/>
        <w:topLinePunct w:val="0"/>
        <w:autoSpaceDE/>
        <w:autoSpaceDN/>
        <w:bidi w:val="0"/>
        <w:adjustRightInd/>
        <w:snapToGrid/>
        <w:spacing w:line="560" w:lineRule="exact"/>
        <w:ind w:firstLine="640"/>
        <w:textAlignment w:val="auto"/>
        <w:rPr>
          <w:rFonts w:eastAsia="方正仿宋_GBK" w:cs="方正仿宋_GBK"/>
          <w:color w:val="auto"/>
          <w:sz w:val="32"/>
          <w:szCs w:val="32"/>
          <w:highlight w:val="none"/>
        </w:rPr>
      </w:pPr>
      <w:r>
        <w:rPr>
          <w:rFonts w:hint="eastAsia" w:eastAsia="方正仿宋_GBK" w:cs="方正仿宋_GBK"/>
          <w:color w:val="auto"/>
          <w:sz w:val="32"/>
          <w:szCs w:val="32"/>
          <w:highlight w:val="none"/>
        </w:rPr>
        <w:t>xxx项目年初预算xxx万元，全年预算xxx万元，实际支出xxx万元，预算执行率为xx%，项目绩效指标总体完成率为xx%，</w:t>
      </w:r>
      <w:r>
        <w:rPr>
          <w:rFonts w:hint="eastAsia" w:eastAsia="方正仿宋_GBK" w:cs="方正仿宋_GBK"/>
          <w:color w:val="auto"/>
          <w:sz w:val="32"/>
          <w:szCs w:val="32"/>
          <w:highlight w:val="none"/>
          <w:lang w:eastAsia="zh-Hans"/>
        </w:rPr>
        <w:t>总体</w:t>
      </w:r>
      <w:r>
        <w:rPr>
          <w:rFonts w:hint="eastAsia" w:eastAsia="方正仿宋_GBK" w:cs="方正仿宋_GBK"/>
          <w:color w:val="auto"/>
          <w:sz w:val="32"/>
          <w:szCs w:val="32"/>
          <w:highlight w:val="none"/>
        </w:rPr>
        <w:t>偏差率为xx%,</w:t>
      </w:r>
      <w:r>
        <w:rPr>
          <w:rFonts w:hint="eastAsia" w:eastAsia="方正仿宋_GBK" w:cs="方正仿宋_GBK"/>
          <w:color w:val="auto"/>
          <w:sz w:val="32"/>
          <w:szCs w:val="32"/>
          <w:highlight w:val="none"/>
          <w:lang w:eastAsia="zh-Hans"/>
        </w:rPr>
        <w:t>偏差</w:t>
      </w:r>
      <w:r>
        <w:rPr>
          <w:rFonts w:hint="eastAsia" w:eastAsia="方正仿宋_GBK" w:cs="方正仿宋_GBK"/>
          <w:color w:val="auto"/>
          <w:sz w:val="32"/>
          <w:szCs w:val="32"/>
          <w:highlight w:val="none"/>
        </w:rPr>
        <w:t>原因xxxx，</w:t>
      </w:r>
      <w:r>
        <w:rPr>
          <w:rFonts w:hint="eastAsia" w:eastAsia="方正仿宋_GBK" w:cs="方正仿宋_GBK"/>
          <w:color w:val="auto"/>
          <w:sz w:val="32"/>
          <w:szCs w:val="32"/>
          <w:highlight w:val="none"/>
          <w:lang w:eastAsia="zh-Hans"/>
        </w:rPr>
        <w:t>改进</w:t>
      </w:r>
      <w:r>
        <w:rPr>
          <w:rFonts w:hint="eastAsia" w:eastAsia="方正仿宋_GBK" w:cs="方正仿宋_GBK"/>
          <w:color w:val="auto"/>
          <w:sz w:val="32"/>
          <w:szCs w:val="32"/>
          <w:highlight w:val="none"/>
        </w:rPr>
        <w:t>措施xxx。</w:t>
      </w:r>
    </w:p>
    <w:p w14:paraId="42EDD53C">
      <w:pPr>
        <w:pageBreakBefore w:val="0"/>
        <w:kinsoku/>
        <w:wordWrap/>
        <w:overflowPunct/>
        <w:topLinePunct w:val="0"/>
        <w:autoSpaceDE/>
        <w:autoSpaceDN/>
        <w:bidi w:val="0"/>
        <w:adjustRightInd/>
        <w:snapToGrid/>
        <w:spacing w:line="560" w:lineRule="exact"/>
        <w:ind w:firstLine="640" w:firstLineChars="200"/>
        <w:textAlignment w:val="auto"/>
        <w:rPr>
          <w:rStyle w:val="16"/>
          <w:rFonts w:ascii="Times New Roman" w:hAnsi="Times New Roman" w:cs="Times New Roman"/>
          <w:color w:val="auto"/>
          <w:sz w:val="32"/>
          <w:szCs w:val="32"/>
          <w:highlight w:val="none"/>
        </w:rPr>
      </w:pPr>
      <w:r>
        <w:rPr>
          <w:rFonts w:hint="eastAsia" w:eastAsia="黑体"/>
          <w:color w:val="auto"/>
          <w:sz w:val="32"/>
          <w:szCs w:val="32"/>
          <w:highlight w:val="none"/>
          <w:lang w:eastAsia="zh-Hans"/>
        </w:rPr>
        <w:t>六</w:t>
      </w:r>
      <w:r>
        <w:rPr>
          <w:rFonts w:eastAsia="黑体"/>
          <w:color w:val="auto"/>
          <w:sz w:val="32"/>
          <w:szCs w:val="32"/>
          <w:highlight w:val="none"/>
        </w:rPr>
        <w:t>、主要经验及做法、存在的问题及原因分析</w:t>
      </w:r>
    </w:p>
    <w:p w14:paraId="646E06AF">
      <w:pPr>
        <w:pageBreakBefore w:val="0"/>
        <w:kinsoku/>
        <w:wordWrap/>
        <w:overflowPunct/>
        <w:topLinePunct w:val="0"/>
        <w:autoSpaceDE/>
        <w:autoSpaceDN/>
        <w:bidi w:val="0"/>
        <w:adjustRightInd/>
        <w:snapToGrid/>
        <w:spacing w:line="560" w:lineRule="exact"/>
        <w:ind w:firstLine="627" w:firstLineChars="200"/>
        <w:textAlignment w:val="auto"/>
        <w:rPr>
          <w:rFonts w:eastAsia="楷体"/>
          <w:b/>
          <w:color w:val="auto"/>
          <w:spacing w:val="-4"/>
          <w:sz w:val="32"/>
          <w:szCs w:val="32"/>
          <w:highlight w:val="none"/>
        </w:rPr>
      </w:pPr>
      <w:r>
        <w:rPr>
          <w:rFonts w:eastAsia="楷体"/>
          <w:b/>
          <w:color w:val="auto"/>
          <w:spacing w:val="-4"/>
          <w:sz w:val="32"/>
          <w:szCs w:val="32"/>
          <w:highlight w:val="none"/>
        </w:rPr>
        <w:t>（一）主要经验及做法</w:t>
      </w:r>
      <w:r>
        <w:rPr>
          <w:rFonts w:hint="eastAsia" w:eastAsia="仿宋_GB2312"/>
          <w:color w:val="auto"/>
          <w:spacing w:val="17"/>
          <w:sz w:val="32"/>
          <w:szCs w:val="32"/>
          <w:highlight w:val="none"/>
        </w:rPr>
        <w:t>（根据单位项目情况自行描述）</w:t>
      </w:r>
    </w:p>
    <w:p w14:paraId="58F607EC">
      <w:pPr>
        <w:pStyle w:val="2"/>
        <w:pageBreakBefore w:val="0"/>
        <w:kinsoku/>
        <w:wordWrap/>
        <w:overflowPunct/>
        <w:topLinePunct w:val="0"/>
        <w:autoSpaceDE/>
        <w:autoSpaceDN/>
        <w:bidi w:val="0"/>
        <w:adjustRightInd/>
        <w:snapToGrid/>
        <w:spacing w:before="0" w:after="0" w:line="560" w:lineRule="exact"/>
        <w:ind w:firstLine="640" w:firstLineChars="200"/>
        <w:jc w:val="left"/>
        <w:textAlignment w:val="auto"/>
        <w:rPr>
          <w:rFonts w:ascii="Times New Roman" w:hAnsi="Times New Roman" w:eastAsia="仿宋_GB2312"/>
          <w:b w:val="0"/>
          <w:bCs w:val="0"/>
          <w:color w:val="auto"/>
          <w:kern w:val="2"/>
          <w:sz w:val="32"/>
          <w:szCs w:val="32"/>
          <w:highlight w:val="none"/>
        </w:rPr>
      </w:pPr>
      <w:r>
        <w:rPr>
          <w:rFonts w:hint="eastAsia" w:ascii="仿宋_GB2312" w:hAnsi="仿宋_GB2312" w:eastAsia="仿宋_GB2312" w:cs="仿宋_GB2312"/>
          <w:b w:val="0"/>
          <w:bCs w:val="0"/>
          <w:color w:val="auto"/>
          <w:sz w:val="32"/>
          <w:szCs w:val="32"/>
          <w:highlight w:val="none"/>
        </w:rPr>
        <w:t>xxxxxx。</w:t>
      </w:r>
    </w:p>
    <w:p w14:paraId="1C41F57D">
      <w:pPr>
        <w:keepNext/>
        <w:keepLines/>
        <w:pageBreakBefore w:val="0"/>
        <w:numPr>
          <w:ilvl w:val="0"/>
          <w:numId w:val="5"/>
        </w:numPr>
        <w:kinsoku/>
        <w:wordWrap/>
        <w:overflowPunct/>
        <w:topLinePunct w:val="0"/>
        <w:autoSpaceDE/>
        <w:autoSpaceDN/>
        <w:bidi w:val="0"/>
        <w:adjustRightInd/>
        <w:snapToGrid/>
        <w:spacing w:line="560" w:lineRule="exact"/>
        <w:ind w:firstLine="643" w:firstLineChars="200"/>
        <w:textAlignment w:val="auto"/>
        <w:rPr>
          <w:rFonts w:eastAsia="楷体_GB2312"/>
          <w:b/>
          <w:bCs/>
          <w:color w:val="auto"/>
          <w:sz w:val="32"/>
          <w:szCs w:val="32"/>
          <w:highlight w:val="none"/>
        </w:rPr>
      </w:pPr>
      <w:r>
        <w:rPr>
          <w:rFonts w:eastAsia="楷体_GB2312"/>
          <w:b/>
          <w:bCs/>
          <w:color w:val="auto"/>
          <w:sz w:val="32"/>
          <w:szCs w:val="32"/>
          <w:highlight w:val="none"/>
        </w:rPr>
        <w:t>存在的问题及原因分析</w:t>
      </w:r>
      <w:r>
        <w:rPr>
          <w:rFonts w:hint="eastAsia" w:eastAsia="仿宋_GB2312"/>
          <w:color w:val="auto"/>
          <w:spacing w:val="17"/>
          <w:sz w:val="32"/>
          <w:szCs w:val="32"/>
          <w:highlight w:val="none"/>
        </w:rPr>
        <w:t>（根据单位项目实际情况自行描述）</w:t>
      </w:r>
    </w:p>
    <w:p w14:paraId="6934AA6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xxxxxx。</w:t>
      </w:r>
    </w:p>
    <w:p w14:paraId="2440FF0C">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Hans"/>
        </w:rPr>
        <w:t>七、</w:t>
      </w:r>
      <w:r>
        <w:rPr>
          <w:rFonts w:eastAsia="黑体"/>
          <w:color w:val="auto"/>
          <w:sz w:val="32"/>
          <w:szCs w:val="32"/>
          <w:highlight w:val="none"/>
        </w:rPr>
        <w:t>有关建议</w:t>
      </w:r>
      <w:r>
        <w:rPr>
          <w:rFonts w:hint="eastAsia" w:eastAsia="仿宋_GB2312"/>
          <w:color w:val="auto"/>
          <w:spacing w:val="17"/>
          <w:sz w:val="32"/>
          <w:szCs w:val="32"/>
          <w:highlight w:val="none"/>
        </w:rPr>
        <w:t>（建议根据单位项目情况自行删减或修改描述）</w:t>
      </w:r>
    </w:p>
    <w:p w14:paraId="2931593A">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lang w:eastAsia="zh-Hans"/>
        </w:rPr>
      </w:pPr>
      <w:r>
        <w:rPr>
          <w:rFonts w:hint="eastAsia" w:ascii="仿宋_GB2312" w:hAnsi="仿宋_GB2312" w:eastAsia="仿宋_GB2312" w:cs="仿宋_GB2312"/>
          <w:color w:val="auto"/>
          <w:sz w:val="32"/>
          <w:szCs w:val="32"/>
          <w:highlight w:val="none"/>
        </w:rPr>
        <w:t>xxxxxx。</w:t>
      </w:r>
    </w:p>
    <w:p w14:paraId="54F3CFF8">
      <w:pPr>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lang w:eastAsia="zh-Hans"/>
        </w:rPr>
        <w:t>八、</w:t>
      </w:r>
      <w:r>
        <w:rPr>
          <w:rFonts w:eastAsia="黑体"/>
          <w:color w:val="auto"/>
          <w:sz w:val="32"/>
          <w:szCs w:val="32"/>
          <w:highlight w:val="none"/>
        </w:rPr>
        <w:t>其他需要说</w:t>
      </w:r>
      <w:bookmarkStart w:id="6" w:name="page8"/>
      <w:bookmarkEnd w:id="6"/>
      <w:r>
        <w:rPr>
          <w:rFonts w:eastAsia="黑体"/>
          <w:color w:val="auto"/>
          <w:sz w:val="32"/>
          <w:szCs w:val="32"/>
          <w:highlight w:val="none"/>
        </w:rPr>
        <w:t>明的问题</w:t>
      </w:r>
    </w:p>
    <w:p w14:paraId="5EE0DCC1">
      <w:pPr>
        <w:pStyle w:val="11"/>
        <w:pageBreakBefore w:val="0"/>
        <w:kinsoku/>
        <w:wordWrap/>
        <w:overflowPunct/>
        <w:topLinePunct w:val="0"/>
        <w:autoSpaceDE/>
        <w:autoSpaceDN/>
        <w:bidi w:val="0"/>
        <w:adjustRightInd/>
        <w:snapToGrid/>
        <w:spacing w:after="0" w:line="560" w:lineRule="exact"/>
        <w:ind w:left="0" w:leftChars="0"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Hans"/>
        </w:rPr>
        <w:t>本项目无其他需说明的问题。</w:t>
      </w:r>
    </w:p>
    <w:p w14:paraId="1B1CE2AF">
      <w:pPr>
        <w:pStyle w:val="2"/>
        <w:pageBreakBefore w:val="0"/>
        <w:kinsoku/>
        <w:wordWrap/>
        <w:overflowPunct/>
        <w:topLinePunct w:val="0"/>
        <w:autoSpaceDE/>
        <w:autoSpaceDN/>
        <w:bidi w:val="0"/>
        <w:adjustRightInd/>
        <w:snapToGrid/>
        <w:spacing w:line="560" w:lineRule="exact"/>
        <w:textAlignment w:val="auto"/>
        <w:rPr>
          <w:rFonts w:ascii="Times New Roman" w:hAnsi="Times New Roman" w:eastAsia="黑体"/>
          <w:b w:val="0"/>
          <w:bCs w:val="0"/>
          <w:color w:val="auto"/>
          <w:sz w:val="32"/>
          <w:szCs w:val="32"/>
          <w:highlight w:val="none"/>
        </w:rPr>
      </w:pPr>
    </w:p>
    <w:p w14:paraId="01BE8D53">
      <w:pPr>
        <w:pStyle w:val="2"/>
        <w:jc w:val="both"/>
        <w:rPr>
          <w:rFonts w:ascii="Times New Roman" w:hAnsi="Times New Roman"/>
          <w:color w:val="auto"/>
          <w:highlight w:val="none"/>
        </w:rPr>
        <w:sectPr>
          <w:pgSz w:w="11906" w:h="16838"/>
          <w:pgMar w:top="1440" w:right="1558" w:bottom="1440" w:left="1800" w:header="851" w:footer="992" w:gutter="0"/>
          <w:pgNumType w:fmt="numberInDash"/>
          <w:cols w:space="425" w:num="1"/>
          <w:docGrid w:type="lines" w:linePitch="312" w:charSpace="0"/>
        </w:sectPr>
      </w:pPr>
    </w:p>
    <w:p w14:paraId="7112AAD4">
      <w:pPr>
        <w:spacing w:line="600" w:lineRule="exact"/>
        <w:rPr>
          <w:rFonts w:ascii="黑体" w:hAnsi="黑体" w:eastAsia="黑体" w:cs="黑体"/>
          <w:color w:val="auto"/>
          <w:highlight w:val="none"/>
        </w:rPr>
      </w:pPr>
      <w:r>
        <w:rPr>
          <w:rFonts w:hint="eastAsia" w:ascii="黑体" w:hAnsi="黑体" w:eastAsia="黑体" w:cs="黑体"/>
          <w:bCs/>
          <w:color w:val="auto"/>
          <w:sz w:val="32"/>
          <w:szCs w:val="32"/>
          <w:highlight w:val="none"/>
        </w:rPr>
        <w:t>附件</w:t>
      </w:r>
    </w:p>
    <w:p w14:paraId="6A138D62">
      <w:pPr>
        <w:pStyle w:val="15"/>
        <w:ind w:firstLine="562"/>
        <w:jc w:val="center"/>
        <w:rPr>
          <w:color w:val="auto"/>
          <w:sz w:val="28"/>
          <w:szCs w:val="40"/>
          <w:highlight w:val="none"/>
        </w:rPr>
      </w:pPr>
      <w:bookmarkStart w:id="7" w:name="_Toc30064_WPSOffice_Level1"/>
      <w:bookmarkStart w:id="8" w:name="_Toc26499_WPSOffice_Level2"/>
      <w:r>
        <w:rPr>
          <w:rFonts w:hint="eastAsia"/>
          <w:b/>
          <w:bCs/>
          <w:color w:val="auto"/>
          <w:sz w:val="28"/>
          <w:szCs w:val="40"/>
          <w:highlight w:val="none"/>
        </w:rPr>
        <w:t>XXXX项目绩效评价指标体系综合评分表</w:t>
      </w:r>
      <w:bookmarkEnd w:id="7"/>
      <w:bookmarkEnd w:id="8"/>
    </w:p>
    <w:tbl>
      <w:tblPr>
        <w:tblStyle w:val="12"/>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9"/>
        <w:gridCol w:w="764"/>
        <w:gridCol w:w="873"/>
        <w:gridCol w:w="2367"/>
        <w:gridCol w:w="5900"/>
        <w:gridCol w:w="950"/>
        <w:gridCol w:w="1000"/>
      </w:tblGrid>
      <w:tr w14:paraId="2CDC2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29" w:type="dxa"/>
            <w:shd w:val="clear" w:color="auto" w:fill="FFFFFF"/>
            <w:vAlign w:val="center"/>
          </w:tcPr>
          <w:p w14:paraId="1FA169F9">
            <w:pPr>
              <w:widowControl/>
              <w:spacing w:line="0" w:lineRule="atLeast"/>
              <w:jc w:val="center"/>
              <w:rPr>
                <w:b/>
                <w:bCs/>
                <w:color w:val="auto"/>
                <w:kern w:val="0"/>
                <w:sz w:val="22"/>
                <w:szCs w:val="22"/>
                <w:highlight w:val="none"/>
              </w:rPr>
            </w:pPr>
            <w:r>
              <w:rPr>
                <w:b/>
                <w:bCs/>
                <w:color w:val="auto"/>
                <w:kern w:val="0"/>
                <w:sz w:val="22"/>
                <w:szCs w:val="22"/>
                <w:highlight w:val="none"/>
              </w:rPr>
              <w:t>一级指标</w:t>
            </w:r>
          </w:p>
        </w:tc>
        <w:tc>
          <w:tcPr>
            <w:tcW w:w="764" w:type="dxa"/>
            <w:shd w:val="clear" w:color="auto" w:fill="FFFFFF"/>
            <w:vAlign w:val="center"/>
          </w:tcPr>
          <w:p w14:paraId="6DBD740A">
            <w:pPr>
              <w:widowControl/>
              <w:spacing w:line="0" w:lineRule="atLeast"/>
              <w:jc w:val="center"/>
              <w:rPr>
                <w:b/>
                <w:bCs/>
                <w:color w:val="auto"/>
                <w:kern w:val="0"/>
                <w:sz w:val="22"/>
                <w:szCs w:val="22"/>
                <w:highlight w:val="none"/>
              </w:rPr>
            </w:pPr>
            <w:r>
              <w:rPr>
                <w:b/>
                <w:bCs/>
                <w:color w:val="auto"/>
                <w:kern w:val="0"/>
                <w:sz w:val="22"/>
                <w:szCs w:val="22"/>
                <w:highlight w:val="none"/>
              </w:rPr>
              <w:t>二级指标</w:t>
            </w:r>
          </w:p>
        </w:tc>
        <w:tc>
          <w:tcPr>
            <w:tcW w:w="873" w:type="dxa"/>
            <w:shd w:val="clear" w:color="auto" w:fill="FFFFFF"/>
            <w:vAlign w:val="center"/>
          </w:tcPr>
          <w:p w14:paraId="648DD018">
            <w:pPr>
              <w:widowControl/>
              <w:spacing w:line="0" w:lineRule="atLeast"/>
              <w:jc w:val="center"/>
              <w:rPr>
                <w:b/>
                <w:bCs/>
                <w:color w:val="auto"/>
                <w:kern w:val="0"/>
                <w:sz w:val="22"/>
                <w:szCs w:val="22"/>
                <w:highlight w:val="none"/>
              </w:rPr>
            </w:pPr>
            <w:r>
              <w:rPr>
                <w:b/>
                <w:bCs/>
                <w:color w:val="auto"/>
                <w:kern w:val="0"/>
                <w:sz w:val="22"/>
                <w:szCs w:val="22"/>
                <w:highlight w:val="none"/>
              </w:rPr>
              <w:t>三级指标</w:t>
            </w:r>
          </w:p>
        </w:tc>
        <w:tc>
          <w:tcPr>
            <w:tcW w:w="2367" w:type="dxa"/>
            <w:shd w:val="clear" w:color="auto" w:fill="FFFFFF"/>
            <w:vAlign w:val="center"/>
          </w:tcPr>
          <w:p w14:paraId="200C206B">
            <w:pPr>
              <w:widowControl/>
              <w:spacing w:line="0" w:lineRule="atLeast"/>
              <w:jc w:val="center"/>
              <w:rPr>
                <w:b/>
                <w:bCs/>
                <w:color w:val="auto"/>
                <w:kern w:val="0"/>
                <w:sz w:val="22"/>
                <w:szCs w:val="22"/>
                <w:highlight w:val="none"/>
              </w:rPr>
            </w:pPr>
            <w:r>
              <w:rPr>
                <w:b/>
                <w:bCs/>
                <w:color w:val="auto"/>
                <w:kern w:val="0"/>
                <w:sz w:val="22"/>
                <w:szCs w:val="22"/>
                <w:highlight w:val="none"/>
              </w:rPr>
              <w:t>指标解释</w:t>
            </w:r>
          </w:p>
        </w:tc>
        <w:tc>
          <w:tcPr>
            <w:tcW w:w="5900" w:type="dxa"/>
            <w:shd w:val="clear" w:color="auto" w:fill="FFFFFF"/>
            <w:vAlign w:val="center"/>
          </w:tcPr>
          <w:p w14:paraId="7F6C93DD">
            <w:pPr>
              <w:widowControl/>
              <w:spacing w:line="0" w:lineRule="atLeast"/>
              <w:jc w:val="center"/>
              <w:rPr>
                <w:b/>
                <w:bCs/>
                <w:color w:val="auto"/>
                <w:kern w:val="0"/>
                <w:sz w:val="22"/>
                <w:szCs w:val="22"/>
                <w:highlight w:val="none"/>
              </w:rPr>
            </w:pPr>
            <w:r>
              <w:rPr>
                <w:b/>
                <w:bCs/>
                <w:color w:val="auto"/>
                <w:kern w:val="0"/>
                <w:sz w:val="22"/>
                <w:szCs w:val="22"/>
                <w:highlight w:val="none"/>
              </w:rPr>
              <w:t>指标说明</w:t>
            </w:r>
          </w:p>
        </w:tc>
        <w:tc>
          <w:tcPr>
            <w:tcW w:w="950" w:type="dxa"/>
            <w:shd w:val="clear" w:color="auto" w:fill="FFFFFF"/>
            <w:vAlign w:val="center"/>
          </w:tcPr>
          <w:p w14:paraId="558A94BF">
            <w:pPr>
              <w:widowControl/>
              <w:spacing w:line="0" w:lineRule="atLeast"/>
              <w:jc w:val="center"/>
              <w:rPr>
                <w:b/>
                <w:bCs/>
                <w:color w:val="auto"/>
                <w:kern w:val="0"/>
                <w:sz w:val="22"/>
                <w:szCs w:val="22"/>
                <w:highlight w:val="none"/>
              </w:rPr>
            </w:pPr>
            <w:r>
              <w:rPr>
                <w:b/>
                <w:bCs/>
                <w:color w:val="auto"/>
                <w:kern w:val="0"/>
                <w:sz w:val="22"/>
                <w:szCs w:val="22"/>
                <w:highlight w:val="none"/>
              </w:rPr>
              <w:t>权重</w:t>
            </w:r>
          </w:p>
        </w:tc>
        <w:tc>
          <w:tcPr>
            <w:tcW w:w="1000" w:type="dxa"/>
            <w:shd w:val="clear" w:color="auto" w:fill="FFFFFF"/>
            <w:vAlign w:val="center"/>
          </w:tcPr>
          <w:p w14:paraId="1410AF87">
            <w:pPr>
              <w:widowControl/>
              <w:spacing w:line="0" w:lineRule="atLeast"/>
              <w:jc w:val="center"/>
              <w:rPr>
                <w:b/>
                <w:bCs/>
                <w:color w:val="auto"/>
                <w:kern w:val="0"/>
                <w:sz w:val="22"/>
                <w:szCs w:val="22"/>
                <w:highlight w:val="none"/>
              </w:rPr>
            </w:pPr>
            <w:r>
              <w:rPr>
                <w:b/>
                <w:bCs/>
                <w:color w:val="auto"/>
                <w:kern w:val="0"/>
                <w:sz w:val="22"/>
                <w:szCs w:val="22"/>
                <w:highlight w:val="none"/>
              </w:rPr>
              <w:t>得分</w:t>
            </w:r>
          </w:p>
        </w:tc>
      </w:tr>
      <w:tr w14:paraId="49DAC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29" w:type="dxa"/>
            <w:vMerge w:val="restart"/>
            <w:shd w:val="clear" w:color="auto" w:fill="FFFFFF"/>
            <w:vAlign w:val="center"/>
          </w:tcPr>
          <w:p w14:paraId="71417A4B">
            <w:pPr>
              <w:widowControl/>
              <w:spacing w:line="0" w:lineRule="atLeast"/>
              <w:jc w:val="center"/>
              <w:rPr>
                <w:color w:val="auto"/>
                <w:kern w:val="0"/>
                <w:sz w:val="21"/>
                <w:szCs w:val="21"/>
                <w:highlight w:val="none"/>
              </w:rPr>
            </w:pPr>
          </w:p>
          <w:p w14:paraId="69AD9144">
            <w:pPr>
              <w:widowControl/>
              <w:spacing w:line="0" w:lineRule="atLeast"/>
              <w:jc w:val="center"/>
              <w:rPr>
                <w:color w:val="auto"/>
                <w:kern w:val="0"/>
                <w:sz w:val="21"/>
                <w:szCs w:val="21"/>
                <w:highlight w:val="none"/>
              </w:rPr>
            </w:pPr>
          </w:p>
          <w:p w14:paraId="7F0308B3">
            <w:pPr>
              <w:widowControl/>
              <w:spacing w:line="0" w:lineRule="atLeast"/>
              <w:jc w:val="center"/>
              <w:rPr>
                <w:color w:val="auto"/>
                <w:kern w:val="0"/>
                <w:sz w:val="21"/>
                <w:szCs w:val="21"/>
                <w:highlight w:val="none"/>
              </w:rPr>
            </w:pPr>
          </w:p>
          <w:p w14:paraId="74B839DB">
            <w:pPr>
              <w:widowControl/>
              <w:spacing w:line="0" w:lineRule="atLeast"/>
              <w:jc w:val="center"/>
              <w:rPr>
                <w:color w:val="auto"/>
                <w:kern w:val="0"/>
                <w:sz w:val="21"/>
                <w:szCs w:val="21"/>
                <w:highlight w:val="none"/>
              </w:rPr>
            </w:pPr>
          </w:p>
          <w:p w14:paraId="297E193F">
            <w:pPr>
              <w:widowControl/>
              <w:spacing w:line="0" w:lineRule="atLeast"/>
              <w:jc w:val="center"/>
              <w:rPr>
                <w:color w:val="auto"/>
                <w:kern w:val="0"/>
                <w:sz w:val="21"/>
                <w:szCs w:val="21"/>
                <w:highlight w:val="none"/>
              </w:rPr>
            </w:pPr>
          </w:p>
          <w:p w14:paraId="7EC98BEB">
            <w:pPr>
              <w:widowControl/>
              <w:spacing w:line="0" w:lineRule="atLeast"/>
              <w:jc w:val="center"/>
              <w:rPr>
                <w:color w:val="auto"/>
                <w:kern w:val="0"/>
                <w:sz w:val="21"/>
                <w:szCs w:val="21"/>
                <w:highlight w:val="none"/>
              </w:rPr>
            </w:pPr>
          </w:p>
          <w:p w14:paraId="2A45DB61">
            <w:pPr>
              <w:widowControl/>
              <w:spacing w:line="0" w:lineRule="atLeast"/>
              <w:jc w:val="center"/>
              <w:rPr>
                <w:color w:val="auto"/>
                <w:kern w:val="0"/>
                <w:sz w:val="21"/>
                <w:szCs w:val="21"/>
                <w:highlight w:val="none"/>
              </w:rPr>
            </w:pPr>
            <w:r>
              <w:rPr>
                <w:color w:val="auto"/>
                <w:kern w:val="0"/>
                <w:sz w:val="21"/>
                <w:szCs w:val="21"/>
                <w:highlight w:val="none"/>
              </w:rPr>
              <w:t>决策　</w:t>
            </w:r>
          </w:p>
        </w:tc>
        <w:tc>
          <w:tcPr>
            <w:tcW w:w="764" w:type="dxa"/>
            <w:vMerge w:val="restart"/>
            <w:shd w:val="clear" w:color="auto" w:fill="FFFFFF"/>
            <w:vAlign w:val="center"/>
          </w:tcPr>
          <w:p w14:paraId="2D623C26">
            <w:pPr>
              <w:widowControl/>
              <w:spacing w:line="0" w:lineRule="atLeast"/>
              <w:jc w:val="center"/>
              <w:rPr>
                <w:color w:val="auto"/>
                <w:kern w:val="0"/>
                <w:sz w:val="21"/>
                <w:szCs w:val="21"/>
                <w:highlight w:val="none"/>
              </w:rPr>
            </w:pPr>
            <w:r>
              <w:rPr>
                <w:color w:val="auto"/>
                <w:kern w:val="0"/>
                <w:sz w:val="21"/>
                <w:szCs w:val="21"/>
                <w:highlight w:val="none"/>
              </w:rPr>
              <w:t>项目立项　</w:t>
            </w:r>
          </w:p>
        </w:tc>
        <w:tc>
          <w:tcPr>
            <w:tcW w:w="873" w:type="dxa"/>
            <w:shd w:val="clear" w:color="auto" w:fill="FFFFFF"/>
            <w:vAlign w:val="center"/>
          </w:tcPr>
          <w:p w14:paraId="4AECBB71">
            <w:pPr>
              <w:widowControl/>
              <w:spacing w:line="0" w:lineRule="atLeast"/>
              <w:jc w:val="center"/>
              <w:rPr>
                <w:color w:val="auto"/>
                <w:kern w:val="0"/>
                <w:sz w:val="21"/>
                <w:szCs w:val="21"/>
                <w:highlight w:val="none"/>
              </w:rPr>
            </w:pPr>
            <w:r>
              <w:rPr>
                <w:color w:val="auto"/>
                <w:kern w:val="0"/>
                <w:sz w:val="21"/>
                <w:szCs w:val="21"/>
                <w:highlight w:val="none"/>
              </w:rPr>
              <w:t>立项依据</w:t>
            </w:r>
          </w:p>
          <w:p w14:paraId="4E175464">
            <w:pPr>
              <w:widowControl/>
              <w:spacing w:line="0" w:lineRule="atLeast"/>
              <w:jc w:val="center"/>
              <w:rPr>
                <w:color w:val="auto"/>
                <w:kern w:val="0"/>
                <w:sz w:val="21"/>
                <w:szCs w:val="21"/>
                <w:highlight w:val="none"/>
              </w:rPr>
            </w:pPr>
            <w:r>
              <w:rPr>
                <w:color w:val="auto"/>
                <w:kern w:val="0"/>
                <w:sz w:val="21"/>
                <w:szCs w:val="21"/>
                <w:highlight w:val="none"/>
              </w:rPr>
              <w:t>充分性</w:t>
            </w:r>
          </w:p>
        </w:tc>
        <w:tc>
          <w:tcPr>
            <w:tcW w:w="2367" w:type="dxa"/>
            <w:shd w:val="clear" w:color="auto" w:fill="FFFFFF"/>
            <w:vAlign w:val="center"/>
          </w:tcPr>
          <w:p w14:paraId="65DCA63B">
            <w:pPr>
              <w:widowControl/>
              <w:spacing w:line="0" w:lineRule="atLeast"/>
              <w:rPr>
                <w:color w:val="auto"/>
                <w:kern w:val="0"/>
                <w:sz w:val="21"/>
                <w:szCs w:val="21"/>
                <w:highlight w:val="none"/>
              </w:rPr>
            </w:pPr>
            <w:r>
              <w:rPr>
                <w:color w:val="auto"/>
                <w:kern w:val="0"/>
                <w:sz w:val="21"/>
                <w:szCs w:val="21"/>
                <w:highlight w:val="none"/>
              </w:rPr>
              <w:t>项目立项是否符合法律法规、相关政策、发展规划以及部门职责，用以反映和考核项目立项依据情况。</w:t>
            </w:r>
          </w:p>
        </w:tc>
        <w:tc>
          <w:tcPr>
            <w:tcW w:w="5900" w:type="dxa"/>
            <w:shd w:val="clear" w:color="auto" w:fill="FFFFFF"/>
            <w:vAlign w:val="center"/>
          </w:tcPr>
          <w:p w14:paraId="5A48BABA">
            <w:pPr>
              <w:widowControl/>
              <w:spacing w:line="0" w:lineRule="atLeast"/>
              <w:jc w:val="lef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①项目立项是否符合国家法律法规、国民经济发展规划和相关政策；</w:t>
            </w:r>
            <w:r>
              <w:rPr>
                <w:color w:val="auto"/>
                <w:kern w:val="0"/>
                <w:sz w:val="21"/>
                <w:szCs w:val="21"/>
                <w:highlight w:val="none"/>
              </w:rPr>
              <w:br w:type="textWrapping"/>
            </w:r>
            <w:r>
              <w:rPr>
                <w:color w:val="auto"/>
                <w:kern w:val="0"/>
                <w:sz w:val="21"/>
                <w:szCs w:val="21"/>
                <w:highlight w:val="none"/>
              </w:rPr>
              <w:t>②项目立项是否符合行业发展规划和政策要求；</w:t>
            </w:r>
            <w:r>
              <w:rPr>
                <w:color w:val="auto"/>
                <w:kern w:val="0"/>
                <w:sz w:val="21"/>
                <w:szCs w:val="21"/>
                <w:highlight w:val="none"/>
              </w:rPr>
              <w:br w:type="textWrapping"/>
            </w:r>
            <w:r>
              <w:rPr>
                <w:color w:val="auto"/>
                <w:kern w:val="0"/>
                <w:sz w:val="21"/>
                <w:szCs w:val="21"/>
                <w:highlight w:val="none"/>
              </w:rPr>
              <w:t>③项目立项是否与部门职责范围相符，属于部门履职所需；</w:t>
            </w:r>
            <w:r>
              <w:rPr>
                <w:color w:val="auto"/>
                <w:kern w:val="0"/>
                <w:sz w:val="21"/>
                <w:szCs w:val="21"/>
                <w:highlight w:val="none"/>
              </w:rPr>
              <w:br w:type="textWrapping"/>
            </w:r>
            <w:r>
              <w:rPr>
                <w:color w:val="auto"/>
                <w:kern w:val="0"/>
                <w:sz w:val="21"/>
                <w:szCs w:val="21"/>
                <w:highlight w:val="none"/>
              </w:rPr>
              <w:t>④项目是否属于公共财政支持范围，是否符合中央、地方事权支出责任划分原则；</w:t>
            </w:r>
            <w:r>
              <w:rPr>
                <w:color w:val="auto"/>
                <w:kern w:val="0"/>
                <w:sz w:val="21"/>
                <w:szCs w:val="21"/>
                <w:highlight w:val="none"/>
              </w:rPr>
              <w:br w:type="textWrapping"/>
            </w:r>
            <w:r>
              <w:rPr>
                <w:color w:val="auto"/>
                <w:kern w:val="0"/>
                <w:sz w:val="21"/>
                <w:szCs w:val="21"/>
                <w:highlight w:val="none"/>
              </w:rPr>
              <w:t>⑤项目是否与相关部门同类项目或部门内部相关项目重复。</w:t>
            </w:r>
          </w:p>
        </w:tc>
        <w:tc>
          <w:tcPr>
            <w:tcW w:w="950" w:type="dxa"/>
            <w:shd w:val="clear" w:color="auto" w:fill="FFFFFF"/>
            <w:vAlign w:val="center"/>
          </w:tcPr>
          <w:p w14:paraId="732F15C5">
            <w:pPr>
              <w:widowControl/>
              <w:spacing w:line="0" w:lineRule="atLeast"/>
              <w:jc w:val="center"/>
              <w:rPr>
                <w:b/>
                <w:bCs/>
                <w:color w:val="auto"/>
                <w:kern w:val="0"/>
                <w:sz w:val="21"/>
                <w:szCs w:val="21"/>
                <w:highlight w:val="none"/>
              </w:rPr>
            </w:pPr>
            <w:r>
              <w:rPr>
                <w:b/>
                <w:bCs/>
                <w:color w:val="auto"/>
                <w:kern w:val="0"/>
                <w:sz w:val="21"/>
                <w:szCs w:val="21"/>
                <w:highlight w:val="none"/>
              </w:rPr>
              <w:t>3</w:t>
            </w:r>
          </w:p>
        </w:tc>
        <w:tc>
          <w:tcPr>
            <w:tcW w:w="1000" w:type="dxa"/>
            <w:shd w:val="clear" w:color="auto" w:fill="FFFFFF"/>
            <w:vAlign w:val="center"/>
          </w:tcPr>
          <w:p w14:paraId="5E2E8B2A">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8784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829" w:type="dxa"/>
            <w:vMerge w:val="continue"/>
            <w:shd w:val="clear" w:color="auto" w:fill="FFFFFF"/>
            <w:vAlign w:val="center"/>
          </w:tcPr>
          <w:p w14:paraId="31B413E7">
            <w:pPr>
              <w:spacing w:line="0" w:lineRule="atLeast"/>
              <w:jc w:val="center"/>
              <w:rPr>
                <w:color w:val="auto"/>
                <w:kern w:val="0"/>
                <w:sz w:val="21"/>
                <w:szCs w:val="21"/>
                <w:highlight w:val="none"/>
              </w:rPr>
            </w:pPr>
          </w:p>
        </w:tc>
        <w:tc>
          <w:tcPr>
            <w:tcW w:w="764" w:type="dxa"/>
            <w:vMerge w:val="continue"/>
            <w:shd w:val="clear" w:color="auto" w:fill="FFFFFF"/>
            <w:vAlign w:val="center"/>
          </w:tcPr>
          <w:p w14:paraId="022EB9C0">
            <w:pPr>
              <w:widowControl/>
              <w:spacing w:line="0" w:lineRule="atLeast"/>
              <w:jc w:val="center"/>
              <w:rPr>
                <w:color w:val="auto"/>
                <w:kern w:val="0"/>
                <w:sz w:val="21"/>
                <w:szCs w:val="21"/>
                <w:highlight w:val="none"/>
              </w:rPr>
            </w:pPr>
          </w:p>
        </w:tc>
        <w:tc>
          <w:tcPr>
            <w:tcW w:w="873" w:type="dxa"/>
            <w:shd w:val="clear" w:color="auto" w:fill="FFFFFF"/>
            <w:vAlign w:val="center"/>
          </w:tcPr>
          <w:p w14:paraId="0B17214A">
            <w:pPr>
              <w:widowControl/>
              <w:spacing w:line="0" w:lineRule="atLeast"/>
              <w:jc w:val="center"/>
              <w:rPr>
                <w:color w:val="auto"/>
                <w:kern w:val="0"/>
                <w:sz w:val="21"/>
                <w:szCs w:val="21"/>
                <w:highlight w:val="none"/>
              </w:rPr>
            </w:pPr>
            <w:r>
              <w:rPr>
                <w:color w:val="auto"/>
                <w:kern w:val="0"/>
                <w:sz w:val="21"/>
                <w:szCs w:val="21"/>
                <w:highlight w:val="none"/>
              </w:rPr>
              <w:t>立项程序</w:t>
            </w:r>
          </w:p>
          <w:p w14:paraId="61E2E4EC">
            <w:pPr>
              <w:widowControl/>
              <w:spacing w:line="0" w:lineRule="atLeast"/>
              <w:jc w:val="center"/>
              <w:rPr>
                <w:color w:val="auto"/>
                <w:kern w:val="0"/>
                <w:sz w:val="21"/>
                <w:szCs w:val="21"/>
                <w:highlight w:val="none"/>
              </w:rPr>
            </w:pPr>
            <w:r>
              <w:rPr>
                <w:color w:val="auto"/>
                <w:kern w:val="0"/>
                <w:sz w:val="21"/>
                <w:szCs w:val="21"/>
                <w:highlight w:val="none"/>
              </w:rPr>
              <w:t>规范性</w:t>
            </w:r>
          </w:p>
        </w:tc>
        <w:tc>
          <w:tcPr>
            <w:tcW w:w="2367" w:type="dxa"/>
            <w:shd w:val="clear" w:color="auto" w:fill="FFFFFF"/>
            <w:vAlign w:val="center"/>
          </w:tcPr>
          <w:p w14:paraId="40470BFC">
            <w:pPr>
              <w:widowControl/>
              <w:spacing w:line="0" w:lineRule="atLeast"/>
              <w:rPr>
                <w:color w:val="auto"/>
                <w:kern w:val="0"/>
                <w:sz w:val="21"/>
                <w:szCs w:val="21"/>
                <w:highlight w:val="none"/>
              </w:rPr>
            </w:pPr>
            <w:r>
              <w:rPr>
                <w:color w:val="auto"/>
                <w:kern w:val="0"/>
                <w:sz w:val="21"/>
                <w:szCs w:val="21"/>
                <w:highlight w:val="none"/>
              </w:rPr>
              <w:t>项目申请、设立过程是否符合相关要求，用以反映和考核项目立项的规范情况。</w:t>
            </w:r>
          </w:p>
        </w:tc>
        <w:tc>
          <w:tcPr>
            <w:tcW w:w="5900" w:type="dxa"/>
            <w:shd w:val="clear" w:color="auto" w:fill="FFFFFF"/>
            <w:vAlign w:val="center"/>
          </w:tcPr>
          <w:p w14:paraId="3447B195">
            <w:pPr>
              <w:widowControl/>
              <w:spacing w:line="0" w:lineRule="atLeast"/>
              <w:jc w:val="lef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①项目是否按照规定的程序申请设立；</w:t>
            </w:r>
            <w:r>
              <w:rPr>
                <w:color w:val="auto"/>
                <w:kern w:val="0"/>
                <w:sz w:val="21"/>
                <w:szCs w:val="21"/>
                <w:highlight w:val="none"/>
              </w:rPr>
              <w:br w:type="textWrapping"/>
            </w:r>
            <w:r>
              <w:rPr>
                <w:color w:val="auto"/>
                <w:kern w:val="0"/>
                <w:sz w:val="21"/>
                <w:szCs w:val="21"/>
                <w:highlight w:val="none"/>
              </w:rPr>
              <w:t>②审批文件、材料是否符合相关要求；</w:t>
            </w:r>
            <w:r>
              <w:rPr>
                <w:color w:val="auto"/>
                <w:kern w:val="0"/>
                <w:sz w:val="21"/>
                <w:szCs w:val="21"/>
                <w:highlight w:val="none"/>
              </w:rPr>
              <w:br w:type="textWrapping"/>
            </w:r>
            <w:r>
              <w:rPr>
                <w:color w:val="auto"/>
                <w:kern w:val="0"/>
                <w:sz w:val="21"/>
                <w:szCs w:val="21"/>
                <w:highlight w:val="none"/>
              </w:rPr>
              <w:t>③事前是否已经过必要的可行性研究、专家论证、风险评估、绩效评估、集体决策。</w:t>
            </w:r>
          </w:p>
        </w:tc>
        <w:tc>
          <w:tcPr>
            <w:tcW w:w="950" w:type="dxa"/>
            <w:shd w:val="clear" w:color="auto" w:fill="FFFFFF"/>
            <w:vAlign w:val="center"/>
          </w:tcPr>
          <w:p w14:paraId="13410B90">
            <w:pPr>
              <w:widowControl/>
              <w:spacing w:line="0" w:lineRule="atLeast"/>
              <w:jc w:val="center"/>
              <w:rPr>
                <w:b/>
                <w:bCs/>
                <w:color w:val="auto"/>
                <w:kern w:val="0"/>
                <w:sz w:val="21"/>
                <w:szCs w:val="21"/>
                <w:highlight w:val="none"/>
              </w:rPr>
            </w:pPr>
            <w:r>
              <w:rPr>
                <w:b/>
                <w:bCs/>
                <w:color w:val="auto"/>
                <w:kern w:val="0"/>
                <w:sz w:val="21"/>
                <w:szCs w:val="21"/>
                <w:highlight w:val="none"/>
              </w:rPr>
              <w:t>3</w:t>
            </w:r>
          </w:p>
        </w:tc>
        <w:tc>
          <w:tcPr>
            <w:tcW w:w="1000" w:type="dxa"/>
            <w:shd w:val="clear" w:color="auto" w:fill="FFFFFF"/>
            <w:vAlign w:val="center"/>
          </w:tcPr>
          <w:p w14:paraId="3DE27B7D">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621C6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1" w:hRule="atLeast"/>
          <w:jc w:val="center"/>
        </w:trPr>
        <w:tc>
          <w:tcPr>
            <w:tcW w:w="829" w:type="dxa"/>
            <w:vMerge w:val="continue"/>
            <w:shd w:val="clear" w:color="auto" w:fill="FFFFFF"/>
            <w:vAlign w:val="center"/>
          </w:tcPr>
          <w:p w14:paraId="3D84F06C">
            <w:pPr>
              <w:spacing w:line="0" w:lineRule="atLeast"/>
              <w:jc w:val="center"/>
              <w:rPr>
                <w:color w:val="auto"/>
                <w:kern w:val="0"/>
                <w:sz w:val="21"/>
                <w:szCs w:val="21"/>
                <w:highlight w:val="none"/>
              </w:rPr>
            </w:pPr>
          </w:p>
        </w:tc>
        <w:tc>
          <w:tcPr>
            <w:tcW w:w="764" w:type="dxa"/>
            <w:vMerge w:val="restart"/>
            <w:shd w:val="clear" w:color="auto" w:fill="FFFFFF"/>
            <w:vAlign w:val="center"/>
          </w:tcPr>
          <w:p w14:paraId="6B422ED5">
            <w:pPr>
              <w:widowControl/>
              <w:spacing w:line="0" w:lineRule="atLeast"/>
              <w:jc w:val="center"/>
              <w:rPr>
                <w:color w:val="auto"/>
                <w:kern w:val="0"/>
                <w:sz w:val="21"/>
                <w:szCs w:val="21"/>
                <w:highlight w:val="none"/>
              </w:rPr>
            </w:pPr>
            <w:r>
              <w:rPr>
                <w:color w:val="auto"/>
                <w:kern w:val="0"/>
                <w:sz w:val="21"/>
                <w:szCs w:val="21"/>
                <w:highlight w:val="none"/>
              </w:rPr>
              <w:t>绩效目标　</w:t>
            </w:r>
          </w:p>
        </w:tc>
        <w:tc>
          <w:tcPr>
            <w:tcW w:w="873" w:type="dxa"/>
            <w:shd w:val="clear" w:color="auto" w:fill="FFFFFF"/>
            <w:vAlign w:val="center"/>
          </w:tcPr>
          <w:p w14:paraId="06FECE27">
            <w:pPr>
              <w:widowControl/>
              <w:spacing w:line="0" w:lineRule="atLeast"/>
              <w:jc w:val="center"/>
              <w:rPr>
                <w:color w:val="auto"/>
                <w:kern w:val="0"/>
                <w:sz w:val="21"/>
                <w:szCs w:val="21"/>
                <w:highlight w:val="none"/>
              </w:rPr>
            </w:pPr>
            <w:r>
              <w:rPr>
                <w:color w:val="auto"/>
                <w:kern w:val="0"/>
                <w:sz w:val="21"/>
                <w:szCs w:val="21"/>
                <w:highlight w:val="none"/>
              </w:rPr>
              <w:t>绩效目标</w:t>
            </w:r>
          </w:p>
          <w:p w14:paraId="72A7C907">
            <w:pPr>
              <w:widowControl/>
              <w:spacing w:line="0" w:lineRule="atLeast"/>
              <w:jc w:val="center"/>
              <w:rPr>
                <w:color w:val="auto"/>
                <w:kern w:val="0"/>
                <w:sz w:val="21"/>
                <w:szCs w:val="21"/>
                <w:highlight w:val="none"/>
              </w:rPr>
            </w:pPr>
            <w:r>
              <w:rPr>
                <w:color w:val="auto"/>
                <w:kern w:val="0"/>
                <w:sz w:val="21"/>
                <w:szCs w:val="21"/>
                <w:highlight w:val="none"/>
              </w:rPr>
              <w:t>合理性</w:t>
            </w:r>
          </w:p>
        </w:tc>
        <w:tc>
          <w:tcPr>
            <w:tcW w:w="2367" w:type="dxa"/>
            <w:shd w:val="clear" w:color="000000" w:fill="FFFFFF"/>
            <w:vAlign w:val="center"/>
          </w:tcPr>
          <w:p w14:paraId="7E24EBB0">
            <w:pPr>
              <w:widowControl/>
              <w:spacing w:line="0" w:lineRule="atLeast"/>
              <w:rPr>
                <w:color w:val="auto"/>
                <w:kern w:val="0"/>
                <w:sz w:val="21"/>
                <w:szCs w:val="21"/>
                <w:highlight w:val="none"/>
              </w:rPr>
            </w:pPr>
            <w:r>
              <w:rPr>
                <w:color w:val="auto"/>
                <w:kern w:val="0"/>
                <w:sz w:val="21"/>
                <w:szCs w:val="21"/>
                <w:highlight w:val="none"/>
              </w:rPr>
              <w:t>项目所设定的绩效目标是否依据充分，是否符合客观实际，用以反映和考核项目绩效目标与项目实施的相符情况。</w:t>
            </w:r>
          </w:p>
        </w:tc>
        <w:tc>
          <w:tcPr>
            <w:tcW w:w="5900" w:type="dxa"/>
            <w:shd w:val="clear" w:color="000000" w:fill="FFFFFF"/>
            <w:vAlign w:val="center"/>
          </w:tcPr>
          <w:p w14:paraId="10499346">
            <w:pPr>
              <w:widowControl/>
              <w:spacing w:line="0" w:lineRule="atLeast"/>
              <w:jc w:val="lef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（如未设定预算绩效目标，也可考核其他工作任务目标）</w:t>
            </w:r>
            <w:r>
              <w:rPr>
                <w:color w:val="auto"/>
                <w:kern w:val="0"/>
                <w:sz w:val="21"/>
                <w:szCs w:val="21"/>
                <w:highlight w:val="none"/>
              </w:rPr>
              <w:br w:type="textWrapping"/>
            </w:r>
            <w:r>
              <w:rPr>
                <w:color w:val="auto"/>
                <w:kern w:val="0"/>
                <w:sz w:val="21"/>
                <w:szCs w:val="21"/>
                <w:highlight w:val="none"/>
              </w:rPr>
              <w:t>①项目是否有绩效目标；</w:t>
            </w:r>
            <w:r>
              <w:rPr>
                <w:color w:val="auto"/>
                <w:kern w:val="0"/>
                <w:sz w:val="21"/>
                <w:szCs w:val="21"/>
                <w:highlight w:val="none"/>
              </w:rPr>
              <w:br w:type="textWrapping"/>
            </w:r>
            <w:r>
              <w:rPr>
                <w:color w:val="auto"/>
                <w:kern w:val="0"/>
                <w:sz w:val="21"/>
                <w:szCs w:val="21"/>
                <w:highlight w:val="none"/>
              </w:rPr>
              <w:t>②项目绩效目标与实际工作内容是否具有相关性；</w:t>
            </w:r>
            <w:r>
              <w:rPr>
                <w:color w:val="auto"/>
                <w:kern w:val="0"/>
                <w:sz w:val="21"/>
                <w:szCs w:val="21"/>
                <w:highlight w:val="none"/>
              </w:rPr>
              <w:br w:type="textWrapping"/>
            </w:r>
            <w:r>
              <w:rPr>
                <w:color w:val="auto"/>
                <w:kern w:val="0"/>
                <w:sz w:val="21"/>
                <w:szCs w:val="21"/>
                <w:highlight w:val="none"/>
              </w:rPr>
              <w:t>③项目预期产出效益和效果是否符合正常的业绩水平；</w:t>
            </w:r>
          </w:p>
          <w:p w14:paraId="4F6B72C8">
            <w:pPr>
              <w:widowControl/>
              <w:spacing w:line="0" w:lineRule="atLeast"/>
              <w:jc w:val="left"/>
              <w:rPr>
                <w:color w:val="auto"/>
                <w:kern w:val="0"/>
                <w:sz w:val="21"/>
                <w:szCs w:val="21"/>
                <w:highlight w:val="none"/>
              </w:rPr>
            </w:pPr>
            <w:r>
              <w:rPr>
                <w:color w:val="auto"/>
                <w:kern w:val="0"/>
                <w:sz w:val="21"/>
                <w:szCs w:val="21"/>
                <w:highlight w:val="none"/>
              </w:rPr>
              <w:t>④是否与预算确定的项目投资额或资金量相匹配。</w:t>
            </w:r>
          </w:p>
        </w:tc>
        <w:tc>
          <w:tcPr>
            <w:tcW w:w="950" w:type="dxa"/>
            <w:shd w:val="clear" w:color="000000" w:fill="FFFFFF"/>
            <w:vAlign w:val="center"/>
          </w:tcPr>
          <w:p w14:paraId="3C6185A0">
            <w:pPr>
              <w:widowControl/>
              <w:spacing w:line="0" w:lineRule="atLeast"/>
              <w:jc w:val="center"/>
              <w:rPr>
                <w:b/>
                <w:bCs/>
                <w:color w:val="auto"/>
                <w:kern w:val="0"/>
                <w:sz w:val="21"/>
                <w:szCs w:val="21"/>
                <w:highlight w:val="none"/>
              </w:rPr>
            </w:pPr>
            <w:r>
              <w:rPr>
                <w:b/>
                <w:bCs/>
                <w:color w:val="auto"/>
                <w:kern w:val="0"/>
                <w:sz w:val="21"/>
                <w:szCs w:val="21"/>
                <w:highlight w:val="none"/>
              </w:rPr>
              <w:t>3</w:t>
            </w:r>
          </w:p>
        </w:tc>
        <w:tc>
          <w:tcPr>
            <w:tcW w:w="1000" w:type="dxa"/>
            <w:shd w:val="clear" w:color="000000" w:fill="FFFFFF"/>
            <w:vAlign w:val="center"/>
          </w:tcPr>
          <w:p w14:paraId="3501A999">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2D323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29" w:type="dxa"/>
            <w:vMerge w:val="continue"/>
            <w:shd w:val="clear" w:color="auto" w:fill="FFFFFF"/>
            <w:vAlign w:val="center"/>
          </w:tcPr>
          <w:p w14:paraId="1DD543CE">
            <w:pPr>
              <w:widowControl/>
              <w:spacing w:line="0" w:lineRule="atLeast"/>
              <w:jc w:val="center"/>
              <w:rPr>
                <w:color w:val="auto"/>
                <w:kern w:val="0"/>
                <w:sz w:val="21"/>
                <w:szCs w:val="21"/>
                <w:highlight w:val="none"/>
              </w:rPr>
            </w:pPr>
          </w:p>
        </w:tc>
        <w:tc>
          <w:tcPr>
            <w:tcW w:w="764" w:type="dxa"/>
            <w:vMerge w:val="continue"/>
            <w:shd w:val="clear" w:color="auto" w:fill="FFFFFF"/>
            <w:vAlign w:val="center"/>
          </w:tcPr>
          <w:p w14:paraId="7B6721EA">
            <w:pPr>
              <w:widowControl/>
              <w:spacing w:line="0" w:lineRule="atLeast"/>
              <w:jc w:val="center"/>
              <w:rPr>
                <w:color w:val="auto"/>
                <w:kern w:val="0"/>
                <w:sz w:val="21"/>
                <w:szCs w:val="21"/>
                <w:highlight w:val="none"/>
              </w:rPr>
            </w:pPr>
          </w:p>
        </w:tc>
        <w:tc>
          <w:tcPr>
            <w:tcW w:w="873" w:type="dxa"/>
            <w:shd w:val="clear" w:color="auto" w:fill="FFFFFF"/>
            <w:vAlign w:val="center"/>
          </w:tcPr>
          <w:p w14:paraId="00D652F3">
            <w:pPr>
              <w:widowControl/>
              <w:spacing w:line="0" w:lineRule="atLeast"/>
              <w:jc w:val="center"/>
              <w:rPr>
                <w:color w:val="auto"/>
                <w:kern w:val="0"/>
                <w:sz w:val="21"/>
                <w:szCs w:val="21"/>
                <w:highlight w:val="none"/>
              </w:rPr>
            </w:pPr>
            <w:r>
              <w:rPr>
                <w:color w:val="auto"/>
                <w:kern w:val="0"/>
                <w:sz w:val="21"/>
                <w:szCs w:val="21"/>
                <w:highlight w:val="none"/>
              </w:rPr>
              <w:t>绩效指标</w:t>
            </w:r>
          </w:p>
          <w:p w14:paraId="669748F4">
            <w:pPr>
              <w:widowControl/>
              <w:spacing w:line="0" w:lineRule="atLeast"/>
              <w:jc w:val="center"/>
              <w:rPr>
                <w:color w:val="auto"/>
                <w:kern w:val="0"/>
                <w:sz w:val="21"/>
                <w:szCs w:val="21"/>
                <w:highlight w:val="none"/>
              </w:rPr>
            </w:pPr>
            <w:r>
              <w:rPr>
                <w:color w:val="auto"/>
                <w:kern w:val="0"/>
                <w:sz w:val="21"/>
                <w:szCs w:val="21"/>
                <w:highlight w:val="none"/>
              </w:rPr>
              <w:t>明确性</w:t>
            </w:r>
          </w:p>
        </w:tc>
        <w:tc>
          <w:tcPr>
            <w:tcW w:w="2367" w:type="dxa"/>
            <w:shd w:val="clear" w:color="000000" w:fill="FFFFFF"/>
            <w:vAlign w:val="center"/>
          </w:tcPr>
          <w:p w14:paraId="240D26A1">
            <w:pPr>
              <w:widowControl/>
              <w:spacing w:line="0" w:lineRule="atLeast"/>
              <w:rPr>
                <w:color w:val="auto"/>
                <w:kern w:val="0"/>
                <w:sz w:val="21"/>
                <w:szCs w:val="21"/>
                <w:highlight w:val="none"/>
              </w:rPr>
            </w:pPr>
            <w:r>
              <w:rPr>
                <w:color w:val="auto"/>
                <w:kern w:val="0"/>
                <w:sz w:val="21"/>
                <w:szCs w:val="21"/>
                <w:highlight w:val="none"/>
              </w:rPr>
              <w:t>依据绩效目标设定的绩效指标是否清晰、细化、可衡量等，用以反映和考核项目绩效目标的明细化情况。</w:t>
            </w:r>
          </w:p>
        </w:tc>
        <w:tc>
          <w:tcPr>
            <w:tcW w:w="5900" w:type="dxa"/>
            <w:shd w:val="clear" w:color="000000" w:fill="FFFFFF"/>
            <w:vAlign w:val="center"/>
          </w:tcPr>
          <w:p w14:paraId="78F4FD13">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①是否将项目绩效目标细化分解为具体的绩效指标；</w:t>
            </w:r>
            <w:r>
              <w:rPr>
                <w:color w:val="auto"/>
                <w:kern w:val="0"/>
                <w:sz w:val="21"/>
                <w:szCs w:val="21"/>
                <w:highlight w:val="none"/>
              </w:rPr>
              <w:br w:type="textWrapping"/>
            </w:r>
            <w:r>
              <w:rPr>
                <w:color w:val="auto"/>
                <w:kern w:val="0"/>
                <w:sz w:val="21"/>
                <w:szCs w:val="21"/>
                <w:highlight w:val="none"/>
              </w:rPr>
              <w:t>②是否通过清晰、可衡量的指标值予以体现；</w:t>
            </w:r>
            <w:r>
              <w:rPr>
                <w:color w:val="auto"/>
                <w:kern w:val="0"/>
                <w:sz w:val="21"/>
                <w:szCs w:val="21"/>
                <w:highlight w:val="none"/>
              </w:rPr>
              <w:br w:type="textWrapping"/>
            </w:r>
            <w:r>
              <w:rPr>
                <w:color w:val="auto"/>
                <w:kern w:val="0"/>
                <w:sz w:val="21"/>
                <w:szCs w:val="21"/>
                <w:highlight w:val="none"/>
              </w:rPr>
              <w:t>③是否与项目目标任务数或计划数相对应。</w:t>
            </w:r>
            <w:r>
              <w:rPr>
                <w:color w:val="auto"/>
                <w:kern w:val="0"/>
                <w:sz w:val="21"/>
                <w:szCs w:val="21"/>
                <w:highlight w:val="none"/>
              </w:rPr>
              <w:br w:type="textWrapping"/>
            </w:r>
          </w:p>
        </w:tc>
        <w:tc>
          <w:tcPr>
            <w:tcW w:w="950" w:type="dxa"/>
            <w:shd w:val="clear" w:color="000000" w:fill="FFFFFF"/>
            <w:vAlign w:val="center"/>
          </w:tcPr>
          <w:p w14:paraId="5EDB282F">
            <w:pPr>
              <w:widowControl/>
              <w:spacing w:line="0" w:lineRule="atLeast"/>
              <w:jc w:val="center"/>
              <w:rPr>
                <w:b/>
                <w:bCs/>
                <w:color w:val="auto"/>
                <w:kern w:val="0"/>
                <w:sz w:val="21"/>
                <w:szCs w:val="21"/>
                <w:highlight w:val="none"/>
              </w:rPr>
            </w:pPr>
            <w:r>
              <w:rPr>
                <w:b/>
                <w:bCs/>
                <w:color w:val="auto"/>
                <w:kern w:val="0"/>
                <w:sz w:val="21"/>
                <w:szCs w:val="21"/>
                <w:highlight w:val="none"/>
              </w:rPr>
              <w:t>3</w:t>
            </w:r>
          </w:p>
        </w:tc>
        <w:tc>
          <w:tcPr>
            <w:tcW w:w="1000" w:type="dxa"/>
            <w:shd w:val="clear" w:color="000000" w:fill="FFFFFF"/>
            <w:vAlign w:val="center"/>
          </w:tcPr>
          <w:p w14:paraId="0B720643">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3D35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29" w:type="dxa"/>
            <w:vMerge w:val="continue"/>
            <w:shd w:val="clear" w:color="auto" w:fill="FFFFFF"/>
            <w:vAlign w:val="center"/>
          </w:tcPr>
          <w:p w14:paraId="630DF0AD">
            <w:pPr>
              <w:spacing w:line="0" w:lineRule="atLeast"/>
              <w:jc w:val="center"/>
              <w:rPr>
                <w:color w:val="auto"/>
                <w:kern w:val="0"/>
                <w:sz w:val="21"/>
                <w:szCs w:val="21"/>
                <w:highlight w:val="none"/>
              </w:rPr>
            </w:pPr>
          </w:p>
        </w:tc>
        <w:tc>
          <w:tcPr>
            <w:tcW w:w="764" w:type="dxa"/>
            <w:vMerge w:val="restart"/>
            <w:shd w:val="clear" w:color="auto" w:fill="FFFFFF"/>
            <w:vAlign w:val="center"/>
          </w:tcPr>
          <w:p w14:paraId="5A7980E4">
            <w:pPr>
              <w:widowControl/>
              <w:spacing w:line="0" w:lineRule="atLeast"/>
              <w:jc w:val="center"/>
              <w:rPr>
                <w:color w:val="auto"/>
                <w:kern w:val="0"/>
                <w:sz w:val="21"/>
                <w:szCs w:val="21"/>
                <w:highlight w:val="none"/>
              </w:rPr>
            </w:pPr>
            <w:r>
              <w:rPr>
                <w:color w:val="auto"/>
                <w:kern w:val="0"/>
                <w:sz w:val="21"/>
                <w:szCs w:val="21"/>
                <w:highlight w:val="none"/>
              </w:rPr>
              <w:t>资金投入</w:t>
            </w:r>
          </w:p>
          <w:p w14:paraId="2836F5F0">
            <w:pPr>
              <w:spacing w:line="0" w:lineRule="atLeast"/>
              <w:jc w:val="center"/>
              <w:rPr>
                <w:color w:val="auto"/>
                <w:kern w:val="0"/>
                <w:sz w:val="21"/>
                <w:szCs w:val="21"/>
                <w:highlight w:val="none"/>
              </w:rPr>
            </w:pPr>
            <w:r>
              <w:rPr>
                <w:color w:val="auto"/>
                <w:kern w:val="0"/>
                <w:sz w:val="21"/>
                <w:szCs w:val="21"/>
                <w:highlight w:val="none"/>
              </w:rPr>
              <w:t>　</w:t>
            </w:r>
          </w:p>
        </w:tc>
        <w:tc>
          <w:tcPr>
            <w:tcW w:w="873" w:type="dxa"/>
            <w:shd w:val="clear" w:color="auto" w:fill="FFFFFF"/>
            <w:vAlign w:val="center"/>
          </w:tcPr>
          <w:p w14:paraId="783F1E86">
            <w:pPr>
              <w:widowControl/>
              <w:spacing w:line="0" w:lineRule="atLeast"/>
              <w:jc w:val="center"/>
              <w:rPr>
                <w:color w:val="auto"/>
                <w:kern w:val="0"/>
                <w:sz w:val="21"/>
                <w:szCs w:val="21"/>
                <w:highlight w:val="none"/>
              </w:rPr>
            </w:pPr>
            <w:r>
              <w:rPr>
                <w:color w:val="auto"/>
                <w:kern w:val="0"/>
                <w:sz w:val="21"/>
                <w:szCs w:val="21"/>
                <w:highlight w:val="none"/>
              </w:rPr>
              <w:t>预算编制</w:t>
            </w:r>
          </w:p>
          <w:p w14:paraId="49C46551">
            <w:pPr>
              <w:widowControl/>
              <w:spacing w:line="0" w:lineRule="atLeast"/>
              <w:jc w:val="center"/>
              <w:rPr>
                <w:color w:val="auto"/>
                <w:kern w:val="0"/>
                <w:sz w:val="21"/>
                <w:szCs w:val="21"/>
                <w:highlight w:val="none"/>
              </w:rPr>
            </w:pPr>
            <w:r>
              <w:rPr>
                <w:color w:val="auto"/>
                <w:kern w:val="0"/>
                <w:sz w:val="21"/>
                <w:szCs w:val="21"/>
                <w:highlight w:val="none"/>
              </w:rPr>
              <w:t>科学性</w:t>
            </w:r>
          </w:p>
        </w:tc>
        <w:tc>
          <w:tcPr>
            <w:tcW w:w="2367" w:type="dxa"/>
            <w:shd w:val="clear" w:color="auto" w:fill="FFFFFF"/>
            <w:vAlign w:val="center"/>
          </w:tcPr>
          <w:p w14:paraId="49F31EF9">
            <w:pPr>
              <w:widowControl/>
              <w:spacing w:line="0" w:lineRule="atLeast"/>
              <w:rPr>
                <w:color w:val="auto"/>
                <w:kern w:val="0"/>
                <w:sz w:val="21"/>
                <w:szCs w:val="21"/>
                <w:highlight w:val="none"/>
              </w:rPr>
            </w:pPr>
            <w:r>
              <w:rPr>
                <w:color w:val="auto"/>
                <w:kern w:val="0"/>
                <w:sz w:val="21"/>
                <w:szCs w:val="21"/>
                <w:highlight w:val="none"/>
              </w:rPr>
              <w:t>项目预算编制是否经过科学论证、有明确标准，资金额度与年度目标是否相适应，用以反映和考核项目预算编制的科学性、合理性情况。</w:t>
            </w:r>
          </w:p>
        </w:tc>
        <w:tc>
          <w:tcPr>
            <w:tcW w:w="5900" w:type="dxa"/>
            <w:shd w:val="clear" w:color="auto" w:fill="FFFFFF"/>
            <w:vAlign w:val="center"/>
          </w:tcPr>
          <w:p w14:paraId="57891EB9">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①预算编制是否经过科学论证；</w:t>
            </w:r>
            <w:r>
              <w:rPr>
                <w:color w:val="auto"/>
                <w:kern w:val="0"/>
                <w:sz w:val="21"/>
                <w:szCs w:val="21"/>
                <w:highlight w:val="none"/>
              </w:rPr>
              <w:br w:type="textWrapping"/>
            </w:r>
            <w:r>
              <w:rPr>
                <w:color w:val="auto"/>
                <w:kern w:val="0"/>
                <w:sz w:val="21"/>
                <w:szCs w:val="21"/>
                <w:highlight w:val="none"/>
              </w:rPr>
              <w:t>②预算内容与项目内容是否匹配；</w:t>
            </w:r>
            <w:r>
              <w:rPr>
                <w:color w:val="auto"/>
                <w:kern w:val="0"/>
                <w:sz w:val="21"/>
                <w:szCs w:val="21"/>
                <w:highlight w:val="none"/>
              </w:rPr>
              <w:br w:type="textWrapping"/>
            </w:r>
            <w:r>
              <w:rPr>
                <w:color w:val="auto"/>
                <w:kern w:val="0"/>
                <w:sz w:val="21"/>
                <w:szCs w:val="21"/>
                <w:highlight w:val="none"/>
              </w:rPr>
              <w:t>③预算额度测算依据是否充分，是否按照标准编制；</w:t>
            </w:r>
            <w:r>
              <w:rPr>
                <w:color w:val="auto"/>
                <w:kern w:val="0"/>
                <w:sz w:val="21"/>
                <w:szCs w:val="21"/>
                <w:highlight w:val="none"/>
              </w:rPr>
              <w:br w:type="textWrapping"/>
            </w:r>
            <w:r>
              <w:rPr>
                <w:color w:val="auto"/>
                <w:kern w:val="0"/>
                <w:sz w:val="21"/>
                <w:szCs w:val="21"/>
                <w:highlight w:val="none"/>
              </w:rPr>
              <w:t>④预算确定的项目投资额或资金量是否与工作任务相匹配。</w:t>
            </w:r>
          </w:p>
        </w:tc>
        <w:tc>
          <w:tcPr>
            <w:tcW w:w="950" w:type="dxa"/>
            <w:shd w:val="clear" w:color="auto" w:fill="FFFFFF"/>
            <w:vAlign w:val="center"/>
          </w:tcPr>
          <w:p w14:paraId="200E3A56">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auto" w:fill="FFFFFF"/>
            <w:vAlign w:val="center"/>
          </w:tcPr>
          <w:p w14:paraId="203EEE87">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72553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29" w:type="dxa"/>
            <w:vMerge w:val="continue"/>
            <w:shd w:val="clear" w:color="auto" w:fill="FFFFFF"/>
            <w:vAlign w:val="center"/>
          </w:tcPr>
          <w:p w14:paraId="331E4E94">
            <w:pPr>
              <w:widowControl/>
              <w:spacing w:line="0" w:lineRule="atLeast"/>
              <w:jc w:val="center"/>
              <w:rPr>
                <w:color w:val="auto"/>
                <w:kern w:val="0"/>
                <w:sz w:val="21"/>
                <w:szCs w:val="21"/>
                <w:highlight w:val="none"/>
              </w:rPr>
            </w:pPr>
          </w:p>
        </w:tc>
        <w:tc>
          <w:tcPr>
            <w:tcW w:w="764" w:type="dxa"/>
            <w:vMerge w:val="continue"/>
            <w:shd w:val="clear" w:color="auto" w:fill="FFFFFF"/>
            <w:vAlign w:val="center"/>
          </w:tcPr>
          <w:p w14:paraId="4B20A8E9">
            <w:pPr>
              <w:widowControl/>
              <w:spacing w:line="0" w:lineRule="atLeast"/>
              <w:jc w:val="center"/>
              <w:rPr>
                <w:color w:val="auto"/>
                <w:kern w:val="0"/>
                <w:sz w:val="21"/>
                <w:szCs w:val="21"/>
                <w:highlight w:val="none"/>
              </w:rPr>
            </w:pPr>
          </w:p>
        </w:tc>
        <w:tc>
          <w:tcPr>
            <w:tcW w:w="873" w:type="dxa"/>
            <w:shd w:val="clear" w:color="auto" w:fill="FFFFFF"/>
            <w:vAlign w:val="center"/>
          </w:tcPr>
          <w:p w14:paraId="73931BBC">
            <w:pPr>
              <w:widowControl/>
              <w:spacing w:line="0" w:lineRule="atLeast"/>
              <w:jc w:val="center"/>
              <w:rPr>
                <w:color w:val="auto"/>
                <w:kern w:val="0"/>
                <w:sz w:val="21"/>
                <w:szCs w:val="21"/>
                <w:highlight w:val="none"/>
              </w:rPr>
            </w:pPr>
            <w:r>
              <w:rPr>
                <w:color w:val="auto"/>
                <w:kern w:val="0"/>
                <w:sz w:val="21"/>
                <w:szCs w:val="21"/>
                <w:highlight w:val="none"/>
              </w:rPr>
              <w:t>资金分配</w:t>
            </w:r>
          </w:p>
          <w:p w14:paraId="222EEC42">
            <w:pPr>
              <w:widowControl/>
              <w:spacing w:line="0" w:lineRule="atLeast"/>
              <w:jc w:val="center"/>
              <w:rPr>
                <w:color w:val="auto"/>
                <w:kern w:val="0"/>
                <w:sz w:val="21"/>
                <w:szCs w:val="21"/>
                <w:highlight w:val="none"/>
              </w:rPr>
            </w:pPr>
            <w:r>
              <w:rPr>
                <w:color w:val="auto"/>
                <w:kern w:val="0"/>
                <w:sz w:val="21"/>
                <w:szCs w:val="21"/>
                <w:highlight w:val="none"/>
              </w:rPr>
              <w:t>合理性</w:t>
            </w:r>
          </w:p>
        </w:tc>
        <w:tc>
          <w:tcPr>
            <w:tcW w:w="2367" w:type="dxa"/>
            <w:shd w:val="clear" w:color="auto" w:fill="FFFFFF"/>
            <w:vAlign w:val="center"/>
          </w:tcPr>
          <w:p w14:paraId="624458A5">
            <w:pPr>
              <w:widowControl/>
              <w:spacing w:line="0" w:lineRule="atLeast"/>
              <w:rPr>
                <w:color w:val="auto"/>
                <w:kern w:val="0"/>
                <w:sz w:val="21"/>
                <w:szCs w:val="21"/>
                <w:highlight w:val="none"/>
              </w:rPr>
            </w:pPr>
            <w:r>
              <w:rPr>
                <w:color w:val="auto"/>
                <w:kern w:val="0"/>
                <w:sz w:val="21"/>
                <w:szCs w:val="21"/>
                <w:highlight w:val="none"/>
              </w:rPr>
              <w:t>项目预算资金分配是否有测算依据，与补助单位或地方实际是否相适应，用以反映和考核项目预算资金分配的科学性、合理性情况。</w:t>
            </w:r>
          </w:p>
        </w:tc>
        <w:tc>
          <w:tcPr>
            <w:tcW w:w="5900" w:type="dxa"/>
            <w:shd w:val="clear" w:color="auto" w:fill="FFFFFF"/>
            <w:vAlign w:val="center"/>
          </w:tcPr>
          <w:p w14:paraId="37D5F905">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①预算资金分配依据是否充分；</w:t>
            </w:r>
            <w:r>
              <w:rPr>
                <w:color w:val="auto"/>
                <w:kern w:val="0"/>
                <w:sz w:val="21"/>
                <w:szCs w:val="21"/>
                <w:highlight w:val="none"/>
              </w:rPr>
              <w:br w:type="textWrapping"/>
            </w:r>
            <w:r>
              <w:rPr>
                <w:color w:val="auto"/>
                <w:kern w:val="0"/>
                <w:sz w:val="21"/>
                <w:szCs w:val="21"/>
                <w:highlight w:val="none"/>
              </w:rPr>
              <w:t>②资金分配额度是否合理，与项目单位或地方实际是否相适应。</w:t>
            </w:r>
          </w:p>
        </w:tc>
        <w:tc>
          <w:tcPr>
            <w:tcW w:w="950" w:type="dxa"/>
            <w:shd w:val="clear" w:color="auto" w:fill="FFFFFF"/>
            <w:vAlign w:val="center"/>
          </w:tcPr>
          <w:p w14:paraId="7C4B3B75">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auto" w:fill="FFFFFF"/>
            <w:vAlign w:val="center"/>
          </w:tcPr>
          <w:p w14:paraId="2F276A65">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3298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29" w:type="dxa"/>
            <w:vMerge w:val="restart"/>
            <w:shd w:val="clear" w:color="auto" w:fill="FFFFFF"/>
            <w:vAlign w:val="center"/>
          </w:tcPr>
          <w:p w14:paraId="72D8E7A4">
            <w:pPr>
              <w:spacing w:line="0" w:lineRule="atLeast"/>
              <w:jc w:val="center"/>
              <w:rPr>
                <w:color w:val="auto"/>
                <w:kern w:val="0"/>
                <w:sz w:val="21"/>
                <w:szCs w:val="21"/>
                <w:highlight w:val="none"/>
              </w:rPr>
            </w:pPr>
          </w:p>
          <w:p w14:paraId="4A23BAC2">
            <w:pPr>
              <w:spacing w:line="0" w:lineRule="atLeast"/>
              <w:jc w:val="center"/>
              <w:rPr>
                <w:color w:val="auto"/>
                <w:kern w:val="0"/>
                <w:sz w:val="21"/>
                <w:szCs w:val="21"/>
                <w:highlight w:val="none"/>
              </w:rPr>
            </w:pPr>
          </w:p>
          <w:p w14:paraId="78216B86">
            <w:pPr>
              <w:spacing w:line="0" w:lineRule="atLeast"/>
              <w:jc w:val="center"/>
              <w:rPr>
                <w:color w:val="auto"/>
                <w:kern w:val="0"/>
                <w:sz w:val="21"/>
                <w:szCs w:val="21"/>
                <w:highlight w:val="none"/>
              </w:rPr>
            </w:pPr>
          </w:p>
          <w:p w14:paraId="7329B394">
            <w:pPr>
              <w:spacing w:line="0" w:lineRule="atLeast"/>
              <w:jc w:val="center"/>
              <w:rPr>
                <w:color w:val="auto"/>
                <w:kern w:val="0"/>
                <w:sz w:val="21"/>
                <w:szCs w:val="21"/>
                <w:highlight w:val="none"/>
              </w:rPr>
            </w:pPr>
          </w:p>
          <w:p w14:paraId="0E8EE01A">
            <w:pPr>
              <w:spacing w:line="0" w:lineRule="atLeast"/>
              <w:jc w:val="center"/>
              <w:rPr>
                <w:color w:val="auto"/>
                <w:kern w:val="0"/>
                <w:sz w:val="21"/>
                <w:szCs w:val="21"/>
                <w:highlight w:val="none"/>
              </w:rPr>
            </w:pPr>
          </w:p>
          <w:p w14:paraId="02C641C9">
            <w:pPr>
              <w:spacing w:line="0" w:lineRule="atLeast"/>
              <w:jc w:val="center"/>
              <w:rPr>
                <w:color w:val="auto"/>
                <w:kern w:val="0"/>
                <w:sz w:val="21"/>
                <w:szCs w:val="21"/>
                <w:highlight w:val="none"/>
              </w:rPr>
            </w:pPr>
          </w:p>
          <w:p w14:paraId="5EF52C96">
            <w:pPr>
              <w:spacing w:line="0" w:lineRule="atLeast"/>
              <w:jc w:val="center"/>
              <w:rPr>
                <w:color w:val="auto"/>
                <w:kern w:val="0"/>
                <w:sz w:val="21"/>
                <w:szCs w:val="21"/>
                <w:highlight w:val="none"/>
              </w:rPr>
            </w:pPr>
          </w:p>
          <w:p w14:paraId="7B9F78F6">
            <w:pPr>
              <w:spacing w:line="0" w:lineRule="atLeast"/>
              <w:jc w:val="center"/>
              <w:rPr>
                <w:color w:val="auto"/>
                <w:kern w:val="0"/>
                <w:sz w:val="21"/>
                <w:szCs w:val="21"/>
                <w:highlight w:val="none"/>
              </w:rPr>
            </w:pPr>
          </w:p>
          <w:p w14:paraId="7F28AAFD">
            <w:pPr>
              <w:spacing w:line="0" w:lineRule="atLeast"/>
              <w:jc w:val="center"/>
              <w:rPr>
                <w:color w:val="auto"/>
                <w:kern w:val="0"/>
                <w:sz w:val="21"/>
                <w:szCs w:val="21"/>
                <w:highlight w:val="none"/>
              </w:rPr>
            </w:pPr>
          </w:p>
          <w:p w14:paraId="5742C621">
            <w:pPr>
              <w:spacing w:line="0" w:lineRule="atLeast"/>
              <w:jc w:val="center"/>
              <w:rPr>
                <w:color w:val="auto"/>
                <w:kern w:val="0"/>
                <w:sz w:val="21"/>
                <w:szCs w:val="21"/>
                <w:highlight w:val="none"/>
              </w:rPr>
            </w:pPr>
          </w:p>
          <w:p w14:paraId="151086CD">
            <w:pPr>
              <w:spacing w:line="0" w:lineRule="atLeast"/>
              <w:jc w:val="center"/>
              <w:rPr>
                <w:color w:val="auto"/>
                <w:kern w:val="0"/>
                <w:sz w:val="21"/>
                <w:szCs w:val="21"/>
                <w:highlight w:val="none"/>
              </w:rPr>
            </w:pPr>
          </w:p>
          <w:p w14:paraId="178C6240">
            <w:pPr>
              <w:spacing w:line="0" w:lineRule="atLeast"/>
              <w:jc w:val="center"/>
              <w:rPr>
                <w:color w:val="auto"/>
                <w:kern w:val="0"/>
                <w:sz w:val="21"/>
                <w:szCs w:val="21"/>
                <w:highlight w:val="none"/>
              </w:rPr>
            </w:pPr>
          </w:p>
          <w:p w14:paraId="209790D1">
            <w:pPr>
              <w:spacing w:line="0" w:lineRule="atLeast"/>
              <w:jc w:val="center"/>
              <w:rPr>
                <w:color w:val="auto"/>
                <w:kern w:val="0"/>
                <w:sz w:val="21"/>
                <w:szCs w:val="21"/>
                <w:highlight w:val="none"/>
              </w:rPr>
            </w:pPr>
          </w:p>
          <w:p w14:paraId="6E14ADE0">
            <w:pPr>
              <w:spacing w:line="0" w:lineRule="atLeast"/>
              <w:jc w:val="center"/>
              <w:rPr>
                <w:color w:val="auto"/>
                <w:kern w:val="0"/>
                <w:sz w:val="21"/>
                <w:szCs w:val="21"/>
                <w:highlight w:val="none"/>
              </w:rPr>
            </w:pPr>
          </w:p>
          <w:p w14:paraId="3F700ABC">
            <w:pPr>
              <w:spacing w:line="0" w:lineRule="atLeast"/>
              <w:jc w:val="center"/>
              <w:rPr>
                <w:color w:val="auto"/>
                <w:kern w:val="0"/>
                <w:sz w:val="21"/>
                <w:szCs w:val="21"/>
                <w:highlight w:val="none"/>
              </w:rPr>
            </w:pPr>
          </w:p>
          <w:p w14:paraId="7E9A6D27">
            <w:pPr>
              <w:spacing w:line="0" w:lineRule="atLeast"/>
              <w:jc w:val="center"/>
              <w:rPr>
                <w:color w:val="auto"/>
                <w:kern w:val="0"/>
                <w:sz w:val="21"/>
                <w:szCs w:val="21"/>
                <w:highlight w:val="none"/>
              </w:rPr>
            </w:pPr>
            <w:r>
              <w:rPr>
                <w:color w:val="auto"/>
                <w:kern w:val="0"/>
                <w:sz w:val="21"/>
                <w:szCs w:val="21"/>
                <w:highlight w:val="none"/>
              </w:rPr>
              <w:t>过程</w:t>
            </w:r>
          </w:p>
          <w:p w14:paraId="669A68A4">
            <w:pPr>
              <w:widowControl/>
              <w:spacing w:line="0" w:lineRule="atLeast"/>
              <w:jc w:val="center"/>
              <w:rPr>
                <w:color w:val="auto"/>
                <w:kern w:val="0"/>
                <w:sz w:val="21"/>
                <w:szCs w:val="21"/>
                <w:highlight w:val="none"/>
              </w:rPr>
            </w:pPr>
            <w:r>
              <w:rPr>
                <w:color w:val="auto"/>
                <w:kern w:val="0"/>
                <w:sz w:val="21"/>
                <w:szCs w:val="21"/>
                <w:highlight w:val="none"/>
              </w:rPr>
              <w:t>　　</w:t>
            </w:r>
          </w:p>
        </w:tc>
        <w:tc>
          <w:tcPr>
            <w:tcW w:w="764" w:type="dxa"/>
            <w:vMerge w:val="restart"/>
            <w:shd w:val="clear" w:color="auto" w:fill="FFFFFF"/>
            <w:vAlign w:val="center"/>
          </w:tcPr>
          <w:p w14:paraId="02C0BD2E">
            <w:pPr>
              <w:widowControl/>
              <w:spacing w:line="0" w:lineRule="atLeast"/>
              <w:jc w:val="center"/>
              <w:rPr>
                <w:color w:val="auto"/>
                <w:kern w:val="0"/>
                <w:sz w:val="21"/>
                <w:szCs w:val="21"/>
                <w:highlight w:val="none"/>
              </w:rPr>
            </w:pPr>
            <w:r>
              <w:rPr>
                <w:color w:val="auto"/>
                <w:kern w:val="0"/>
                <w:sz w:val="21"/>
                <w:szCs w:val="21"/>
                <w:highlight w:val="none"/>
              </w:rPr>
              <w:t>资金管理</w:t>
            </w:r>
          </w:p>
        </w:tc>
        <w:tc>
          <w:tcPr>
            <w:tcW w:w="873" w:type="dxa"/>
            <w:shd w:val="clear" w:color="auto" w:fill="FFFFFF"/>
            <w:vAlign w:val="center"/>
          </w:tcPr>
          <w:p w14:paraId="03E633FB">
            <w:pPr>
              <w:widowControl/>
              <w:spacing w:line="0" w:lineRule="atLeast"/>
              <w:jc w:val="center"/>
              <w:rPr>
                <w:color w:val="auto"/>
                <w:kern w:val="0"/>
                <w:sz w:val="21"/>
                <w:szCs w:val="21"/>
                <w:highlight w:val="none"/>
              </w:rPr>
            </w:pPr>
            <w:r>
              <w:rPr>
                <w:color w:val="auto"/>
                <w:kern w:val="0"/>
                <w:sz w:val="21"/>
                <w:szCs w:val="21"/>
                <w:highlight w:val="none"/>
              </w:rPr>
              <w:t>资金到位率</w:t>
            </w:r>
          </w:p>
        </w:tc>
        <w:tc>
          <w:tcPr>
            <w:tcW w:w="2367" w:type="dxa"/>
            <w:shd w:val="clear" w:color="000000" w:fill="FFFFFF"/>
            <w:vAlign w:val="center"/>
          </w:tcPr>
          <w:p w14:paraId="0903AFA4">
            <w:pPr>
              <w:widowControl/>
              <w:spacing w:line="0" w:lineRule="atLeast"/>
              <w:rPr>
                <w:color w:val="auto"/>
                <w:kern w:val="0"/>
                <w:sz w:val="21"/>
                <w:szCs w:val="21"/>
                <w:highlight w:val="none"/>
              </w:rPr>
            </w:pPr>
            <w:r>
              <w:rPr>
                <w:color w:val="auto"/>
                <w:kern w:val="0"/>
                <w:sz w:val="21"/>
                <w:szCs w:val="21"/>
                <w:highlight w:val="none"/>
              </w:rPr>
              <w:t>实际到位资金与预算资金的比率，用以反映和考核资金落实情况对项目实施的总体保障程度。</w:t>
            </w:r>
          </w:p>
        </w:tc>
        <w:tc>
          <w:tcPr>
            <w:tcW w:w="5900" w:type="dxa"/>
            <w:shd w:val="clear" w:color="000000" w:fill="FFFFFF"/>
            <w:vAlign w:val="center"/>
          </w:tcPr>
          <w:p w14:paraId="63C8E4AD">
            <w:pPr>
              <w:widowControl/>
              <w:spacing w:line="0" w:lineRule="atLeast"/>
              <w:rPr>
                <w:color w:val="auto"/>
                <w:kern w:val="0"/>
                <w:sz w:val="21"/>
                <w:szCs w:val="21"/>
                <w:highlight w:val="none"/>
              </w:rPr>
            </w:pPr>
            <w:r>
              <w:rPr>
                <w:color w:val="auto"/>
                <w:kern w:val="0"/>
                <w:sz w:val="21"/>
                <w:szCs w:val="21"/>
                <w:highlight w:val="none"/>
              </w:rPr>
              <w:t>资金到位率=（实际到位资金/预算资金）×100%。</w:t>
            </w:r>
          </w:p>
          <w:p w14:paraId="03A26AF5">
            <w:pPr>
              <w:widowControl/>
              <w:spacing w:line="0" w:lineRule="atLeast"/>
              <w:rPr>
                <w:color w:val="auto"/>
                <w:kern w:val="0"/>
                <w:sz w:val="21"/>
                <w:szCs w:val="21"/>
                <w:highlight w:val="none"/>
              </w:rPr>
            </w:pPr>
            <w:r>
              <w:rPr>
                <w:color w:val="auto"/>
                <w:kern w:val="0"/>
                <w:sz w:val="21"/>
                <w:szCs w:val="21"/>
                <w:highlight w:val="none"/>
              </w:rPr>
              <w:t>实际到位资金：一定时期（本年度或项目期）内落实到具体项目的资金。</w:t>
            </w:r>
          </w:p>
          <w:p w14:paraId="62EAFE0C">
            <w:pPr>
              <w:widowControl/>
              <w:spacing w:line="0" w:lineRule="atLeast"/>
              <w:rPr>
                <w:color w:val="auto"/>
                <w:kern w:val="0"/>
                <w:sz w:val="21"/>
                <w:szCs w:val="21"/>
                <w:highlight w:val="none"/>
              </w:rPr>
            </w:pPr>
            <w:r>
              <w:rPr>
                <w:color w:val="auto"/>
                <w:kern w:val="0"/>
                <w:sz w:val="21"/>
                <w:szCs w:val="21"/>
                <w:highlight w:val="none"/>
              </w:rPr>
              <w:t>预算资金：一定时期（本年度或项目期）内预算安排到具体项目的资金。</w:t>
            </w:r>
          </w:p>
        </w:tc>
        <w:tc>
          <w:tcPr>
            <w:tcW w:w="950" w:type="dxa"/>
            <w:shd w:val="clear" w:color="000000" w:fill="FFFFFF"/>
            <w:vAlign w:val="center"/>
          </w:tcPr>
          <w:p w14:paraId="3E899820">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000000" w:fill="FFFFFF"/>
            <w:vAlign w:val="center"/>
          </w:tcPr>
          <w:p w14:paraId="0F84EFF2">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23A30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29" w:type="dxa"/>
            <w:vMerge w:val="continue"/>
            <w:shd w:val="clear" w:color="auto" w:fill="FFFFFF"/>
            <w:vAlign w:val="center"/>
          </w:tcPr>
          <w:p w14:paraId="0579D5F7">
            <w:pPr>
              <w:spacing w:line="0" w:lineRule="atLeast"/>
              <w:jc w:val="center"/>
              <w:rPr>
                <w:color w:val="auto"/>
                <w:kern w:val="0"/>
                <w:sz w:val="21"/>
                <w:szCs w:val="21"/>
                <w:highlight w:val="none"/>
              </w:rPr>
            </w:pPr>
          </w:p>
        </w:tc>
        <w:tc>
          <w:tcPr>
            <w:tcW w:w="764" w:type="dxa"/>
            <w:vMerge w:val="continue"/>
            <w:shd w:val="clear" w:color="auto" w:fill="FFFFFF"/>
            <w:vAlign w:val="center"/>
          </w:tcPr>
          <w:p w14:paraId="0E9A1283">
            <w:pPr>
              <w:spacing w:line="0" w:lineRule="atLeast"/>
              <w:jc w:val="center"/>
              <w:rPr>
                <w:color w:val="auto"/>
                <w:kern w:val="0"/>
                <w:sz w:val="21"/>
                <w:szCs w:val="21"/>
                <w:highlight w:val="none"/>
              </w:rPr>
            </w:pPr>
          </w:p>
        </w:tc>
        <w:tc>
          <w:tcPr>
            <w:tcW w:w="873" w:type="dxa"/>
            <w:shd w:val="clear" w:color="auto" w:fill="FFFFFF"/>
            <w:vAlign w:val="center"/>
          </w:tcPr>
          <w:p w14:paraId="448B5373">
            <w:pPr>
              <w:widowControl/>
              <w:spacing w:line="0" w:lineRule="atLeast"/>
              <w:jc w:val="center"/>
              <w:rPr>
                <w:color w:val="auto"/>
                <w:kern w:val="0"/>
                <w:sz w:val="21"/>
                <w:szCs w:val="21"/>
                <w:highlight w:val="none"/>
              </w:rPr>
            </w:pPr>
            <w:r>
              <w:rPr>
                <w:color w:val="auto"/>
                <w:kern w:val="0"/>
                <w:sz w:val="21"/>
                <w:szCs w:val="21"/>
                <w:highlight w:val="none"/>
              </w:rPr>
              <w:t>预算执行率</w:t>
            </w:r>
          </w:p>
        </w:tc>
        <w:tc>
          <w:tcPr>
            <w:tcW w:w="2367" w:type="dxa"/>
            <w:shd w:val="clear" w:color="auto" w:fill="FFFFFF"/>
            <w:vAlign w:val="center"/>
          </w:tcPr>
          <w:p w14:paraId="672C0B15">
            <w:pPr>
              <w:widowControl/>
              <w:spacing w:line="0" w:lineRule="atLeast"/>
              <w:rPr>
                <w:color w:val="auto"/>
                <w:kern w:val="0"/>
                <w:sz w:val="21"/>
                <w:szCs w:val="21"/>
                <w:highlight w:val="none"/>
              </w:rPr>
            </w:pPr>
            <w:r>
              <w:rPr>
                <w:color w:val="auto"/>
                <w:kern w:val="0"/>
                <w:sz w:val="21"/>
                <w:szCs w:val="21"/>
                <w:highlight w:val="none"/>
              </w:rPr>
              <w:t>项目预算资金是否按照计划执行，用以反映或考核项目预算执行情况。</w:t>
            </w:r>
          </w:p>
        </w:tc>
        <w:tc>
          <w:tcPr>
            <w:tcW w:w="5900" w:type="dxa"/>
            <w:shd w:val="clear" w:color="auto" w:fill="FFFFFF"/>
            <w:vAlign w:val="center"/>
          </w:tcPr>
          <w:p w14:paraId="71E67A66">
            <w:pPr>
              <w:widowControl/>
              <w:spacing w:line="0" w:lineRule="atLeast"/>
              <w:rPr>
                <w:color w:val="auto"/>
                <w:kern w:val="0"/>
                <w:sz w:val="21"/>
                <w:szCs w:val="21"/>
                <w:highlight w:val="none"/>
              </w:rPr>
            </w:pPr>
            <w:r>
              <w:rPr>
                <w:color w:val="auto"/>
                <w:kern w:val="0"/>
                <w:sz w:val="21"/>
                <w:szCs w:val="21"/>
                <w:highlight w:val="none"/>
              </w:rPr>
              <w:t>预算执行率=（实际支出资金/实际到位资金）×100%。</w:t>
            </w:r>
            <w:r>
              <w:rPr>
                <w:color w:val="auto"/>
                <w:kern w:val="0"/>
                <w:sz w:val="21"/>
                <w:szCs w:val="21"/>
                <w:highlight w:val="none"/>
              </w:rPr>
              <w:br w:type="textWrapping"/>
            </w:r>
            <w:r>
              <w:rPr>
                <w:color w:val="auto"/>
                <w:kern w:val="0"/>
                <w:sz w:val="21"/>
                <w:szCs w:val="21"/>
                <w:highlight w:val="none"/>
              </w:rPr>
              <w:t>实际支出资金：一定时期（本年度或项目期）内项目实际拨付的资金。</w:t>
            </w:r>
          </w:p>
        </w:tc>
        <w:tc>
          <w:tcPr>
            <w:tcW w:w="950" w:type="dxa"/>
            <w:shd w:val="clear" w:color="auto" w:fill="FFFFFF"/>
            <w:vAlign w:val="center"/>
          </w:tcPr>
          <w:p w14:paraId="608AD209">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auto" w:fill="FFFFFF"/>
            <w:vAlign w:val="center"/>
          </w:tcPr>
          <w:p w14:paraId="21B70495">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0415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0" w:hRule="atLeast"/>
          <w:jc w:val="center"/>
        </w:trPr>
        <w:tc>
          <w:tcPr>
            <w:tcW w:w="829" w:type="dxa"/>
            <w:vMerge w:val="continue"/>
            <w:shd w:val="clear" w:color="auto" w:fill="FFFFFF"/>
            <w:vAlign w:val="center"/>
          </w:tcPr>
          <w:p w14:paraId="291A4772">
            <w:pPr>
              <w:spacing w:line="0" w:lineRule="atLeast"/>
              <w:jc w:val="center"/>
              <w:rPr>
                <w:color w:val="auto"/>
                <w:kern w:val="0"/>
                <w:sz w:val="21"/>
                <w:szCs w:val="21"/>
                <w:highlight w:val="none"/>
              </w:rPr>
            </w:pPr>
          </w:p>
        </w:tc>
        <w:tc>
          <w:tcPr>
            <w:tcW w:w="764" w:type="dxa"/>
            <w:shd w:val="clear" w:color="auto" w:fill="FFFFFF"/>
            <w:vAlign w:val="center"/>
          </w:tcPr>
          <w:p w14:paraId="6CAD6CE8">
            <w:pPr>
              <w:widowControl/>
              <w:spacing w:line="0" w:lineRule="atLeast"/>
              <w:jc w:val="center"/>
              <w:rPr>
                <w:color w:val="auto"/>
                <w:kern w:val="0"/>
                <w:sz w:val="21"/>
                <w:szCs w:val="21"/>
                <w:highlight w:val="none"/>
              </w:rPr>
            </w:pPr>
            <w:r>
              <w:rPr>
                <w:color w:val="auto"/>
                <w:kern w:val="0"/>
                <w:sz w:val="21"/>
                <w:szCs w:val="21"/>
                <w:highlight w:val="none"/>
              </w:rPr>
              <w:t>资金管理</w:t>
            </w:r>
          </w:p>
        </w:tc>
        <w:tc>
          <w:tcPr>
            <w:tcW w:w="873" w:type="dxa"/>
            <w:shd w:val="clear" w:color="auto" w:fill="FFFFFF"/>
            <w:vAlign w:val="center"/>
          </w:tcPr>
          <w:p w14:paraId="63544431">
            <w:pPr>
              <w:widowControl/>
              <w:spacing w:line="0" w:lineRule="atLeast"/>
              <w:jc w:val="center"/>
              <w:rPr>
                <w:color w:val="auto"/>
                <w:kern w:val="0"/>
                <w:sz w:val="21"/>
                <w:szCs w:val="21"/>
                <w:highlight w:val="none"/>
              </w:rPr>
            </w:pPr>
            <w:r>
              <w:rPr>
                <w:color w:val="auto"/>
                <w:kern w:val="0"/>
                <w:sz w:val="21"/>
                <w:szCs w:val="21"/>
                <w:highlight w:val="none"/>
              </w:rPr>
              <w:t>资金使用</w:t>
            </w:r>
          </w:p>
          <w:p w14:paraId="77653BAB">
            <w:pPr>
              <w:widowControl/>
              <w:spacing w:line="0" w:lineRule="atLeast"/>
              <w:jc w:val="center"/>
              <w:rPr>
                <w:color w:val="auto"/>
                <w:kern w:val="0"/>
                <w:sz w:val="21"/>
                <w:szCs w:val="21"/>
                <w:highlight w:val="none"/>
              </w:rPr>
            </w:pPr>
            <w:r>
              <w:rPr>
                <w:color w:val="auto"/>
                <w:kern w:val="0"/>
                <w:sz w:val="21"/>
                <w:szCs w:val="21"/>
                <w:highlight w:val="none"/>
              </w:rPr>
              <w:t>合规性</w:t>
            </w:r>
          </w:p>
        </w:tc>
        <w:tc>
          <w:tcPr>
            <w:tcW w:w="2367" w:type="dxa"/>
            <w:shd w:val="clear" w:color="000000" w:fill="FFFFFF"/>
            <w:vAlign w:val="center"/>
          </w:tcPr>
          <w:p w14:paraId="3AA1C0A9">
            <w:pPr>
              <w:widowControl/>
              <w:spacing w:line="0" w:lineRule="atLeast"/>
              <w:rPr>
                <w:color w:val="auto"/>
                <w:kern w:val="0"/>
                <w:sz w:val="21"/>
                <w:szCs w:val="21"/>
                <w:highlight w:val="none"/>
              </w:rPr>
            </w:pPr>
            <w:r>
              <w:rPr>
                <w:color w:val="auto"/>
                <w:kern w:val="0"/>
                <w:sz w:val="21"/>
                <w:szCs w:val="21"/>
                <w:highlight w:val="none"/>
              </w:rPr>
              <w:t>项目资金使用是否符合相关的财务管理制度规定，用以反映和考核项目资金的规范运行情况。</w:t>
            </w:r>
          </w:p>
        </w:tc>
        <w:tc>
          <w:tcPr>
            <w:tcW w:w="5900" w:type="dxa"/>
            <w:shd w:val="clear" w:color="000000" w:fill="FFFFFF"/>
            <w:vAlign w:val="center"/>
          </w:tcPr>
          <w:p w14:paraId="70133149">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①是否符合国家财经法规和财务管理制度以及有关专项资金管理办法的规定；</w:t>
            </w:r>
            <w:r>
              <w:rPr>
                <w:color w:val="auto"/>
                <w:kern w:val="0"/>
                <w:sz w:val="21"/>
                <w:szCs w:val="21"/>
                <w:highlight w:val="none"/>
              </w:rPr>
              <w:br w:type="textWrapping"/>
            </w:r>
            <w:r>
              <w:rPr>
                <w:color w:val="auto"/>
                <w:kern w:val="0"/>
                <w:sz w:val="21"/>
                <w:szCs w:val="21"/>
                <w:highlight w:val="none"/>
              </w:rPr>
              <w:t>②资金的拨付是否有完整的审批程序和手续；</w:t>
            </w:r>
            <w:r>
              <w:rPr>
                <w:color w:val="auto"/>
                <w:kern w:val="0"/>
                <w:sz w:val="21"/>
                <w:szCs w:val="21"/>
                <w:highlight w:val="none"/>
              </w:rPr>
              <w:br w:type="textWrapping"/>
            </w:r>
            <w:r>
              <w:rPr>
                <w:color w:val="auto"/>
                <w:kern w:val="0"/>
                <w:sz w:val="21"/>
                <w:szCs w:val="21"/>
                <w:highlight w:val="none"/>
              </w:rPr>
              <w:t>③是否符合项目预算批复或合同规定的用途；</w:t>
            </w:r>
            <w:r>
              <w:rPr>
                <w:color w:val="auto"/>
                <w:kern w:val="0"/>
                <w:sz w:val="21"/>
                <w:szCs w:val="21"/>
                <w:highlight w:val="none"/>
              </w:rPr>
              <w:br w:type="textWrapping"/>
            </w:r>
            <w:r>
              <w:rPr>
                <w:color w:val="auto"/>
                <w:kern w:val="0"/>
                <w:sz w:val="21"/>
                <w:szCs w:val="21"/>
                <w:highlight w:val="none"/>
              </w:rPr>
              <w:t>④是否存在截留、挤占、挪用、虚列支出等情况。</w:t>
            </w:r>
          </w:p>
        </w:tc>
        <w:tc>
          <w:tcPr>
            <w:tcW w:w="950" w:type="dxa"/>
            <w:shd w:val="clear" w:color="000000" w:fill="FFFFFF"/>
            <w:vAlign w:val="center"/>
          </w:tcPr>
          <w:p w14:paraId="6BF079BF">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000000" w:fill="FFFFFF"/>
            <w:vAlign w:val="center"/>
          </w:tcPr>
          <w:p w14:paraId="2ED0B28A">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28655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29" w:type="dxa"/>
            <w:vMerge w:val="continue"/>
            <w:shd w:val="clear" w:color="auto" w:fill="FFFFFF"/>
            <w:vAlign w:val="center"/>
          </w:tcPr>
          <w:p w14:paraId="75FAC222">
            <w:pPr>
              <w:spacing w:line="0" w:lineRule="atLeast"/>
              <w:jc w:val="center"/>
              <w:rPr>
                <w:color w:val="auto"/>
                <w:kern w:val="0"/>
                <w:sz w:val="21"/>
                <w:szCs w:val="21"/>
                <w:highlight w:val="none"/>
              </w:rPr>
            </w:pPr>
          </w:p>
        </w:tc>
        <w:tc>
          <w:tcPr>
            <w:tcW w:w="764" w:type="dxa"/>
            <w:vMerge w:val="restart"/>
            <w:shd w:val="clear" w:color="auto" w:fill="FFFFFF"/>
            <w:vAlign w:val="center"/>
          </w:tcPr>
          <w:p w14:paraId="0E86D08D">
            <w:pPr>
              <w:widowControl/>
              <w:spacing w:line="0" w:lineRule="atLeast"/>
              <w:jc w:val="center"/>
              <w:rPr>
                <w:color w:val="auto"/>
                <w:kern w:val="0"/>
                <w:sz w:val="21"/>
                <w:szCs w:val="21"/>
                <w:highlight w:val="none"/>
              </w:rPr>
            </w:pPr>
            <w:r>
              <w:rPr>
                <w:color w:val="auto"/>
                <w:kern w:val="0"/>
                <w:sz w:val="21"/>
                <w:szCs w:val="21"/>
                <w:highlight w:val="none"/>
              </w:rPr>
              <w:t>组织实施</w:t>
            </w:r>
          </w:p>
          <w:p w14:paraId="3643DD0C">
            <w:pPr>
              <w:spacing w:line="0" w:lineRule="atLeast"/>
              <w:jc w:val="center"/>
              <w:rPr>
                <w:color w:val="auto"/>
                <w:kern w:val="0"/>
                <w:sz w:val="21"/>
                <w:szCs w:val="21"/>
                <w:highlight w:val="none"/>
              </w:rPr>
            </w:pPr>
            <w:r>
              <w:rPr>
                <w:color w:val="auto"/>
                <w:kern w:val="0"/>
                <w:sz w:val="21"/>
                <w:szCs w:val="21"/>
                <w:highlight w:val="none"/>
              </w:rPr>
              <w:t>　</w:t>
            </w:r>
          </w:p>
        </w:tc>
        <w:tc>
          <w:tcPr>
            <w:tcW w:w="873" w:type="dxa"/>
            <w:shd w:val="clear" w:color="auto" w:fill="FFFFFF"/>
            <w:vAlign w:val="center"/>
          </w:tcPr>
          <w:p w14:paraId="21F5DF3E">
            <w:pPr>
              <w:widowControl/>
              <w:spacing w:line="0" w:lineRule="atLeast"/>
              <w:jc w:val="center"/>
              <w:rPr>
                <w:color w:val="auto"/>
                <w:kern w:val="0"/>
                <w:sz w:val="21"/>
                <w:szCs w:val="21"/>
                <w:highlight w:val="none"/>
              </w:rPr>
            </w:pPr>
            <w:r>
              <w:rPr>
                <w:color w:val="auto"/>
                <w:kern w:val="0"/>
                <w:sz w:val="21"/>
                <w:szCs w:val="21"/>
                <w:highlight w:val="none"/>
              </w:rPr>
              <w:t>管理制度</w:t>
            </w:r>
          </w:p>
          <w:p w14:paraId="02B82D30">
            <w:pPr>
              <w:widowControl/>
              <w:spacing w:line="0" w:lineRule="atLeast"/>
              <w:jc w:val="center"/>
              <w:rPr>
                <w:color w:val="auto"/>
                <w:kern w:val="0"/>
                <w:sz w:val="21"/>
                <w:szCs w:val="21"/>
                <w:highlight w:val="none"/>
              </w:rPr>
            </w:pPr>
            <w:r>
              <w:rPr>
                <w:color w:val="auto"/>
                <w:kern w:val="0"/>
                <w:sz w:val="21"/>
                <w:szCs w:val="21"/>
                <w:highlight w:val="none"/>
              </w:rPr>
              <w:t>健全性</w:t>
            </w:r>
          </w:p>
        </w:tc>
        <w:tc>
          <w:tcPr>
            <w:tcW w:w="2367" w:type="dxa"/>
            <w:shd w:val="clear" w:color="000000" w:fill="FFFFFF"/>
            <w:vAlign w:val="center"/>
          </w:tcPr>
          <w:p w14:paraId="0529E87D">
            <w:pPr>
              <w:widowControl/>
              <w:spacing w:line="0" w:lineRule="atLeast"/>
              <w:rPr>
                <w:color w:val="auto"/>
                <w:kern w:val="0"/>
                <w:sz w:val="21"/>
                <w:szCs w:val="21"/>
                <w:highlight w:val="none"/>
              </w:rPr>
            </w:pPr>
            <w:r>
              <w:rPr>
                <w:color w:val="auto"/>
                <w:kern w:val="0"/>
                <w:sz w:val="21"/>
                <w:szCs w:val="21"/>
                <w:highlight w:val="none"/>
              </w:rPr>
              <w:t>项目实施单位的财务和业务管理制度是否健全，用以反映和考核财务和业务管理制度对项目顺利实施的保障情况。</w:t>
            </w:r>
          </w:p>
        </w:tc>
        <w:tc>
          <w:tcPr>
            <w:tcW w:w="5900" w:type="dxa"/>
            <w:shd w:val="clear" w:color="000000" w:fill="FFFFFF"/>
            <w:vAlign w:val="center"/>
          </w:tcPr>
          <w:p w14:paraId="552D676D">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①是否已制定或具有相应的财务和业务管理制度；</w:t>
            </w:r>
            <w:r>
              <w:rPr>
                <w:color w:val="auto"/>
                <w:kern w:val="0"/>
                <w:sz w:val="21"/>
                <w:szCs w:val="21"/>
                <w:highlight w:val="none"/>
              </w:rPr>
              <w:br w:type="textWrapping"/>
            </w:r>
            <w:r>
              <w:rPr>
                <w:color w:val="auto"/>
                <w:kern w:val="0"/>
                <w:sz w:val="21"/>
                <w:szCs w:val="21"/>
                <w:highlight w:val="none"/>
              </w:rPr>
              <w:t>②财务和业务管理制度是否合法、合规、完整。</w:t>
            </w:r>
          </w:p>
        </w:tc>
        <w:tc>
          <w:tcPr>
            <w:tcW w:w="950" w:type="dxa"/>
            <w:shd w:val="clear" w:color="000000" w:fill="FFFFFF"/>
            <w:vAlign w:val="center"/>
          </w:tcPr>
          <w:p w14:paraId="2A7F557A">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000000" w:fill="FFFFFF"/>
            <w:vAlign w:val="center"/>
          </w:tcPr>
          <w:p w14:paraId="59F25E73">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137DE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29" w:type="dxa"/>
            <w:vMerge w:val="continue"/>
            <w:shd w:val="clear" w:color="auto" w:fill="FFFFFF"/>
            <w:vAlign w:val="center"/>
          </w:tcPr>
          <w:p w14:paraId="7A311473">
            <w:pPr>
              <w:widowControl/>
              <w:spacing w:line="0" w:lineRule="atLeast"/>
              <w:jc w:val="center"/>
              <w:rPr>
                <w:color w:val="auto"/>
                <w:kern w:val="0"/>
                <w:sz w:val="21"/>
                <w:szCs w:val="21"/>
                <w:highlight w:val="none"/>
              </w:rPr>
            </w:pPr>
          </w:p>
        </w:tc>
        <w:tc>
          <w:tcPr>
            <w:tcW w:w="764" w:type="dxa"/>
            <w:vMerge w:val="continue"/>
            <w:shd w:val="clear" w:color="auto" w:fill="FFFFFF"/>
            <w:vAlign w:val="center"/>
          </w:tcPr>
          <w:p w14:paraId="1C5065F3">
            <w:pPr>
              <w:widowControl/>
              <w:spacing w:line="0" w:lineRule="atLeast"/>
              <w:jc w:val="center"/>
              <w:rPr>
                <w:color w:val="auto"/>
                <w:kern w:val="0"/>
                <w:sz w:val="21"/>
                <w:szCs w:val="21"/>
                <w:highlight w:val="none"/>
              </w:rPr>
            </w:pPr>
          </w:p>
        </w:tc>
        <w:tc>
          <w:tcPr>
            <w:tcW w:w="873" w:type="dxa"/>
            <w:shd w:val="clear" w:color="auto" w:fill="FFFFFF"/>
            <w:vAlign w:val="center"/>
          </w:tcPr>
          <w:p w14:paraId="77F777C9">
            <w:pPr>
              <w:widowControl/>
              <w:spacing w:line="0" w:lineRule="atLeast"/>
              <w:jc w:val="center"/>
              <w:rPr>
                <w:color w:val="auto"/>
                <w:kern w:val="0"/>
                <w:sz w:val="21"/>
                <w:szCs w:val="21"/>
                <w:highlight w:val="none"/>
              </w:rPr>
            </w:pPr>
            <w:r>
              <w:rPr>
                <w:color w:val="auto"/>
                <w:kern w:val="0"/>
                <w:sz w:val="21"/>
                <w:szCs w:val="21"/>
                <w:highlight w:val="none"/>
              </w:rPr>
              <w:t>制度执行</w:t>
            </w:r>
          </w:p>
          <w:p w14:paraId="1671FFB5">
            <w:pPr>
              <w:widowControl/>
              <w:spacing w:line="0" w:lineRule="atLeast"/>
              <w:jc w:val="center"/>
              <w:rPr>
                <w:color w:val="auto"/>
                <w:kern w:val="0"/>
                <w:sz w:val="21"/>
                <w:szCs w:val="21"/>
                <w:highlight w:val="none"/>
              </w:rPr>
            </w:pPr>
            <w:r>
              <w:rPr>
                <w:color w:val="auto"/>
                <w:kern w:val="0"/>
                <w:sz w:val="21"/>
                <w:szCs w:val="21"/>
                <w:highlight w:val="none"/>
              </w:rPr>
              <w:t>有效性</w:t>
            </w:r>
          </w:p>
        </w:tc>
        <w:tc>
          <w:tcPr>
            <w:tcW w:w="2367" w:type="dxa"/>
            <w:shd w:val="clear" w:color="000000" w:fill="FFFFFF"/>
            <w:vAlign w:val="center"/>
          </w:tcPr>
          <w:p w14:paraId="4586058D">
            <w:pPr>
              <w:widowControl/>
              <w:spacing w:line="0" w:lineRule="atLeast"/>
              <w:rPr>
                <w:color w:val="auto"/>
                <w:kern w:val="0"/>
                <w:sz w:val="21"/>
                <w:szCs w:val="21"/>
                <w:highlight w:val="none"/>
              </w:rPr>
            </w:pPr>
            <w:r>
              <w:rPr>
                <w:color w:val="auto"/>
                <w:kern w:val="0"/>
                <w:sz w:val="21"/>
                <w:szCs w:val="21"/>
                <w:highlight w:val="none"/>
              </w:rPr>
              <w:t>项目实施是否符合相关管理规定，用以反映和考核相关管理制度的有效执行情况。</w:t>
            </w:r>
          </w:p>
        </w:tc>
        <w:tc>
          <w:tcPr>
            <w:tcW w:w="5900" w:type="dxa"/>
            <w:shd w:val="clear" w:color="000000" w:fill="FFFFFF"/>
            <w:vAlign w:val="center"/>
          </w:tcPr>
          <w:p w14:paraId="63C9F88C">
            <w:pPr>
              <w:widowControl/>
              <w:spacing w:line="0" w:lineRule="atLeast"/>
              <w:rPr>
                <w:color w:val="auto"/>
                <w:kern w:val="0"/>
                <w:sz w:val="21"/>
                <w:szCs w:val="21"/>
                <w:highlight w:val="none"/>
              </w:rPr>
            </w:pPr>
            <w:r>
              <w:rPr>
                <w:color w:val="auto"/>
                <w:kern w:val="0"/>
                <w:sz w:val="21"/>
                <w:szCs w:val="21"/>
                <w:highlight w:val="none"/>
              </w:rPr>
              <w:t>评价要点：</w:t>
            </w:r>
            <w:r>
              <w:rPr>
                <w:color w:val="auto"/>
                <w:kern w:val="0"/>
                <w:sz w:val="21"/>
                <w:szCs w:val="21"/>
                <w:highlight w:val="none"/>
              </w:rPr>
              <w:br w:type="textWrapping"/>
            </w:r>
            <w:r>
              <w:rPr>
                <w:color w:val="auto"/>
                <w:kern w:val="0"/>
                <w:sz w:val="21"/>
                <w:szCs w:val="21"/>
                <w:highlight w:val="none"/>
              </w:rPr>
              <w:t>①是否遵守相关法律法规和相关管理规定；</w:t>
            </w:r>
            <w:r>
              <w:rPr>
                <w:color w:val="auto"/>
                <w:kern w:val="0"/>
                <w:sz w:val="21"/>
                <w:szCs w:val="21"/>
                <w:highlight w:val="none"/>
              </w:rPr>
              <w:br w:type="textWrapping"/>
            </w:r>
            <w:r>
              <w:rPr>
                <w:color w:val="auto"/>
                <w:kern w:val="0"/>
                <w:sz w:val="21"/>
                <w:szCs w:val="21"/>
                <w:highlight w:val="none"/>
              </w:rPr>
              <w:t>②项目调整及支出调整手续是否完备；</w:t>
            </w:r>
            <w:r>
              <w:rPr>
                <w:color w:val="auto"/>
                <w:kern w:val="0"/>
                <w:sz w:val="21"/>
                <w:szCs w:val="21"/>
                <w:highlight w:val="none"/>
              </w:rPr>
              <w:br w:type="textWrapping"/>
            </w:r>
            <w:r>
              <w:rPr>
                <w:color w:val="auto"/>
                <w:kern w:val="0"/>
                <w:sz w:val="21"/>
                <w:szCs w:val="21"/>
                <w:highlight w:val="none"/>
              </w:rPr>
              <w:t>③项目合同书、验收报告、技术鉴定等资料是否齐全并及时归档；</w:t>
            </w:r>
            <w:r>
              <w:rPr>
                <w:color w:val="auto"/>
                <w:kern w:val="0"/>
                <w:sz w:val="21"/>
                <w:szCs w:val="21"/>
                <w:highlight w:val="none"/>
              </w:rPr>
              <w:br w:type="textWrapping"/>
            </w:r>
            <w:r>
              <w:rPr>
                <w:color w:val="auto"/>
                <w:kern w:val="0"/>
                <w:sz w:val="21"/>
                <w:szCs w:val="21"/>
                <w:highlight w:val="none"/>
              </w:rPr>
              <w:t>④项目实施的人员条件、场地设备、信息支撑等是否落实到位。</w:t>
            </w:r>
          </w:p>
        </w:tc>
        <w:tc>
          <w:tcPr>
            <w:tcW w:w="950" w:type="dxa"/>
            <w:shd w:val="clear" w:color="000000" w:fill="FFFFFF"/>
            <w:vAlign w:val="center"/>
          </w:tcPr>
          <w:p w14:paraId="7E9C75C7">
            <w:pPr>
              <w:widowControl/>
              <w:spacing w:line="0" w:lineRule="atLeast"/>
              <w:jc w:val="center"/>
              <w:rPr>
                <w:b/>
                <w:bCs/>
                <w:color w:val="auto"/>
                <w:kern w:val="0"/>
                <w:sz w:val="21"/>
                <w:szCs w:val="21"/>
                <w:highlight w:val="none"/>
              </w:rPr>
            </w:pPr>
            <w:r>
              <w:rPr>
                <w:b/>
                <w:bCs/>
                <w:color w:val="auto"/>
                <w:kern w:val="0"/>
                <w:sz w:val="21"/>
                <w:szCs w:val="21"/>
                <w:highlight w:val="none"/>
              </w:rPr>
              <w:t>4</w:t>
            </w:r>
          </w:p>
        </w:tc>
        <w:tc>
          <w:tcPr>
            <w:tcW w:w="1000" w:type="dxa"/>
            <w:shd w:val="clear" w:color="000000" w:fill="FFFFFF"/>
            <w:vAlign w:val="center"/>
          </w:tcPr>
          <w:p w14:paraId="7C1B8643">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78C33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5" w:hRule="atLeast"/>
          <w:jc w:val="center"/>
        </w:trPr>
        <w:tc>
          <w:tcPr>
            <w:tcW w:w="829" w:type="dxa"/>
            <w:vMerge w:val="restart"/>
            <w:shd w:val="clear" w:color="auto" w:fill="FFFFFF"/>
            <w:vAlign w:val="center"/>
          </w:tcPr>
          <w:p w14:paraId="1ECF2810">
            <w:pPr>
              <w:widowControl/>
              <w:spacing w:line="0" w:lineRule="atLeast"/>
              <w:jc w:val="center"/>
              <w:rPr>
                <w:color w:val="auto"/>
                <w:kern w:val="0"/>
                <w:sz w:val="21"/>
                <w:szCs w:val="21"/>
                <w:highlight w:val="none"/>
              </w:rPr>
            </w:pPr>
            <w:r>
              <w:rPr>
                <w:color w:val="auto"/>
                <w:kern w:val="0"/>
                <w:sz w:val="21"/>
                <w:szCs w:val="21"/>
                <w:highlight w:val="none"/>
              </w:rPr>
              <w:t>产出</w:t>
            </w:r>
          </w:p>
        </w:tc>
        <w:tc>
          <w:tcPr>
            <w:tcW w:w="764" w:type="dxa"/>
            <w:shd w:val="clear" w:color="auto" w:fill="FFFFFF"/>
            <w:vAlign w:val="center"/>
          </w:tcPr>
          <w:p w14:paraId="6F81912B">
            <w:pPr>
              <w:widowControl/>
              <w:spacing w:line="0" w:lineRule="atLeast"/>
              <w:jc w:val="center"/>
              <w:rPr>
                <w:color w:val="auto"/>
                <w:kern w:val="0"/>
                <w:sz w:val="21"/>
                <w:szCs w:val="21"/>
                <w:highlight w:val="none"/>
              </w:rPr>
            </w:pPr>
            <w:r>
              <w:rPr>
                <w:color w:val="auto"/>
                <w:kern w:val="0"/>
                <w:sz w:val="21"/>
                <w:szCs w:val="21"/>
                <w:highlight w:val="none"/>
              </w:rPr>
              <w:t>产出数量</w:t>
            </w:r>
          </w:p>
        </w:tc>
        <w:tc>
          <w:tcPr>
            <w:tcW w:w="873" w:type="dxa"/>
            <w:shd w:val="clear" w:color="auto" w:fill="FFFFFF"/>
            <w:vAlign w:val="center"/>
          </w:tcPr>
          <w:p w14:paraId="5E872FCF">
            <w:pPr>
              <w:widowControl/>
              <w:spacing w:line="0" w:lineRule="atLeast"/>
              <w:jc w:val="center"/>
              <w:rPr>
                <w:color w:val="auto"/>
                <w:kern w:val="0"/>
                <w:sz w:val="21"/>
                <w:szCs w:val="21"/>
                <w:highlight w:val="none"/>
              </w:rPr>
            </w:pPr>
            <w:r>
              <w:rPr>
                <w:color w:val="auto"/>
                <w:kern w:val="0"/>
                <w:sz w:val="21"/>
                <w:szCs w:val="21"/>
                <w:highlight w:val="none"/>
              </w:rPr>
              <w:t>实际完成率</w:t>
            </w:r>
          </w:p>
        </w:tc>
        <w:tc>
          <w:tcPr>
            <w:tcW w:w="2367" w:type="dxa"/>
            <w:shd w:val="clear" w:color="000000" w:fill="FFFFFF"/>
            <w:vAlign w:val="center"/>
          </w:tcPr>
          <w:p w14:paraId="3371285A">
            <w:pPr>
              <w:widowControl/>
              <w:spacing w:line="0" w:lineRule="atLeast"/>
              <w:rPr>
                <w:color w:val="auto"/>
                <w:kern w:val="0"/>
                <w:sz w:val="21"/>
                <w:szCs w:val="21"/>
                <w:highlight w:val="none"/>
              </w:rPr>
            </w:pPr>
            <w:r>
              <w:rPr>
                <w:color w:val="auto"/>
                <w:kern w:val="0"/>
                <w:sz w:val="21"/>
                <w:szCs w:val="21"/>
                <w:highlight w:val="none"/>
              </w:rPr>
              <w:t>项目实施的实际产出数与计划产出数的比率，用以反映和考核项目产出数量目标的实现程度。</w:t>
            </w:r>
          </w:p>
        </w:tc>
        <w:tc>
          <w:tcPr>
            <w:tcW w:w="5900" w:type="dxa"/>
            <w:shd w:val="clear" w:color="000000" w:fill="FFFFFF"/>
            <w:vAlign w:val="center"/>
          </w:tcPr>
          <w:p w14:paraId="023C8DF4">
            <w:pPr>
              <w:widowControl/>
              <w:spacing w:line="0" w:lineRule="atLeast"/>
              <w:rPr>
                <w:color w:val="auto"/>
                <w:kern w:val="0"/>
                <w:sz w:val="21"/>
                <w:szCs w:val="21"/>
                <w:highlight w:val="none"/>
              </w:rPr>
            </w:pPr>
            <w:r>
              <w:rPr>
                <w:color w:val="auto"/>
                <w:kern w:val="0"/>
                <w:sz w:val="21"/>
                <w:szCs w:val="21"/>
                <w:highlight w:val="none"/>
              </w:rPr>
              <w:t>实际完成率=（实际产出数/计划产出数）×100%。</w:t>
            </w:r>
            <w:r>
              <w:rPr>
                <w:color w:val="auto"/>
                <w:kern w:val="0"/>
                <w:sz w:val="21"/>
                <w:szCs w:val="21"/>
                <w:highlight w:val="none"/>
              </w:rPr>
              <w:br w:type="textWrapping"/>
            </w:r>
            <w:r>
              <w:rPr>
                <w:color w:val="auto"/>
                <w:kern w:val="0"/>
                <w:sz w:val="21"/>
                <w:szCs w:val="21"/>
                <w:highlight w:val="none"/>
              </w:rPr>
              <w:t>实际产出数：一定时期（本年度或项目期）内项目实际产出的产品或提供的服务数量。</w:t>
            </w:r>
            <w:r>
              <w:rPr>
                <w:color w:val="auto"/>
                <w:kern w:val="0"/>
                <w:sz w:val="21"/>
                <w:szCs w:val="21"/>
                <w:highlight w:val="none"/>
              </w:rPr>
              <w:br w:type="textWrapping"/>
            </w:r>
            <w:r>
              <w:rPr>
                <w:color w:val="auto"/>
                <w:kern w:val="0"/>
                <w:sz w:val="21"/>
                <w:szCs w:val="21"/>
                <w:highlight w:val="none"/>
              </w:rPr>
              <w:t>计划产出数：项目绩效目标确定的在一定时期（本年度或项目期）内计划产出的产品或提供的服务数量。</w:t>
            </w:r>
          </w:p>
        </w:tc>
        <w:tc>
          <w:tcPr>
            <w:tcW w:w="950" w:type="dxa"/>
            <w:shd w:val="clear" w:color="000000" w:fill="FFFFFF"/>
            <w:vAlign w:val="center"/>
          </w:tcPr>
          <w:p w14:paraId="5593C80F">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000000" w:fill="FFFFFF"/>
            <w:vAlign w:val="center"/>
          </w:tcPr>
          <w:p w14:paraId="3D55ABC6">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4B022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4" w:hRule="atLeast"/>
          <w:jc w:val="center"/>
        </w:trPr>
        <w:tc>
          <w:tcPr>
            <w:tcW w:w="829" w:type="dxa"/>
            <w:vMerge w:val="continue"/>
            <w:shd w:val="clear" w:color="auto" w:fill="FFFFFF"/>
            <w:vAlign w:val="center"/>
          </w:tcPr>
          <w:p w14:paraId="1776B7E8">
            <w:pPr>
              <w:widowControl/>
              <w:spacing w:line="0" w:lineRule="atLeast"/>
              <w:jc w:val="center"/>
              <w:rPr>
                <w:color w:val="auto"/>
                <w:kern w:val="0"/>
                <w:sz w:val="21"/>
                <w:szCs w:val="21"/>
                <w:highlight w:val="none"/>
              </w:rPr>
            </w:pPr>
          </w:p>
        </w:tc>
        <w:tc>
          <w:tcPr>
            <w:tcW w:w="764" w:type="dxa"/>
            <w:shd w:val="clear" w:color="auto" w:fill="FFFFFF"/>
            <w:vAlign w:val="center"/>
          </w:tcPr>
          <w:p w14:paraId="24B389C4">
            <w:pPr>
              <w:widowControl/>
              <w:spacing w:line="0" w:lineRule="atLeast"/>
              <w:jc w:val="center"/>
              <w:rPr>
                <w:color w:val="auto"/>
                <w:kern w:val="0"/>
                <w:sz w:val="21"/>
                <w:szCs w:val="21"/>
                <w:highlight w:val="none"/>
              </w:rPr>
            </w:pPr>
            <w:r>
              <w:rPr>
                <w:color w:val="auto"/>
                <w:kern w:val="0"/>
                <w:sz w:val="21"/>
                <w:szCs w:val="21"/>
                <w:highlight w:val="none"/>
              </w:rPr>
              <w:t>产出质量</w:t>
            </w:r>
          </w:p>
        </w:tc>
        <w:tc>
          <w:tcPr>
            <w:tcW w:w="873" w:type="dxa"/>
            <w:shd w:val="clear" w:color="auto" w:fill="FFFFFF"/>
            <w:vAlign w:val="center"/>
          </w:tcPr>
          <w:p w14:paraId="510ABE4C">
            <w:pPr>
              <w:widowControl/>
              <w:spacing w:line="0" w:lineRule="atLeast"/>
              <w:jc w:val="center"/>
              <w:rPr>
                <w:color w:val="auto"/>
                <w:kern w:val="0"/>
                <w:sz w:val="21"/>
                <w:szCs w:val="21"/>
                <w:highlight w:val="none"/>
              </w:rPr>
            </w:pPr>
            <w:r>
              <w:rPr>
                <w:color w:val="auto"/>
                <w:kern w:val="0"/>
                <w:sz w:val="21"/>
                <w:szCs w:val="21"/>
                <w:highlight w:val="none"/>
              </w:rPr>
              <w:t>质量达标率</w:t>
            </w:r>
          </w:p>
        </w:tc>
        <w:tc>
          <w:tcPr>
            <w:tcW w:w="2367" w:type="dxa"/>
            <w:shd w:val="clear" w:color="000000" w:fill="FFFFFF"/>
            <w:vAlign w:val="center"/>
          </w:tcPr>
          <w:p w14:paraId="5E8FA0BB">
            <w:pPr>
              <w:widowControl/>
              <w:spacing w:line="0" w:lineRule="atLeast"/>
              <w:rPr>
                <w:color w:val="auto"/>
                <w:kern w:val="0"/>
                <w:sz w:val="21"/>
                <w:szCs w:val="21"/>
                <w:highlight w:val="none"/>
              </w:rPr>
            </w:pPr>
            <w:r>
              <w:rPr>
                <w:color w:val="auto"/>
                <w:kern w:val="0"/>
                <w:sz w:val="21"/>
                <w:szCs w:val="21"/>
                <w:highlight w:val="none"/>
              </w:rPr>
              <w:t>项目完成的质量达标产出数与实际产出数的比率，用以反映和考核项目产出质量目标的实现程度。</w:t>
            </w:r>
          </w:p>
        </w:tc>
        <w:tc>
          <w:tcPr>
            <w:tcW w:w="5900" w:type="dxa"/>
            <w:shd w:val="clear" w:color="000000" w:fill="FFFFFF"/>
            <w:vAlign w:val="center"/>
          </w:tcPr>
          <w:p w14:paraId="6BB4DEF5">
            <w:pPr>
              <w:widowControl/>
              <w:spacing w:line="0" w:lineRule="atLeast"/>
              <w:rPr>
                <w:color w:val="auto"/>
                <w:kern w:val="0"/>
                <w:sz w:val="21"/>
                <w:szCs w:val="21"/>
                <w:highlight w:val="none"/>
              </w:rPr>
            </w:pPr>
            <w:r>
              <w:rPr>
                <w:color w:val="auto"/>
                <w:kern w:val="0"/>
                <w:sz w:val="21"/>
                <w:szCs w:val="21"/>
                <w:highlight w:val="none"/>
              </w:rPr>
              <w:t>质量达标率=（质量达标产出数/实际产出数）×100%。</w:t>
            </w:r>
          </w:p>
          <w:p w14:paraId="6FBA917C">
            <w:pPr>
              <w:widowControl/>
              <w:spacing w:line="0" w:lineRule="atLeast"/>
              <w:rPr>
                <w:color w:val="auto"/>
                <w:kern w:val="0"/>
                <w:sz w:val="21"/>
                <w:szCs w:val="21"/>
                <w:highlight w:val="none"/>
              </w:rPr>
            </w:pPr>
            <w:r>
              <w:rPr>
                <w:color w:val="auto"/>
                <w:kern w:val="0"/>
                <w:sz w:val="21"/>
                <w:szCs w:val="21"/>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50" w:type="dxa"/>
            <w:shd w:val="clear" w:color="000000" w:fill="FFFFFF"/>
            <w:vAlign w:val="center"/>
          </w:tcPr>
          <w:p w14:paraId="30A21CBC">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000000" w:fill="FFFFFF"/>
            <w:vAlign w:val="center"/>
          </w:tcPr>
          <w:p w14:paraId="7BA37D21">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5E229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9" w:hRule="atLeast"/>
          <w:jc w:val="center"/>
        </w:trPr>
        <w:tc>
          <w:tcPr>
            <w:tcW w:w="829" w:type="dxa"/>
            <w:vMerge w:val="continue"/>
            <w:shd w:val="clear" w:color="auto" w:fill="FFFFFF"/>
            <w:vAlign w:val="center"/>
          </w:tcPr>
          <w:p w14:paraId="7ABFD3D7">
            <w:pPr>
              <w:spacing w:line="0" w:lineRule="atLeast"/>
              <w:jc w:val="center"/>
              <w:rPr>
                <w:color w:val="auto"/>
                <w:kern w:val="0"/>
                <w:sz w:val="21"/>
                <w:szCs w:val="21"/>
                <w:highlight w:val="none"/>
              </w:rPr>
            </w:pPr>
          </w:p>
        </w:tc>
        <w:tc>
          <w:tcPr>
            <w:tcW w:w="764" w:type="dxa"/>
            <w:shd w:val="clear" w:color="auto" w:fill="FFFFFF"/>
            <w:vAlign w:val="center"/>
          </w:tcPr>
          <w:p w14:paraId="7BF544FE">
            <w:pPr>
              <w:spacing w:line="0" w:lineRule="atLeast"/>
              <w:jc w:val="center"/>
              <w:rPr>
                <w:color w:val="auto"/>
                <w:kern w:val="0"/>
                <w:sz w:val="21"/>
                <w:szCs w:val="21"/>
                <w:highlight w:val="none"/>
              </w:rPr>
            </w:pPr>
            <w:r>
              <w:rPr>
                <w:color w:val="auto"/>
                <w:kern w:val="0"/>
                <w:sz w:val="21"/>
                <w:szCs w:val="21"/>
                <w:highlight w:val="none"/>
              </w:rPr>
              <w:t>产出时效</w:t>
            </w:r>
          </w:p>
        </w:tc>
        <w:tc>
          <w:tcPr>
            <w:tcW w:w="873" w:type="dxa"/>
            <w:shd w:val="clear" w:color="auto" w:fill="FFFFFF"/>
            <w:vAlign w:val="center"/>
          </w:tcPr>
          <w:p w14:paraId="07FB6CD4">
            <w:pPr>
              <w:widowControl/>
              <w:spacing w:line="0" w:lineRule="atLeast"/>
              <w:jc w:val="center"/>
              <w:rPr>
                <w:color w:val="auto"/>
                <w:kern w:val="0"/>
                <w:sz w:val="21"/>
                <w:szCs w:val="21"/>
                <w:highlight w:val="none"/>
              </w:rPr>
            </w:pPr>
            <w:r>
              <w:rPr>
                <w:color w:val="auto"/>
                <w:kern w:val="0"/>
                <w:sz w:val="21"/>
                <w:szCs w:val="21"/>
                <w:highlight w:val="none"/>
              </w:rPr>
              <w:t>完成及时性</w:t>
            </w:r>
          </w:p>
        </w:tc>
        <w:tc>
          <w:tcPr>
            <w:tcW w:w="2367" w:type="dxa"/>
            <w:shd w:val="clear" w:color="000000" w:fill="FFFFFF"/>
            <w:vAlign w:val="center"/>
          </w:tcPr>
          <w:p w14:paraId="0A56150C">
            <w:pPr>
              <w:widowControl/>
              <w:spacing w:line="0" w:lineRule="atLeast"/>
              <w:rPr>
                <w:color w:val="auto"/>
                <w:kern w:val="0"/>
                <w:sz w:val="21"/>
                <w:szCs w:val="21"/>
                <w:highlight w:val="none"/>
              </w:rPr>
            </w:pPr>
            <w:r>
              <w:rPr>
                <w:color w:val="auto"/>
                <w:kern w:val="0"/>
                <w:sz w:val="21"/>
                <w:szCs w:val="21"/>
                <w:highlight w:val="none"/>
              </w:rPr>
              <w:t>项目实际完成时间与计划完成时间的比较，用以反映和考核项目产出时效目标的实现程度。</w:t>
            </w:r>
          </w:p>
        </w:tc>
        <w:tc>
          <w:tcPr>
            <w:tcW w:w="5900" w:type="dxa"/>
            <w:shd w:val="clear" w:color="000000" w:fill="FFFFFF"/>
            <w:vAlign w:val="center"/>
          </w:tcPr>
          <w:p w14:paraId="33360EAB">
            <w:pPr>
              <w:widowControl/>
              <w:spacing w:line="0" w:lineRule="atLeast"/>
              <w:rPr>
                <w:color w:val="auto"/>
                <w:kern w:val="0"/>
                <w:sz w:val="21"/>
                <w:szCs w:val="21"/>
                <w:highlight w:val="none"/>
              </w:rPr>
            </w:pPr>
            <w:r>
              <w:rPr>
                <w:color w:val="auto"/>
                <w:kern w:val="0"/>
                <w:sz w:val="21"/>
                <w:szCs w:val="21"/>
                <w:highlight w:val="none"/>
              </w:rPr>
              <w:t>实际完成时间：项目实施单位完成该项目实际所耗用的时间。</w:t>
            </w:r>
            <w:r>
              <w:rPr>
                <w:color w:val="auto"/>
                <w:kern w:val="0"/>
                <w:sz w:val="21"/>
                <w:szCs w:val="21"/>
                <w:highlight w:val="none"/>
              </w:rPr>
              <w:br w:type="textWrapping"/>
            </w:r>
            <w:r>
              <w:rPr>
                <w:color w:val="auto"/>
                <w:kern w:val="0"/>
                <w:sz w:val="21"/>
                <w:szCs w:val="21"/>
                <w:highlight w:val="none"/>
              </w:rPr>
              <w:t>计划完成时间：按照项目实施计划或相关规定完成该项目所需的时间。</w:t>
            </w:r>
          </w:p>
        </w:tc>
        <w:tc>
          <w:tcPr>
            <w:tcW w:w="950" w:type="dxa"/>
            <w:shd w:val="clear" w:color="000000" w:fill="FFFFFF"/>
            <w:vAlign w:val="center"/>
          </w:tcPr>
          <w:p w14:paraId="1AD0DB45">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000000" w:fill="FFFFFF"/>
            <w:vAlign w:val="center"/>
          </w:tcPr>
          <w:p w14:paraId="1E3BBD2D">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7B1B1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829" w:type="dxa"/>
            <w:vMerge w:val="continue"/>
            <w:shd w:val="clear" w:color="auto" w:fill="FFFFFF"/>
            <w:vAlign w:val="center"/>
          </w:tcPr>
          <w:p w14:paraId="49BECD0B">
            <w:pPr>
              <w:widowControl/>
              <w:spacing w:line="0" w:lineRule="atLeast"/>
              <w:jc w:val="center"/>
              <w:rPr>
                <w:color w:val="auto"/>
                <w:kern w:val="0"/>
                <w:sz w:val="21"/>
                <w:szCs w:val="21"/>
                <w:highlight w:val="none"/>
              </w:rPr>
            </w:pPr>
          </w:p>
        </w:tc>
        <w:tc>
          <w:tcPr>
            <w:tcW w:w="764" w:type="dxa"/>
            <w:shd w:val="clear" w:color="auto" w:fill="FFFFFF"/>
            <w:vAlign w:val="center"/>
          </w:tcPr>
          <w:p w14:paraId="7080E747">
            <w:pPr>
              <w:widowControl/>
              <w:spacing w:line="0" w:lineRule="atLeast"/>
              <w:jc w:val="center"/>
              <w:rPr>
                <w:color w:val="auto"/>
                <w:kern w:val="0"/>
                <w:sz w:val="21"/>
                <w:szCs w:val="21"/>
                <w:highlight w:val="none"/>
              </w:rPr>
            </w:pPr>
            <w:r>
              <w:rPr>
                <w:color w:val="auto"/>
                <w:kern w:val="0"/>
                <w:sz w:val="21"/>
                <w:szCs w:val="21"/>
                <w:highlight w:val="none"/>
              </w:rPr>
              <w:t>产出成本</w:t>
            </w:r>
          </w:p>
        </w:tc>
        <w:tc>
          <w:tcPr>
            <w:tcW w:w="873" w:type="dxa"/>
            <w:shd w:val="clear" w:color="auto" w:fill="FFFFFF"/>
            <w:vAlign w:val="center"/>
          </w:tcPr>
          <w:p w14:paraId="37DC8508">
            <w:pPr>
              <w:widowControl/>
              <w:spacing w:line="0" w:lineRule="atLeast"/>
              <w:jc w:val="center"/>
              <w:rPr>
                <w:color w:val="auto"/>
                <w:kern w:val="0"/>
                <w:sz w:val="21"/>
                <w:szCs w:val="21"/>
                <w:highlight w:val="none"/>
              </w:rPr>
            </w:pPr>
            <w:r>
              <w:rPr>
                <w:color w:val="auto"/>
                <w:kern w:val="0"/>
                <w:sz w:val="21"/>
                <w:szCs w:val="21"/>
                <w:highlight w:val="none"/>
              </w:rPr>
              <w:t>成本节约率</w:t>
            </w:r>
          </w:p>
        </w:tc>
        <w:tc>
          <w:tcPr>
            <w:tcW w:w="2367" w:type="dxa"/>
            <w:shd w:val="clear" w:color="000000" w:fill="FFFFFF"/>
            <w:vAlign w:val="center"/>
          </w:tcPr>
          <w:p w14:paraId="23825389">
            <w:pPr>
              <w:widowControl/>
              <w:spacing w:line="0" w:lineRule="atLeast"/>
              <w:rPr>
                <w:color w:val="auto"/>
                <w:kern w:val="0"/>
                <w:sz w:val="21"/>
                <w:szCs w:val="21"/>
                <w:highlight w:val="none"/>
              </w:rPr>
            </w:pPr>
            <w:r>
              <w:rPr>
                <w:color w:val="auto"/>
                <w:kern w:val="0"/>
                <w:sz w:val="21"/>
                <w:szCs w:val="21"/>
                <w:highlight w:val="none"/>
              </w:rPr>
              <w:t>完成项目计划工作目标的实际节约成本与计划成本的比率，用以反映和考核项目的成本节约程度。</w:t>
            </w:r>
          </w:p>
        </w:tc>
        <w:tc>
          <w:tcPr>
            <w:tcW w:w="5900" w:type="dxa"/>
            <w:shd w:val="clear" w:color="000000" w:fill="FFFFFF"/>
            <w:vAlign w:val="center"/>
          </w:tcPr>
          <w:p w14:paraId="25870C44">
            <w:pPr>
              <w:widowControl/>
              <w:spacing w:line="0" w:lineRule="atLeast"/>
              <w:rPr>
                <w:color w:val="auto"/>
                <w:kern w:val="0"/>
                <w:sz w:val="21"/>
                <w:szCs w:val="21"/>
                <w:highlight w:val="none"/>
              </w:rPr>
            </w:pPr>
            <w:r>
              <w:rPr>
                <w:color w:val="auto"/>
                <w:kern w:val="0"/>
                <w:sz w:val="21"/>
                <w:szCs w:val="21"/>
                <w:highlight w:val="none"/>
              </w:rPr>
              <w:t>成本节约率=[（计划成本-实际成本）/计划成本]×100%。</w:t>
            </w:r>
            <w:r>
              <w:rPr>
                <w:color w:val="auto"/>
                <w:kern w:val="0"/>
                <w:sz w:val="21"/>
                <w:szCs w:val="21"/>
                <w:highlight w:val="none"/>
              </w:rPr>
              <w:br w:type="textWrapping"/>
            </w:r>
            <w:r>
              <w:rPr>
                <w:color w:val="auto"/>
                <w:kern w:val="0"/>
                <w:sz w:val="21"/>
                <w:szCs w:val="21"/>
                <w:highlight w:val="none"/>
              </w:rPr>
              <w:t>实际成本：项目实施单位如期、保质、保量完成既定工作目标实际所耗费的支出。</w:t>
            </w:r>
            <w:r>
              <w:rPr>
                <w:color w:val="auto"/>
                <w:kern w:val="0"/>
                <w:sz w:val="21"/>
                <w:szCs w:val="21"/>
                <w:highlight w:val="none"/>
              </w:rPr>
              <w:br w:type="textWrapping"/>
            </w:r>
            <w:r>
              <w:rPr>
                <w:color w:val="auto"/>
                <w:kern w:val="0"/>
                <w:sz w:val="21"/>
                <w:szCs w:val="21"/>
                <w:highlight w:val="none"/>
              </w:rPr>
              <w:t>计划成本：项目实施单位为完成工作目标计划安排的支出，一般以项目预算为参考。</w:t>
            </w:r>
          </w:p>
        </w:tc>
        <w:tc>
          <w:tcPr>
            <w:tcW w:w="950" w:type="dxa"/>
            <w:shd w:val="clear" w:color="000000" w:fill="FFFFFF"/>
            <w:vAlign w:val="center"/>
          </w:tcPr>
          <w:p w14:paraId="67688BFE">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000000" w:fill="FFFFFF"/>
            <w:vAlign w:val="center"/>
          </w:tcPr>
          <w:p w14:paraId="79CB94D2">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03D3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829" w:type="dxa"/>
            <w:vMerge w:val="restart"/>
            <w:shd w:val="clear" w:color="auto" w:fill="FFFFFF"/>
            <w:vAlign w:val="center"/>
          </w:tcPr>
          <w:p w14:paraId="412A67F2">
            <w:pPr>
              <w:widowControl/>
              <w:spacing w:line="0" w:lineRule="atLeast"/>
              <w:jc w:val="center"/>
              <w:rPr>
                <w:color w:val="auto"/>
                <w:kern w:val="0"/>
                <w:sz w:val="21"/>
                <w:szCs w:val="21"/>
                <w:highlight w:val="none"/>
              </w:rPr>
            </w:pPr>
            <w:r>
              <w:rPr>
                <w:color w:val="auto"/>
                <w:kern w:val="0"/>
                <w:sz w:val="21"/>
                <w:szCs w:val="21"/>
                <w:highlight w:val="none"/>
              </w:rPr>
              <w:t>效益　</w:t>
            </w:r>
          </w:p>
        </w:tc>
        <w:tc>
          <w:tcPr>
            <w:tcW w:w="764" w:type="dxa"/>
            <w:vMerge w:val="restart"/>
            <w:shd w:val="clear" w:color="auto" w:fill="FFFFFF"/>
            <w:vAlign w:val="center"/>
          </w:tcPr>
          <w:p w14:paraId="5587D76C">
            <w:pPr>
              <w:widowControl/>
              <w:spacing w:line="0" w:lineRule="atLeast"/>
              <w:jc w:val="center"/>
              <w:rPr>
                <w:color w:val="auto"/>
                <w:kern w:val="0"/>
                <w:sz w:val="21"/>
                <w:szCs w:val="21"/>
                <w:highlight w:val="none"/>
              </w:rPr>
            </w:pPr>
            <w:r>
              <w:rPr>
                <w:color w:val="auto"/>
                <w:kern w:val="0"/>
                <w:sz w:val="21"/>
                <w:szCs w:val="21"/>
                <w:highlight w:val="none"/>
              </w:rPr>
              <w:t>项目效益　</w:t>
            </w:r>
          </w:p>
        </w:tc>
        <w:tc>
          <w:tcPr>
            <w:tcW w:w="873" w:type="dxa"/>
            <w:shd w:val="clear" w:color="auto" w:fill="FFFFFF"/>
            <w:vAlign w:val="center"/>
          </w:tcPr>
          <w:p w14:paraId="0E1FABA3">
            <w:pPr>
              <w:widowControl/>
              <w:spacing w:line="0" w:lineRule="atLeast"/>
              <w:jc w:val="center"/>
              <w:rPr>
                <w:color w:val="auto"/>
                <w:kern w:val="0"/>
                <w:sz w:val="21"/>
                <w:szCs w:val="21"/>
                <w:highlight w:val="none"/>
              </w:rPr>
            </w:pPr>
            <w:r>
              <w:rPr>
                <w:color w:val="auto"/>
                <w:kern w:val="0"/>
                <w:sz w:val="21"/>
                <w:szCs w:val="21"/>
                <w:highlight w:val="none"/>
              </w:rPr>
              <w:t>实施效益</w:t>
            </w:r>
          </w:p>
        </w:tc>
        <w:tc>
          <w:tcPr>
            <w:tcW w:w="2367" w:type="dxa"/>
            <w:shd w:val="clear" w:color="auto" w:fill="FFFFFF"/>
            <w:vAlign w:val="center"/>
          </w:tcPr>
          <w:p w14:paraId="41BD275D">
            <w:pPr>
              <w:widowControl/>
              <w:spacing w:line="0" w:lineRule="atLeast"/>
              <w:jc w:val="left"/>
              <w:rPr>
                <w:color w:val="auto"/>
                <w:kern w:val="0"/>
                <w:sz w:val="21"/>
                <w:szCs w:val="21"/>
                <w:highlight w:val="none"/>
              </w:rPr>
            </w:pPr>
            <w:r>
              <w:rPr>
                <w:color w:val="auto"/>
                <w:kern w:val="0"/>
                <w:sz w:val="21"/>
                <w:szCs w:val="21"/>
                <w:highlight w:val="none"/>
              </w:rPr>
              <w:t>项目实施所产生的效益。</w:t>
            </w:r>
          </w:p>
        </w:tc>
        <w:tc>
          <w:tcPr>
            <w:tcW w:w="5900" w:type="dxa"/>
            <w:shd w:val="clear" w:color="auto" w:fill="FFFFFF"/>
            <w:vAlign w:val="center"/>
          </w:tcPr>
          <w:p w14:paraId="68E80C1D">
            <w:pPr>
              <w:widowControl/>
              <w:spacing w:line="0" w:lineRule="atLeast"/>
              <w:rPr>
                <w:color w:val="auto"/>
                <w:kern w:val="0"/>
                <w:sz w:val="21"/>
                <w:szCs w:val="21"/>
                <w:highlight w:val="none"/>
              </w:rPr>
            </w:pPr>
            <w:r>
              <w:rPr>
                <w:color w:val="auto"/>
                <w:kern w:val="0"/>
                <w:sz w:val="21"/>
                <w:szCs w:val="21"/>
                <w:highlight w:val="none"/>
              </w:rPr>
              <w:t>项目实施所产生的社会效益、经济效益、生态效益、可持续影响等。可根据项目实际情况有选择地设置和细化。</w:t>
            </w:r>
          </w:p>
        </w:tc>
        <w:tc>
          <w:tcPr>
            <w:tcW w:w="950" w:type="dxa"/>
            <w:shd w:val="clear" w:color="auto" w:fill="FFFFFF"/>
            <w:vAlign w:val="center"/>
          </w:tcPr>
          <w:p w14:paraId="164AAC89">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auto" w:fill="FFFFFF"/>
            <w:vAlign w:val="center"/>
          </w:tcPr>
          <w:p w14:paraId="1291F3B9">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5380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7" w:hRule="atLeast"/>
          <w:jc w:val="center"/>
        </w:trPr>
        <w:tc>
          <w:tcPr>
            <w:tcW w:w="829" w:type="dxa"/>
            <w:vMerge w:val="continue"/>
            <w:shd w:val="clear" w:color="auto" w:fill="FFFFFF"/>
            <w:vAlign w:val="center"/>
          </w:tcPr>
          <w:p w14:paraId="6A506892">
            <w:pPr>
              <w:widowControl/>
              <w:spacing w:line="0" w:lineRule="atLeast"/>
              <w:jc w:val="center"/>
              <w:rPr>
                <w:color w:val="auto"/>
                <w:kern w:val="0"/>
                <w:sz w:val="21"/>
                <w:szCs w:val="21"/>
                <w:highlight w:val="none"/>
              </w:rPr>
            </w:pPr>
          </w:p>
        </w:tc>
        <w:tc>
          <w:tcPr>
            <w:tcW w:w="764" w:type="dxa"/>
            <w:vMerge w:val="continue"/>
            <w:shd w:val="clear" w:color="auto" w:fill="FFFFFF"/>
            <w:vAlign w:val="center"/>
          </w:tcPr>
          <w:p w14:paraId="58A93323">
            <w:pPr>
              <w:widowControl/>
              <w:spacing w:line="0" w:lineRule="atLeast"/>
              <w:jc w:val="center"/>
              <w:rPr>
                <w:color w:val="auto"/>
                <w:kern w:val="0"/>
                <w:sz w:val="21"/>
                <w:szCs w:val="21"/>
                <w:highlight w:val="none"/>
              </w:rPr>
            </w:pPr>
          </w:p>
        </w:tc>
        <w:tc>
          <w:tcPr>
            <w:tcW w:w="873" w:type="dxa"/>
            <w:shd w:val="clear" w:color="auto" w:fill="FFFFFF"/>
            <w:vAlign w:val="center"/>
          </w:tcPr>
          <w:p w14:paraId="034463DD">
            <w:pPr>
              <w:widowControl/>
              <w:spacing w:line="0" w:lineRule="atLeast"/>
              <w:jc w:val="center"/>
              <w:rPr>
                <w:color w:val="auto"/>
                <w:kern w:val="0"/>
                <w:sz w:val="21"/>
                <w:szCs w:val="21"/>
                <w:highlight w:val="none"/>
              </w:rPr>
            </w:pPr>
            <w:r>
              <w:rPr>
                <w:color w:val="auto"/>
                <w:kern w:val="0"/>
                <w:sz w:val="21"/>
                <w:szCs w:val="21"/>
                <w:highlight w:val="none"/>
              </w:rPr>
              <w:t>满意度</w:t>
            </w:r>
          </w:p>
        </w:tc>
        <w:tc>
          <w:tcPr>
            <w:tcW w:w="2367" w:type="dxa"/>
            <w:shd w:val="clear" w:color="000000" w:fill="FFFFFF"/>
            <w:vAlign w:val="center"/>
          </w:tcPr>
          <w:p w14:paraId="36C23DB9">
            <w:pPr>
              <w:widowControl/>
              <w:spacing w:line="0" w:lineRule="atLeast"/>
              <w:rPr>
                <w:color w:val="auto"/>
                <w:kern w:val="0"/>
                <w:sz w:val="21"/>
                <w:szCs w:val="21"/>
                <w:highlight w:val="none"/>
              </w:rPr>
            </w:pPr>
            <w:r>
              <w:rPr>
                <w:color w:val="auto"/>
                <w:kern w:val="0"/>
                <w:sz w:val="21"/>
                <w:szCs w:val="21"/>
                <w:highlight w:val="none"/>
              </w:rPr>
              <w:t>社会公众或服务对象对项目实施效果的满意程度。</w:t>
            </w:r>
          </w:p>
        </w:tc>
        <w:tc>
          <w:tcPr>
            <w:tcW w:w="5900" w:type="dxa"/>
            <w:shd w:val="clear" w:color="000000" w:fill="FFFFFF"/>
            <w:vAlign w:val="center"/>
          </w:tcPr>
          <w:p w14:paraId="4B3F638A">
            <w:pPr>
              <w:widowControl/>
              <w:spacing w:line="0" w:lineRule="atLeast"/>
              <w:rPr>
                <w:color w:val="auto"/>
                <w:kern w:val="0"/>
                <w:sz w:val="21"/>
                <w:szCs w:val="21"/>
                <w:highlight w:val="none"/>
              </w:rPr>
            </w:pPr>
            <w:r>
              <w:rPr>
                <w:color w:val="auto"/>
                <w:kern w:val="0"/>
                <w:sz w:val="21"/>
                <w:szCs w:val="21"/>
                <w:highlight w:val="none"/>
              </w:rPr>
              <w:t>社会公众或服务对象是指因该项目实施而受到影响的部门（单位）、群体或个人。一般采取社会调查的方式。</w:t>
            </w:r>
          </w:p>
        </w:tc>
        <w:tc>
          <w:tcPr>
            <w:tcW w:w="950" w:type="dxa"/>
            <w:shd w:val="clear" w:color="000000" w:fill="FFFFFF"/>
            <w:vAlign w:val="center"/>
          </w:tcPr>
          <w:p w14:paraId="12BE67D7">
            <w:pPr>
              <w:widowControl/>
              <w:spacing w:line="0" w:lineRule="atLeast"/>
              <w:jc w:val="center"/>
              <w:rPr>
                <w:b/>
                <w:bCs/>
                <w:color w:val="auto"/>
                <w:kern w:val="0"/>
                <w:sz w:val="21"/>
                <w:szCs w:val="21"/>
                <w:highlight w:val="none"/>
              </w:rPr>
            </w:pPr>
            <w:r>
              <w:rPr>
                <w:b/>
                <w:bCs/>
                <w:color w:val="auto"/>
                <w:kern w:val="0"/>
                <w:sz w:val="21"/>
                <w:szCs w:val="21"/>
                <w:highlight w:val="none"/>
              </w:rPr>
              <w:t>10</w:t>
            </w:r>
          </w:p>
        </w:tc>
        <w:tc>
          <w:tcPr>
            <w:tcW w:w="1000" w:type="dxa"/>
            <w:shd w:val="clear" w:color="000000" w:fill="FFFFFF"/>
            <w:vAlign w:val="center"/>
          </w:tcPr>
          <w:p w14:paraId="211AEDA4">
            <w:pPr>
              <w:widowControl/>
              <w:spacing w:line="0" w:lineRule="atLeast"/>
              <w:jc w:val="center"/>
              <w:rPr>
                <w:b/>
                <w:bCs/>
                <w:color w:val="auto"/>
                <w:kern w:val="0"/>
                <w:sz w:val="21"/>
                <w:szCs w:val="21"/>
                <w:highlight w:val="none"/>
              </w:rPr>
            </w:pPr>
            <w:r>
              <w:rPr>
                <w:b/>
                <w:bCs/>
                <w:color w:val="auto"/>
                <w:kern w:val="0"/>
                <w:sz w:val="21"/>
                <w:szCs w:val="21"/>
                <w:highlight w:val="none"/>
              </w:rPr>
              <w:t>xx</w:t>
            </w:r>
          </w:p>
        </w:tc>
      </w:tr>
      <w:tr w14:paraId="3C5AE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7" w:hRule="atLeast"/>
          <w:jc w:val="center"/>
        </w:trPr>
        <w:tc>
          <w:tcPr>
            <w:tcW w:w="10733" w:type="dxa"/>
            <w:gridSpan w:val="5"/>
            <w:shd w:val="clear" w:color="auto" w:fill="FFFFFF"/>
            <w:vAlign w:val="center"/>
          </w:tcPr>
          <w:p w14:paraId="307C6712">
            <w:pPr>
              <w:widowControl/>
              <w:spacing w:line="0" w:lineRule="atLeast"/>
              <w:jc w:val="center"/>
              <w:rPr>
                <w:color w:val="auto"/>
                <w:kern w:val="0"/>
                <w:sz w:val="22"/>
                <w:szCs w:val="22"/>
                <w:highlight w:val="none"/>
              </w:rPr>
            </w:pPr>
            <w:r>
              <w:rPr>
                <w:rFonts w:hint="eastAsia"/>
                <w:b/>
                <w:bCs/>
                <w:color w:val="auto"/>
                <w:kern w:val="0"/>
                <w:sz w:val="22"/>
                <w:szCs w:val="22"/>
                <w:highlight w:val="none"/>
              </w:rPr>
              <w:t>合计</w:t>
            </w:r>
          </w:p>
        </w:tc>
        <w:tc>
          <w:tcPr>
            <w:tcW w:w="950" w:type="dxa"/>
            <w:shd w:val="clear" w:color="000000" w:fill="FFFFFF"/>
            <w:vAlign w:val="center"/>
          </w:tcPr>
          <w:p w14:paraId="751926E9">
            <w:pPr>
              <w:widowControl/>
              <w:spacing w:line="0" w:lineRule="atLeast"/>
              <w:jc w:val="center"/>
              <w:rPr>
                <w:color w:val="auto"/>
                <w:kern w:val="0"/>
                <w:sz w:val="22"/>
                <w:szCs w:val="22"/>
                <w:highlight w:val="none"/>
              </w:rPr>
            </w:pPr>
            <w:r>
              <w:rPr>
                <w:rFonts w:hint="eastAsia"/>
                <w:b/>
                <w:bCs/>
                <w:color w:val="auto"/>
                <w:kern w:val="0"/>
                <w:sz w:val="22"/>
                <w:szCs w:val="22"/>
                <w:highlight w:val="none"/>
              </w:rPr>
              <w:t>100</w:t>
            </w:r>
          </w:p>
        </w:tc>
        <w:tc>
          <w:tcPr>
            <w:tcW w:w="1000" w:type="dxa"/>
            <w:shd w:val="clear" w:color="000000" w:fill="FFFFFF"/>
            <w:vAlign w:val="center"/>
          </w:tcPr>
          <w:p w14:paraId="0FC236EB">
            <w:pPr>
              <w:widowControl/>
              <w:spacing w:line="0" w:lineRule="atLeast"/>
              <w:jc w:val="center"/>
              <w:rPr>
                <w:color w:val="auto"/>
                <w:kern w:val="0"/>
                <w:sz w:val="22"/>
                <w:szCs w:val="22"/>
                <w:highlight w:val="none"/>
              </w:rPr>
            </w:pPr>
          </w:p>
        </w:tc>
      </w:tr>
    </w:tbl>
    <w:p w14:paraId="232F7871">
      <w:pPr>
        <w:pStyle w:val="6"/>
        <w:spacing w:line="240" w:lineRule="auto"/>
        <w:rPr>
          <w:rFonts w:hint="eastAsia"/>
          <w:lang w:val="en-US" w:eastAsia="zh-CN"/>
        </w:rPr>
      </w:pPr>
    </w:p>
    <w:sectPr>
      <w:pgSz w:w="16838" w:h="11906" w:orient="landscape"/>
      <w:pgMar w:top="1800" w:right="1440" w:bottom="1558"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FA86">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FCC62">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DFCC62">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4EF1"/>
    <w:rsid w:val="00ED33BC"/>
    <w:rsid w:val="055F21DE"/>
    <w:rsid w:val="13EE31E4"/>
    <w:rsid w:val="1B334EF1"/>
    <w:rsid w:val="1FA235DF"/>
    <w:rsid w:val="23E776AE"/>
    <w:rsid w:val="27D107E7"/>
    <w:rsid w:val="2EA93384"/>
    <w:rsid w:val="31F20913"/>
    <w:rsid w:val="461935DC"/>
    <w:rsid w:val="4F1D2767"/>
    <w:rsid w:val="4F820FF0"/>
    <w:rsid w:val="54753C17"/>
    <w:rsid w:val="560576A1"/>
    <w:rsid w:val="56F84E88"/>
    <w:rsid w:val="5C4548D9"/>
    <w:rsid w:val="68291A5C"/>
    <w:rsid w:val="79136208"/>
    <w:rsid w:val="DDBE0073"/>
    <w:rsid w:val="EFBF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Cambria" w:hAnsi="Cambria" w:eastAsia="宋体"/>
      <w:b/>
      <w:bCs/>
      <w:kern w:val="28"/>
      <w:sz w:val="32"/>
      <w:szCs w:val="32"/>
    </w:r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Body Text Indent"/>
    <w:basedOn w:val="1"/>
    <w:qFormat/>
    <w:uiPriority w:val="0"/>
    <w:pPr>
      <w:spacing w:after="120"/>
      <w:ind w:left="420" w:leftChars="200"/>
    </w:pPr>
    <w:rPr>
      <w:rFonts w:ascii="Calibri" w:hAnsi="Calibri"/>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Body Text First Indent"/>
    <w:basedOn w:val="5"/>
    <w:qFormat/>
    <w:uiPriority w:val="0"/>
    <w:pPr>
      <w:spacing w:after="0"/>
      <w:ind w:firstLine="200" w:firstLineChars="200"/>
    </w:pPr>
  </w:style>
  <w:style w:type="paragraph" w:styleId="11">
    <w:name w:val="Body Text First Indent 2"/>
    <w:basedOn w:val="7"/>
    <w:qFormat/>
    <w:uiPriority w:val="0"/>
    <w:pPr>
      <w:ind w:firstLine="420" w:firstLineChars="200"/>
    </w:pPr>
  </w:style>
  <w:style w:type="character" w:styleId="14">
    <w:name w:val="Strong"/>
    <w:basedOn w:val="13"/>
    <w:qFormat/>
    <w:uiPriority w:val="0"/>
    <w:rPr>
      <w:b/>
    </w:rPr>
  </w:style>
  <w:style w:type="paragraph" w:customStyle="1" w:styleId="15">
    <w:name w:val="闻政-正文段落文字"/>
    <w:basedOn w:val="1"/>
    <w:qFormat/>
    <w:uiPriority w:val="3"/>
    <w:pPr>
      <w:spacing w:line="500" w:lineRule="exact"/>
      <w:ind w:firstLine="200"/>
    </w:pPr>
    <w:rPr>
      <w:kern w:val="0"/>
      <w:szCs w:val="28"/>
    </w:rPr>
  </w:style>
  <w:style w:type="character" w:customStyle="1" w:styleId="16">
    <w:name w:val="fontstyle0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8479</Words>
  <Characters>8802</Characters>
  <Lines>0</Lines>
  <Paragraphs>0</Paragraphs>
  <TotalTime>13</TotalTime>
  <ScaleCrop>false</ScaleCrop>
  <LinksUpToDate>false</LinksUpToDate>
  <CharactersWithSpaces>8875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2026-01-05T00:19:00Z</dcterms:created>
  <dc:creator>hp</dc:creator>
  <cp:lastModifiedBy>鳴嬅丶</cp:lastModifiedBy>
  <cp:lastPrinted>2026-01-12T18:45:00Z</cp:lastPrinted>
  <dcterms:modified xsi:type="dcterms:W3CDTF">2026-01-15T05:19:34Z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0697B9B63E0B49B0835C2D523F32EE6C_13</vt:lpwstr>
  </property>
  <property fmtid="{D5CDD505-2E9C-101B-9397-08002B2CF9AE}" pid="4" name="KSOTemplateDocerSaveRecord">
    <vt:lpwstr>eyJoZGlkIjoiNjAxN2Y0NTM2ZTc1Y2QxYWViYmYxZTBlYTQzZjQ0OWUiLCJ1c2VySWQiOiI1ODgwNTgzNjcifQ==</vt:lpwstr>
  </property>
</Properties>
</file>