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2A2A3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2A2A3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2A2A3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2A2A30"/>
          <w:sz w:val="32"/>
          <w:szCs w:val="32"/>
          <w:lang w:val="en-US" w:eastAsia="zh-CN"/>
        </w:rPr>
        <w:t>-1</w:t>
      </w:r>
    </w:p>
    <w:p>
      <w:pPr>
        <w:ind w:left="0" w:leftChars="0" w:right="1280" w:firstLine="0" w:firstLineChars="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ind w:left="0" w:leftChars="0" w:right="-52" w:firstLine="0" w:firstLineChars="0"/>
        <w:jc w:val="center"/>
        <w:rPr>
          <w:rFonts w:hint="default" w:ascii="Times New Roman" w:hAnsi="Times New Roman" w:eastAsia="华文中宋" w:cs="Times New Roman"/>
          <w:sz w:val="52"/>
          <w:szCs w:val="52"/>
        </w:rPr>
      </w:pPr>
      <w:r>
        <w:rPr>
          <w:rFonts w:hint="default" w:ascii="Times New Roman" w:hAnsi="Times New Roman" w:eastAsia="华文中宋" w:cs="Times New Roman"/>
          <w:sz w:val="52"/>
          <w:szCs w:val="52"/>
        </w:rPr>
        <w:t>2024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-15"/>
          <w:kern w:val="0"/>
          <w:sz w:val="44"/>
          <w:szCs w:val="44"/>
          <w:lang w:val="en-US" w:eastAsia="zh-CN" w:bidi="ar"/>
        </w:rPr>
        <w:t>年</w:t>
      </w: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/>
          <w:spacing w:val="-15"/>
          <w:kern w:val="0"/>
          <w:sz w:val="44"/>
          <w:szCs w:val="44"/>
          <w:lang w:val="en-US" w:eastAsia="zh-CN" w:bidi="ar"/>
        </w:rPr>
        <w:t>国家级专家服务基地</w:t>
      </w:r>
    </w:p>
    <w:p>
      <w:pPr>
        <w:ind w:left="0" w:leftChars="0" w:right="-52" w:firstLine="0" w:firstLineChars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（模板）</w:t>
      </w: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tbl>
      <w:tblPr>
        <w:tblStyle w:val="7"/>
        <w:tblW w:w="4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5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申报地区</w:t>
            </w:r>
          </w:p>
        </w:tc>
        <w:tc>
          <w:tcPr>
            <w:tcW w:w="25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5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填表日期</w:t>
            </w:r>
          </w:p>
        </w:tc>
        <w:tc>
          <w:tcPr>
            <w:tcW w:w="25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ind w:right="-52"/>
        <w:jc w:val="center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kern w:val="0"/>
          <w:sz w:val="28"/>
          <w:szCs w:val="28"/>
        </w:rPr>
        <w:t>人力资源社会保障部制表</w:t>
      </w:r>
    </w:p>
    <w:p>
      <w:pPr>
        <w:rPr>
          <w:rFonts w:eastAsia="仿宋_GB2312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797" w:bottom="1440" w:left="1797" w:header="851" w:footer="992" w:gutter="0"/>
          <w:pgNumType w:fmt="decimal"/>
          <w:cols w:space="0" w:num="1"/>
          <w:titlePg/>
          <w:rtlGutter w:val="0"/>
          <w:docGrid w:type="linesAndChars" w:linePitch="312" w:charSpace="0"/>
        </w:sect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7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37"/>
        <w:gridCol w:w="758"/>
        <w:gridCol w:w="232"/>
        <w:gridCol w:w="200"/>
        <w:gridCol w:w="1133"/>
        <w:gridCol w:w="983"/>
        <w:gridCol w:w="144"/>
        <w:gridCol w:w="360"/>
        <w:gridCol w:w="1200"/>
        <w:gridCol w:w="155"/>
        <w:gridCol w:w="1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基地名称</w:t>
            </w:r>
          </w:p>
        </w:tc>
        <w:tc>
          <w:tcPr>
            <w:tcW w:w="6573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依托单位名称</w:t>
            </w:r>
          </w:p>
        </w:tc>
        <w:tc>
          <w:tcPr>
            <w:tcW w:w="6573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是否省级专家服务基地  </w:t>
            </w:r>
          </w:p>
        </w:tc>
        <w:tc>
          <w:tcPr>
            <w:tcW w:w="2460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 □  否 □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设立时间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所属行业领域</w:t>
            </w:r>
          </w:p>
        </w:tc>
        <w:tc>
          <w:tcPr>
            <w:tcW w:w="3450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所在地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>依托单位类型</w:t>
            </w:r>
          </w:p>
        </w:tc>
        <w:tc>
          <w:tcPr>
            <w:tcW w:w="6573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高新技术开发区 □   经济技术开发区 □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产业园区 □   创业园区 □  技术示范基地□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产业化示范基地□   高新技术企业 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基层科研机构 □   专业技术协会 □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农村合作组织 □   技术中介服务组织□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其他 □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79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252" w:leftChars="0" w:right="0" w:rightChars="0" w:hanging="252" w:hangingChars="100"/>
              <w:jc w:val="center"/>
              <w:textAlignment w:val="auto"/>
              <w:outlineLvl w:val="9"/>
              <w:rPr>
                <w:rFonts w:hint="eastAsia" w:eastAsia="仿宋_GB2312"/>
                <w:spacing w:val="-14"/>
                <w:sz w:val="28"/>
                <w:szCs w:val="28"/>
              </w:rPr>
            </w:pPr>
            <w:r>
              <w:rPr>
                <w:rFonts w:hint="eastAsia" w:eastAsia="仿宋_GB2312"/>
                <w:spacing w:val="-14"/>
                <w:sz w:val="28"/>
                <w:szCs w:val="28"/>
              </w:rPr>
              <w:t>对口联系专家人数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252" w:leftChars="0" w:right="0" w:rightChars="0" w:hanging="252" w:hangingChars="10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14"/>
                <w:sz w:val="28"/>
                <w:szCs w:val="28"/>
              </w:rPr>
              <w:t>（副高及以上职称）</w:t>
            </w:r>
          </w:p>
        </w:tc>
        <w:tc>
          <w:tcPr>
            <w:tcW w:w="581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本单位专家：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外单位专家：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负责部门</w:t>
            </w: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148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办公电话</w:t>
            </w:r>
          </w:p>
        </w:tc>
        <w:tc>
          <w:tcPr>
            <w:tcW w:w="1408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  机</w:t>
            </w:r>
          </w:p>
        </w:tc>
        <w:tc>
          <w:tcPr>
            <w:tcW w:w="2560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E-mail</w:t>
            </w:r>
          </w:p>
        </w:tc>
        <w:tc>
          <w:tcPr>
            <w:tcW w:w="3267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681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after="156" w:after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ascii="黑体" w:hAnsi="黑体" w:eastAsia="黑体"/>
          <w:sz w:val="28"/>
          <w:szCs w:val="28"/>
        </w:rPr>
        <w:t>开展专家服务活动</w:t>
      </w:r>
      <w:r>
        <w:rPr>
          <w:rFonts w:hint="eastAsia" w:ascii="黑体" w:hAnsi="黑体" w:eastAsia="黑体"/>
          <w:sz w:val="28"/>
          <w:szCs w:val="28"/>
        </w:rPr>
        <w:t>情况</w:t>
      </w:r>
    </w:p>
    <w:tbl>
      <w:tblPr>
        <w:tblStyle w:val="7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8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开展专家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服务的现行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制度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8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2.经费保障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  <w:sz w:val="28"/>
          <w:szCs w:val="28"/>
        </w:rPr>
        <w:sectPr>
          <w:footerReference r:id="rId8" w:type="first"/>
          <w:footerReference r:id="rId7" w:type="default"/>
          <w:pgSz w:w="11906" w:h="16838"/>
          <w:pgMar w:top="1440" w:right="1797" w:bottom="1440" w:left="1797" w:header="851" w:footer="992" w:gutter="0"/>
          <w:pgNumType w:fmt="decimal"/>
          <w:cols w:space="0" w:num="1"/>
          <w:titlePg/>
          <w:rtlGutter w:val="0"/>
          <w:docGrid w:type="linesAndChars" w:linePitch="312" w:charSpace="0"/>
        </w:sectPr>
      </w:pPr>
    </w:p>
    <w:tbl>
      <w:tblPr>
        <w:tblStyle w:val="7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</w:trPr>
        <w:tc>
          <w:tcPr>
            <w:tcW w:w="18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近年来开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展专家服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务活动情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况及成效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不超过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1000字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</w:tbl>
    <w:p>
      <w:pPr>
        <w:snapToGrid w:val="0"/>
        <w:spacing w:before="156" w:beforeLines="50" w:after="156" w:after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黑体" w:hAnsi="黑体" w:eastAsia="黑体"/>
          <w:sz w:val="28"/>
          <w:szCs w:val="28"/>
          <w:lang w:eastAsia="zh-CN"/>
        </w:rPr>
        <w:t>申请</w:t>
      </w:r>
      <w:r>
        <w:rPr>
          <w:rFonts w:hint="eastAsia" w:ascii="黑体" w:hAnsi="黑体" w:eastAsia="黑体"/>
          <w:sz w:val="28"/>
          <w:szCs w:val="28"/>
        </w:rPr>
        <w:t>设立国家级专家服务基地的</w:t>
      </w:r>
      <w:r>
        <w:rPr>
          <w:rFonts w:hint="eastAsia" w:ascii="黑体" w:hAnsi="黑体" w:eastAsia="黑体"/>
          <w:sz w:val="28"/>
          <w:szCs w:val="28"/>
          <w:lang w:eastAsia="zh-CN"/>
        </w:rPr>
        <w:t>有关考虑</w:t>
      </w:r>
    </w:p>
    <w:tbl>
      <w:tblPr>
        <w:tblStyle w:val="7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280" w:right="0" w:hanging="280" w:hanging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1.设立国家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280" w:right="0" w:hanging="280" w:hanging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级专家服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280" w:right="0" w:hanging="280" w:hanging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务基地的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280" w:right="0" w:hanging="280" w:hanging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必要性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beforeAutospacing="0" w:after="0" w:afterAutospacing="0" w:line="48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（以下内容可根据实际情况选填）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0" w:afterAutospacing="0" w:line="48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8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（1）与国家发展规划和战略布局的相关性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0" w:afterAutospacing="0" w:line="48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0" w:afterAutospacing="0" w:line="48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8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）与地区发展战略、重点领域或重点行业的相关性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0" w:afterAutospacing="0" w:line="48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/>
                <w:b/>
                <w:sz w:val="18"/>
                <w:szCs w:val="18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0" w:afterAutospacing="0" w:line="48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/>
                <w:b/>
                <w:sz w:val="18"/>
                <w:szCs w:val="18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8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）与基层经济社会发展需要的相关性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280" w:right="0" w:rightChars="0" w:hanging="280" w:hangingChars="100"/>
              <w:jc w:val="lef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zh-CN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280" w:right="0" w:hanging="280" w:hanging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280" w:right="0" w:hanging="280" w:hanging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2.服务的主要领域和区域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280" w:right="0" w:hanging="280" w:hanging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 w:val="0"/>
        <w:ind w:left="280" w:hanging="280" w:hangingChars="100"/>
        <w:rPr>
          <w:rFonts w:hint="eastAsia" w:ascii="仿宋" w:hAnsi="仿宋" w:eastAsia="仿宋"/>
          <w:sz w:val="28"/>
          <w:szCs w:val="28"/>
          <w:lang w:val="en-US" w:eastAsia="zh-CN"/>
        </w:rPr>
        <w:sectPr>
          <w:footerReference r:id="rId10" w:type="first"/>
          <w:footerReference r:id="rId9" w:type="default"/>
          <w:pgSz w:w="11906" w:h="16838"/>
          <w:pgMar w:top="1440" w:right="1797" w:bottom="1440" w:left="1797" w:header="851" w:footer="992" w:gutter="0"/>
          <w:pgNumType w:fmt="decimal"/>
          <w:cols w:space="0" w:num="1"/>
          <w:rtlGutter w:val="0"/>
          <w:docGrid w:type="linesAndChars" w:linePitch="312" w:charSpace="0"/>
        </w:sectPr>
      </w:pPr>
    </w:p>
    <w:tbl>
      <w:tblPr>
        <w:tblStyle w:val="7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6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28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3.能为专家及其团队开展服务活动提供的支持和保障</w:t>
            </w:r>
          </w:p>
        </w:tc>
        <w:tc>
          <w:tcPr>
            <w:tcW w:w="6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28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.地方及依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425" w:leftChars="133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托单位经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425" w:leftChars="133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费保障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28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28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柔性引才机制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建立及运行情况</w:t>
            </w:r>
          </w:p>
        </w:tc>
        <w:tc>
          <w:tcPr>
            <w:tcW w:w="6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人才引进机制，</w:t>
            </w:r>
            <w:r>
              <w:rPr>
                <w:rFonts w:hint="eastAsia" w:ascii="宋体" w:hAnsi="宋体"/>
                <w:sz w:val="18"/>
                <w:szCs w:val="18"/>
              </w:rPr>
              <w:t>与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高校、</w:t>
            </w:r>
            <w:r>
              <w:rPr>
                <w:rFonts w:hint="eastAsia" w:ascii="宋体" w:hAnsi="宋体"/>
                <w:sz w:val="18"/>
                <w:szCs w:val="18"/>
              </w:rPr>
              <w:t>科研机构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等单位建立的</w:t>
            </w:r>
            <w:r>
              <w:rPr>
                <w:rFonts w:hint="eastAsia" w:ascii="宋体" w:hAnsi="宋体"/>
                <w:sz w:val="18"/>
                <w:szCs w:val="18"/>
              </w:rPr>
              <w:t>合作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机制或平台</w:t>
            </w:r>
            <w:r>
              <w:rPr>
                <w:rFonts w:hint="eastAsia" w:ascii="宋体" w:hAnsi="宋体"/>
                <w:sz w:val="18"/>
                <w:szCs w:val="18"/>
              </w:rPr>
              <w:t>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28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.未来三年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320" w:leftChars="10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320" w:leftChars="10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工作计划</w:t>
            </w:r>
          </w:p>
        </w:tc>
        <w:tc>
          <w:tcPr>
            <w:tcW w:w="6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不超过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1000字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2A2A3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A2A30"/>
          <w:sz w:val="32"/>
          <w:szCs w:val="32"/>
          <w:lang w:val="en-US" w:eastAsia="zh-CN"/>
        </w:rPr>
        <w:br w:type="page"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2A2A3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2A2A3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2A2A3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2A2A3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黑体" w:cs="Times New Roman"/>
          <w:color w:val="2A2A30"/>
          <w:sz w:val="32"/>
          <w:szCs w:val="32"/>
          <w:lang w:val="en-US" w:eastAsia="zh-CN"/>
        </w:rPr>
        <w:t>2</w:t>
      </w: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ind w:right="-52"/>
        <w:jc w:val="center"/>
        <w:rPr>
          <w:rFonts w:ascii="华文中宋" w:hAnsi="华文中宋" w:eastAsia="华文中宋"/>
          <w:kern w:val="0"/>
          <w:sz w:val="52"/>
          <w:szCs w:val="52"/>
        </w:rPr>
      </w:pPr>
      <w:r>
        <w:rPr>
          <w:rFonts w:hint="default" w:ascii="Times New Roman" w:hAnsi="Times New Roman" w:eastAsia="华文中宋" w:cs="Times New Roman"/>
          <w:sz w:val="52"/>
          <w:szCs w:val="52"/>
        </w:rPr>
        <w:t>202</w:t>
      </w:r>
      <w:r>
        <w:rPr>
          <w:rFonts w:hint="eastAsia" w:ascii="Times New Roman" w:hAnsi="Times New Roman" w:eastAsia="华文中宋" w:cs="Times New Roman"/>
          <w:sz w:val="52"/>
          <w:szCs w:val="52"/>
          <w:lang w:val="en-US" w:eastAsia="zh-CN"/>
        </w:rPr>
        <w:t>4</w:t>
      </w:r>
      <w:r>
        <w:rPr>
          <w:rFonts w:hint="eastAsia" w:ascii="华文中宋" w:hAnsi="华文中宋" w:eastAsia="华文中宋"/>
          <w:kern w:val="0"/>
          <w:sz w:val="52"/>
          <w:szCs w:val="52"/>
        </w:rPr>
        <w:t>年</w:t>
      </w:r>
      <w:r>
        <w:rPr>
          <w:rFonts w:hint="eastAsia" w:ascii="华文中宋" w:hAnsi="华文中宋" w:eastAsia="华文中宋"/>
          <w:kern w:val="0"/>
          <w:sz w:val="52"/>
          <w:szCs w:val="52"/>
          <w:lang w:eastAsia="zh-CN"/>
        </w:rPr>
        <w:t>自治区</w:t>
      </w:r>
      <w:r>
        <w:rPr>
          <w:rFonts w:ascii="华文中宋" w:hAnsi="华文中宋" w:eastAsia="华文中宋"/>
          <w:kern w:val="0"/>
          <w:sz w:val="52"/>
          <w:szCs w:val="52"/>
        </w:rPr>
        <w:t>级专家服务基地</w:t>
      </w:r>
    </w:p>
    <w:p>
      <w:pPr>
        <w:ind w:right="-52"/>
        <w:jc w:val="center"/>
        <w:rPr>
          <w:rFonts w:ascii="华文中宋" w:hAnsi="华文中宋" w:eastAsia="华文中宋"/>
          <w:kern w:val="0"/>
          <w:sz w:val="52"/>
          <w:szCs w:val="52"/>
        </w:rPr>
      </w:pPr>
      <w:r>
        <w:rPr>
          <w:rFonts w:hint="eastAsia" w:ascii="华文中宋" w:hAnsi="华文中宋" w:eastAsia="华文中宋"/>
          <w:kern w:val="0"/>
          <w:sz w:val="52"/>
          <w:szCs w:val="52"/>
          <w:lang w:eastAsia="zh-CN"/>
        </w:rPr>
        <w:t>申报</w:t>
      </w:r>
      <w:r>
        <w:rPr>
          <w:rFonts w:ascii="华文中宋" w:hAnsi="华文中宋" w:eastAsia="华文中宋"/>
          <w:kern w:val="0"/>
          <w:sz w:val="52"/>
          <w:szCs w:val="52"/>
        </w:rPr>
        <w:t>表</w:t>
      </w:r>
    </w:p>
    <w:p>
      <w:pPr>
        <w:ind w:right="-52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（模板）</w:t>
      </w: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pStyle w:val="2"/>
      </w:pPr>
    </w:p>
    <w:tbl>
      <w:tblPr>
        <w:tblStyle w:val="7"/>
        <w:tblW w:w="46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申报单位</w:t>
            </w:r>
          </w:p>
        </w:tc>
        <w:tc>
          <w:tcPr>
            <w:tcW w:w="29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9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填表日期</w:t>
            </w:r>
          </w:p>
        </w:tc>
        <w:tc>
          <w:tcPr>
            <w:tcW w:w="29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11319"/>
          <w:sz w:val="32"/>
          <w:szCs w:val="32"/>
          <w:lang w:eastAsia="zh-CN"/>
        </w:rPr>
        <w:t>新疆维吾尔自治区人力资源和社会保障厅制表</w:t>
      </w:r>
    </w:p>
    <w:p>
      <w:pPr>
        <w:rPr>
          <w:rFonts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titlePg/>
          <w:docGrid w:type="linesAndChars" w:linePitch="312" w:charSpace="0"/>
        </w:sectPr>
      </w:pPr>
    </w:p>
    <w:p>
      <w:pPr>
        <w:ind w:left="0" w:leftChars="0" w:firstLine="0" w:firstLineChars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7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995"/>
        <w:gridCol w:w="432"/>
        <w:gridCol w:w="1133"/>
        <w:gridCol w:w="1127"/>
        <w:gridCol w:w="434"/>
        <w:gridCol w:w="1126"/>
        <w:gridCol w:w="155"/>
        <w:gridCol w:w="1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trike w:val="0"/>
                <w:dstrike w:val="0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基地名称</w:t>
            </w:r>
          </w:p>
        </w:tc>
        <w:tc>
          <w:tcPr>
            <w:tcW w:w="68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strike w:val="0"/>
                <w:dstrike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pacing w:val="-10"/>
                <w:sz w:val="28"/>
                <w:szCs w:val="28"/>
              </w:rPr>
              <w:t>依托单位名称</w:t>
            </w:r>
          </w:p>
        </w:tc>
        <w:tc>
          <w:tcPr>
            <w:tcW w:w="68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pacing w:val="-14"/>
                <w:sz w:val="28"/>
                <w:szCs w:val="28"/>
              </w:rPr>
              <w:t>是否专家服务基地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  <w:t xml:space="preserve">  </w:t>
            </w:r>
          </w:p>
        </w:tc>
        <w:tc>
          <w:tcPr>
            <w:tcW w:w="26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  <w:t>是 □  否 □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  <w:t>设立时间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pacing w:val="-14"/>
                <w:sz w:val="28"/>
                <w:szCs w:val="28"/>
              </w:rPr>
              <w:t>所属行业领域</w:t>
            </w:r>
          </w:p>
        </w:tc>
        <w:tc>
          <w:tcPr>
            <w:tcW w:w="36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  <w:t>所在地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  <w:t>负责部门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pacing w:val="-16"/>
                <w:sz w:val="28"/>
                <w:szCs w:val="28"/>
              </w:rPr>
              <w:t>办公电话</w:t>
            </w:r>
          </w:p>
        </w:tc>
        <w:tc>
          <w:tcPr>
            <w:tcW w:w="140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  <w:t>手  机</w:t>
            </w:r>
          </w:p>
        </w:tc>
        <w:tc>
          <w:tcPr>
            <w:tcW w:w="25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  <w:t>E-mail</w:t>
            </w:r>
          </w:p>
        </w:tc>
        <w:tc>
          <w:tcPr>
            <w:tcW w:w="31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  <w:t>通讯地址</w:t>
            </w:r>
          </w:p>
        </w:tc>
        <w:tc>
          <w:tcPr>
            <w:tcW w:w="68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sz w:val="28"/>
                <w:szCs w:val="28"/>
              </w:rPr>
            </w:pPr>
          </w:p>
        </w:tc>
      </w:tr>
    </w:tbl>
    <w:p>
      <w:pPr>
        <w:ind w:left="0" w:leftChars="0"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ascii="黑体" w:hAnsi="黑体" w:eastAsia="黑体"/>
          <w:sz w:val="28"/>
          <w:szCs w:val="28"/>
        </w:rPr>
        <w:t>开展专家服务活动</w:t>
      </w:r>
      <w:r>
        <w:rPr>
          <w:rFonts w:hint="eastAsia" w:ascii="黑体" w:hAnsi="黑体" w:eastAsia="黑体"/>
          <w:sz w:val="28"/>
          <w:szCs w:val="28"/>
        </w:rPr>
        <w:t>情况</w:t>
      </w:r>
    </w:p>
    <w:tbl>
      <w:tblPr>
        <w:tblStyle w:val="7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专家服务基地建设基本情况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主要内容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（不超过1000字）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本地政府（或主管部门）重视程度，开展专家服务基层活动软硬件条件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2.主要产业方向及急需专家领域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3.重点支撑的服务领域和服务区域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4.申请建设专家服务基地的必要性、可行性分析</w:t>
            </w:r>
          </w:p>
          <w:p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8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与对口专家联系及开展服务活动基本情况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主要内容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（不超过1000字）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: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1.对口专家联系情况:已联系对口专家人数、结构、专业等基本情况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2.与对口专家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对接、合作及创新成果应用转化情况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3.专家服务活动产生的经济社会效益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4.服务活动在助力基层脱贫攻坚中发挥的作用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napToGrid w:val="0"/>
        <w:jc w:val="center"/>
        <w:rPr>
          <w:rFonts w:ascii="仿宋" w:hAnsi="仿宋" w:eastAsia="仿宋"/>
          <w:sz w:val="28"/>
          <w:szCs w:val="28"/>
        </w:rPr>
        <w:sectPr>
          <w:footerReference r:id="rId12" w:type="first"/>
          <w:footerReference r:id="rId11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titlePg/>
          <w:docGrid w:type="linesAndChars" w:linePitch="312" w:charSpace="0"/>
        </w:sectPr>
      </w:pPr>
    </w:p>
    <w:p>
      <w:pPr>
        <w:ind w:left="0" w:leftChars="0"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黑体" w:hAnsi="黑体" w:eastAsia="黑体"/>
          <w:sz w:val="28"/>
          <w:szCs w:val="28"/>
          <w:lang w:eastAsia="zh-CN"/>
        </w:rPr>
        <w:t>申请</w:t>
      </w:r>
      <w:r>
        <w:rPr>
          <w:rFonts w:hint="eastAsia" w:ascii="黑体" w:hAnsi="黑体" w:eastAsia="黑体"/>
          <w:sz w:val="28"/>
          <w:szCs w:val="28"/>
        </w:rPr>
        <w:t>设立</w:t>
      </w:r>
      <w:r>
        <w:rPr>
          <w:rFonts w:hint="eastAsia" w:ascii="黑体" w:hAnsi="黑体" w:eastAsia="黑体"/>
          <w:sz w:val="28"/>
          <w:szCs w:val="28"/>
          <w:lang w:eastAsia="zh-CN"/>
        </w:rPr>
        <w:t>自治区</w:t>
      </w:r>
      <w:r>
        <w:rPr>
          <w:rFonts w:hint="eastAsia" w:ascii="黑体" w:hAnsi="黑体" w:eastAsia="黑体"/>
          <w:sz w:val="28"/>
          <w:szCs w:val="28"/>
        </w:rPr>
        <w:t>级专家服务基地的</w:t>
      </w:r>
      <w:r>
        <w:rPr>
          <w:rFonts w:hint="eastAsia" w:ascii="黑体" w:hAnsi="黑体" w:eastAsia="黑体"/>
          <w:sz w:val="28"/>
          <w:szCs w:val="28"/>
          <w:lang w:eastAsia="zh-CN"/>
        </w:rPr>
        <w:t>有关考虑</w:t>
      </w:r>
    </w:p>
    <w:tbl>
      <w:tblPr>
        <w:tblStyle w:val="7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6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能为对口专家及其团队开展服务活动提供的支持措施和保障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措施</w:t>
            </w:r>
          </w:p>
        </w:tc>
        <w:tc>
          <w:tcPr>
            <w:tcW w:w="6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主要内容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(不超过1000字）: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1.专家服务基地的支持政策和服务保障情况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，包括地方及依托单位经费保障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为服务专家及专家团队提供的工作、生活保障措施</w:t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  <w:t>3.专家服务基地规章制度、服务体系和管理服务人员队伍建设情况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8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专家服务基地建设目标及未来三年工作打算</w:t>
            </w:r>
          </w:p>
        </w:tc>
        <w:tc>
          <w:tcPr>
            <w:tcW w:w="6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（不超过1000字）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自治区行业主管部门或地州市人力资源和社会保障局意见</w:t>
            </w:r>
          </w:p>
        </w:tc>
        <w:tc>
          <w:tcPr>
            <w:tcW w:w="6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负责人签字：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202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ind w:left="0" w:leftChars="0" w:firstLine="0" w:firstLineChars="0"/>
        <w:rPr>
          <w:rFonts w:hint="eastAsia" w:ascii="黑体" w:hAnsi="黑体" w:eastAsia="黑体" w:cs="黑体"/>
          <w:color w:val="2A2A3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BluWq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CGm34Z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6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H1c+rL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1KYnJ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DCA"/>
    <w:rsid w:val="000A7390"/>
    <w:rsid w:val="000E51CE"/>
    <w:rsid w:val="0014089F"/>
    <w:rsid w:val="001A131F"/>
    <w:rsid w:val="002010B5"/>
    <w:rsid w:val="00220B70"/>
    <w:rsid w:val="002827C8"/>
    <w:rsid w:val="00464346"/>
    <w:rsid w:val="004C7226"/>
    <w:rsid w:val="006C778D"/>
    <w:rsid w:val="0074391B"/>
    <w:rsid w:val="007770D1"/>
    <w:rsid w:val="007D44B6"/>
    <w:rsid w:val="008120EA"/>
    <w:rsid w:val="00870361"/>
    <w:rsid w:val="00877C25"/>
    <w:rsid w:val="009D11C7"/>
    <w:rsid w:val="00A03E74"/>
    <w:rsid w:val="00AE12CD"/>
    <w:rsid w:val="00B964BC"/>
    <w:rsid w:val="00C3378F"/>
    <w:rsid w:val="00E6062A"/>
    <w:rsid w:val="03866053"/>
    <w:rsid w:val="0B005D6B"/>
    <w:rsid w:val="0EE238E6"/>
    <w:rsid w:val="11152F12"/>
    <w:rsid w:val="18121E95"/>
    <w:rsid w:val="19C01F41"/>
    <w:rsid w:val="1C24709A"/>
    <w:rsid w:val="294634A3"/>
    <w:rsid w:val="2C4964E2"/>
    <w:rsid w:val="2E4760E0"/>
    <w:rsid w:val="2F091E9B"/>
    <w:rsid w:val="2F313626"/>
    <w:rsid w:val="2FF00AC6"/>
    <w:rsid w:val="32945AE4"/>
    <w:rsid w:val="4766212F"/>
    <w:rsid w:val="4C14474A"/>
    <w:rsid w:val="4E747061"/>
    <w:rsid w:val="4F3D6829"/>
    <w:rsid w:val="52BB0C90"/>
    <w:rsid w:val="54C47884"/>
    <w:rsid w:val="568B52F3"/>
    <w:rsid w:val="57F94930"/>
    <w:rsid w:val="61B82E14"/>
    <w:rsid w:val="6228368A"/>
    <w:rsid w:val="65145D72"/>
    <w:rsid w:val="6CB958FC"/>
    <w:rsid w:val="6D243EB1"/>
    <w:rsid w:val="735D6949"/>
    <w:rsid w:val="75AA38D1"/>
    <w:rsid w:val="76D8405D"/>
    <w:rsid w:val="79AD036B"/>
    <w:rsid w:val="7CA60077"/>
    <w:rsid w:val="DF6BB9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theme="minorBidi"/>
      <w:kern w:val="2"/>
      <w:sz w:val="32"/>
      <w:szCs w:val="4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小标宋简体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4</Pages>
  <Words>357</Words>
  <Characters>2040</Characters>
  <Lines>17</Lines>
  <Paragraphs>4</Paragraphs>
  <ScaleCrop>false</ScaleCrop>
  <LinksUpToDate>false</LinksUpToDate>
  <CharactersWithSpaces>2393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2024-01-14T22:03:00Z</dcterms:created>
  <dc:creator>Administrator</dc:creator>
  <cp:lastModifiedBy>lwr</cp:lastModifiedBy>
  <cp:lastPrinted>2024-01-15T19:16:00Z</cp:lastPrinted>
  <dcterms:modified xsi:type="dcterms:W3CDTF">2024-01-19T03:47:12Z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