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新疆</w:t>
      </w: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lang w:val="en-US" w:eastAsia="zh-CN"/>
        </w:rPr>
        <w:t>年</w:t>
      </w:r>
      <w:r>
        <w:rPr>
          <w:rFonts w:hint="eastAsia" w:ascii="Times New Roman" w:hAnsi="Times New Roman" w:eastAsia="方正小标宋简体" w:cs="Times New Roman"/>
          <w:sz w:val="44"/>
          <w:szCs w:val="44"/>
          <w:lang w:val="en-US" w:eastAsia="zh-CN"/>
        </w:rPr>
        <w:t>第三批</w:t>
      </w:r>
      <w:r>
        <w:rPr>
          <w:rFonts w:hint="default" w:ascii="Times New Roman" w:hAnsi="Times New Roman" w:eastAsia="方正小标宋简体" w:cs="Times New Roman"/>
          <w:sz w:val="44"/>
          <w:szCs w:val="44"/>
        </w:rPr>
        <w:t>重大劳动保障违法行为</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   布</w:t>
      </w:r>
    </w:p>
    <w:p>
      <w:pPr>
        <w:keepNext w:val="0"/>
        <w:keepLines w:val="0"/>
        <w:pageBreakBefore w:val="0"/>
        <w:widowControl w:val="0"/>
        <w:kinsoku/>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autoSpaceDE/>
        <w:autoSpaceDN/>
        <w:bidi w:val="0"/>
        <w:adjustRightInd/>
        <w:snapToGrid/>
        <w:spacing w:line="560" w:lineRule="exact"/>
        <w:ind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为了加强对重大劳动保障违法行为的惩戒，强化社会舆论监督，促进用人单位遵守劳动保障法律、法规和规章，根据《新疆维吾尔自治区重大劳动保障违法行为社会公布实施办法》，现将</w:t>
      </w:r>
      <w:r>
        <w:rPr>
          <w:rFonts w:hint="default" w:ascii="Times New Roman" w:hAnsi="Times New Roman" w:eastAsia="仿宋_GB2312" w:cs="Times New Roman"/>
          <w:sz w:val="32"/>
          <w:szCs w:val="32"/>
          <w:lang w:eastAsia="zh-CN"/>
        </w:rPr>
        <w:t>新疆</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第三批</w:t>
      </w:r>
      <w:r>
        <w:rPr>
          <w:rFonts w:hint="default" w:ascii="Times New Roman" w:hAnsi="Times New Roman" w:eastAsia="仿宋_GB2312" w:cs="Times New Roman"/>
          <w:sz w:val="32"/>
          <w:szCs w:val="32"/>
        </w:rPr>
        <w:t>重大劳动保障违法行为公布如下：</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1.单位名称：</w:t>
      </w:r>
      <w:r>
        <w:rPr>
          <w:rFonts w:hint="default" w:ascii="Times New Roman" w:hAnsi="Times New Roman" w:eastAsia="仿宋_GB2312" w:cs="Times New Roman"/>
          <w:b w:val="0"/>
          <w:bCs/>
          <w:i w:val="0"/>
          <w:color w:val="000000"/>
          <w:kern w:val="0"/>
          <w:sz w:val="32"/>
          <w:szCs w:val="32"/>
          <w:u w:val="none"/>
          <w:lang w:val="en-US" w:eastAsia="zh-CN" w:bidi="ar"/>
        </w:rPr>
        <w:t>新疆金森众杰工程劳务有限公司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周建华</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91650100MA78J0T725</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Style w:val="14"/>
          <w:rFonts w:hint="default" w:ascii="Times New Roman" w:hAnsi="Times New Roman" w:eastAsia="仿宋_GB2312" w:cs="Times New Roman"/>
          <w:b w:val="0"/>
          <w:bCs/>
          <w:w w:val="98"/>
          <w:sz w:val="32"/>
          <w:szCs w:val="32"/>
          <w:lang w:val="en-US" w:eastAsia="zh-CN" w:bidi="ar"/>
        </w:rPr>
        <w:t>新疆乌鲁木齐经济技术开发区(头屯河区)桐柏山街29号1#车间512室</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Style w:val="14"/>
          <w:rFonts w:hint="default" w:ascii="Times New Roman" w:hAnsi="Times New Roman" w:eastAsia="仿宋_GB2312" w:cs="Times New Roman"/>
          <w:b w:val="0"/>
          <w:bCs/>
          <w:sz w:val="32"/>
          <w:szCs w:val="32"/>
          <w:lang w:val="en-US" w:eastAsia="zh-CN" w:bidi="ar"/>
        </w:rPr>
        <w:t>拖欠范某等140人工资353.2656万元，拒绝履行。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Style w:val="14"/>
          <w:rFonts w:hint="default" w:ascii="Times New Roman" w:hAnsi="Times New Roman" w:eastAsia="仿宋_GB2312" w:cs="Times New Roman"/>
          <w:b w:val="0"/>
          <w:bCs/>
          <w:sz w:val="32"/>
          <w:szCs w:val="32"/>
          <w:lang w:val="en-US" w:eastAsia="zh-CN" w:bidi="ar"/>
        </w:rPr>
      </w:pPr>
      <w:r>
        <w:rPr>
          <w:rFonts w:hint="default" w:ascii="Times New Roman" w:hAnsi="Times New Roman" w:eastAsia="黑体" w:cs="Times New Roman"/>
          <w:sz w:val="32"/>
          <w:szCs w:val="32"/>
          <w:lang w:val="en-US" w:eastAsia="zh-CN"/>
        </w:rPr>
        <w:t>查处情况：</w:t>
      </w:r>
      <w:r>
        <w:rPr>
          <w:rStyle w:val="14"/>
          <w:rFonts w:hint="default" w:ascii="Times New Roman" w:hAnsi="Times New Roman" w:eastAsia="仿宋_GB2312" w:cs="Times New Roman"/>
          <w:b w:val="0"/>
          <w:bCs/>
          <w:sz w:val="32"/>
          <w:szCs w:val="32"/>
          <w:lang w:val="en-US" w:eastAsia="zh-CN" w:bidi="ar"/>
        </w:rPr>
        <w:t>2024年1月4日，乌鲁木齐市人社局接到范某投诉新疆金森众杰工程劳务有限公司承建的长胜大队二期安居富民工程D地块三期二标段项目拖欠工资。经立案调查核实，该单位拖欠</w:t>
      </w:r>
      <w:r>
        <w:rPr>
          <w:rStyle w:val="14"/>
          <w:rFonts w:hint="eastAsia" w:ascii="Times New Roman" w:hAnsi="Times New Roman" w:eastAsia="仿宋_GB2312" w:cs="Times New Roman"/>
          <w:b w:val="0"/>
          <w:bCs/>
          <w:sz w:val="32"/>
          <w:szCs w:val="32"/>
          <w:lang w:val="en-US" w:eastAsia="zh-CN" w:bidi="ar"/>
        </w:rPr>
        <w:t>其</w:t>
      </w:r>
      <w:r>
        <w:rPr>
          <w:rStyle w:val="14"/>
          <w:rFonts w:hint="default" w:ascii="Times New Roman" w:hAnsi="Times New Roman" w:eastAsia="仿宋_GB2312" w:cs="Times New Roman"/>
          <w:b w:val="0"/>
          <w:bCs/>
          <w:sz w:val="32"/>
          <w:szCs w:val="32"/>
          <w:lang w:val="en-US" w:eastAsia="zh-CN" w:bidi="ar"/>
        </w:rPr>
        <w:t>等140人工资353.2656万元。1月11日，依法向该单位下达</w:t>
      </w:r>
      <w:r>
        <w:rPr>
          <w:rStyle w:val="14"/>
          <w:rFonts w:hint="eastAsia" w:ascii="Times New Roman" w:hAnsi="Times New Roman" w:eastAsia="仿宋_GB2312" w:cs="Times New Roman"/>
          <w:b w:val="0"/>
          <w:bCs/>
          <w:sz w:val="32"/>
          <w:szCs w:val="32"/>
          <w:lang w:val="en-US" w:eastAsia="zh-CN" w:bidi="ar"/>
        </w:rPr>
        <w:t>了</w:t>
      </w:r>
      <w:r>
        <w:rPr>
          <w:rStyle w:val="14"/>
          <w:rFonts w:hint="default" w:ascii="Times New Roman" w:hAnsi="Times New Roman" w:eastAsia="仿宋_GB2312" w:cs="Times New Roman"/>
          <w:b w:val="0"/>
          <w:bCs/>
          <w:sz w:val="32"/>
          <w:szCs w:val="32"/>
          <w:lang w:val="en-US" w:eastAsia="zh-CN" w:bidi="ar"/>
        </w:rPr>
        <w:t>《劳动保障监察限期改正指令书》，逾期拒不改正。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2.单位名称：</w:t>
      </w:r>
      <w:r>
        <w:rPr>
          <w:rFonts w:hint="default" w:ascii="Times New Roman" w:hAnsi="Times New Roman" w:eastAsia="仿宋_GB2312" w:cs="Times New Roman"/>
          <w:b w:val="0"/>
          <w:bCs/>
          <w:i w:val="0"/>
          <w:color w:val="000000"/>
          <w:kern w:val="0"/>
          <w:sz w:val="32"/>
          <w:szCs w:val="32"/>
          <w:u w:val="none"/>
          <w:lang w:val="en-US" w:eastAsia="zh-CN" w:bidi="ar"/>
        </w:rPr>
        <w:t>中陕建设集团有限公司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施庆伟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91610103092782598C</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陕西省西安市碑林区长安北路1号陕西国际会展大厦1幢1单元27层12701号房</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其他有限责任公司</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eastAsia" w:ascii="Times New Roman" w:hAnsi="Times New Roman" w:eastAsia="仿宋_GB2312" w:cs="Times New Roman"/>
          <w:b w:val="0"/>
          <w:bCs/>
          <w:i w:val="0"/>
          <w:color w:val="000000"/>
          <w:kern w:val="0"/>
          <w:sz w:val="32"/>
          <w:szCs w:val="32"/>
          <w:u w:val="none"/>
          <w:lang w:val="en-US" w:eastAsia="zh-CN" w:bidi="ar"/>
        </w:rPr>
        <w:t>无理抗拒、阻扰劳动保障监察</w:t>
      </w:r>
      <w:r>
        <w:rPr>
          <w:rFonts w:hint="default" w:ascii="Times New Roman" w:hAnsi="Times New Roman" w:eastAsia="仿宋_GB2312" w:cs="Times New Roman"/>
          <w:b w:val="0"/>
          <w:bCs/>
          <w:i w:val="0"/>
          <w:color w:val="000000"/>
          <w:kern w:val="0"/>
          <w:sz w:val="32"/>
          <w:szCs w:val="32"/>
          <w:u w:val="none"/>
          <w:lang w:val="en-US" w:eastAsia="zh-CN" w:bidi="ar"/>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2023年12月28日，库尔勒市人社局在查处中陕建设集团有限公司拖欠工资案件时，发现其保障农民工工资支付五项制度未落实，</w:t>
      </w:r>
      <w:r>
        <w:rPr>
          <w:rFonts w:hint="eastAsia" w:ascii="Times New Roman" w:hAnsi="Times New Roman" w:eastAsia="仿宋_GB2312" w:cs="Times New Roman"/>
          <w:b w:val="0"/>
          <w:bCs/>
          <w:i w:val="0"/>
          <w:color w:val="000000"/>
          <w:kern w:val="0"/>
          <w:sz w:val="32"/>
          <w:szCs w:val="32"/>
          <w:u w:val="none"/>
          <w:lang w:val="en-US" w:eastAsia="zh-CN" w:bidi="ar"/>
        </w:rPr>
        <w:t>于</w:t>
      </w:r>
      <w:r>
        <w:rPr>
          <w:rFonts w:hint="default" w:ascii="Times New Roman" w:hAnsi="Times New Roman" w:eastAsia="仿宋_GB2312" w:cs="Times New Roman"/>
          <w:b w:val="0"/>
          <w:bCs/>
          <w:i w:val="0"/>
          <w:color w:val="000000"/>
          <w:kern w:val="0"/>
          <w:sz w:val="32"/>
          <w:szCs w:val="32"/>
          <w:u w:val="none"/>
          <w:lang w:val="en-US" w:eastAsia="zh-CN" w:bidi="ar"/>
        </w:rPr>
        <w:t>当日</w:t>
      </w:r>
      <w:r>
        <w:rPr>
          <w:rFonts w:hint="eastAsia" w:ascii="Times New Roman" w:hAnsi="Times New Roman" w:eastAsia="仿宋_GB2312" w:cs="Times New Roman"/>
          <w:b w:val="0"/>
          <w:bCs/>
          <w:i w:val="0"/>
          <w:color w:val="000000"/>
          <w:kern w:val="0"/>
          <w:sz w:val="32"/>
          <w:szCs w:val="32"/>
          <w:u w:val="none"/>
          <w:lang w:val="en-US" w:eastAsia="zh-CN" w:bidi="ar"/>
        </w:rPr>
        <w:t>进行</w:t>
      </w:r>
      <w:r>
        <w:rPr>
          <w:rFonts w:hint="default" w:ascii="Times New Roman" w:hAnsi="Times New Roman" w:eastAsia="仿宋_GB2312" w:cs="Times New Roman"/>
          <w:b w:val="0"/>
          <w:bCs/>
          <w:i w:val="0"/>
          <w:color w:val="000000"/>
          <w:kern w:val="0"/>
          <w:sz w:val="32"/>
          <w:szCs w:val="32"/>
          <w:u w:val="none"/>
          <w:lang w:val="en-US" w:eastAsia="zh-CN" w:bidi="ar"/>
        </w:rPr>
        <w:t>立案调查。2024年1月10日，依法向该单位下达《劳动保障监察调查询问通知书》，逾期未提供</w:t>
      </w:r>
      <w:r>
        <w:rPr>
          <w:rFonts w:hint="eastAsia" w:ascii="Times New Roman" w:hAnsi="Times New Roman" w:eastAsia="仿宋_GB2312" w:cs="Times New Roman"/>
          <w:b w:val="0"/>
          <w:bCs/>
          <w:i w:val="0"/>
          <w:color w:val="000000"/>
          <w:kern w:val="0"/>
          <w:sz w:val="32"/>
          <w:szCs w:val="32"/>
          <w:u w:val="none"/>
          <w:lang w:val="en-US" w:eastAsia="zh-CN" w:bidi="ar"/>
        </w:rPr>
        <w:t>相关材料</w:t>
      </w:r>
      <w:r>
        <w:rPr>
          <w:rFonts w:hint="default" w:ascii="Times New Roman" w:hAnsi="Times New Roman" w:eastAsia="仿宋_GB2312" w:cs="Times New Roman"/>
          <w:b w:val="0"/>
          <w:bCs/>
          <w:i w:val="0"/>
          <w:color w:val="000000"/>
          <w:kern w:val="0"/>
          <w:sz w:val="32"/>
          <w:szCs w:val="32"/>
          <w:u w:val="none"/>
          <w:lang w:val="en-US" w:eastAsia="zh-CN" w:bidi="ar"/>
        </w:rPr>
        <w:t>。1月25日，向该单位下达</w:t>
      </w:r>
      <w:r>
        <w:rPr>
          <w:rFonts w:hint="eastAsia" w:ascii="Times New Roman" w:hAnsi="Times New Roman" w:eastAsia="仿宋_GB2312" w:cs="Times New Roman"/>
          <w:b w:val="0"/>
          <w:bCs/>
          <w:i w:val="0"/>
          <w:color w:val="000000"/>
          <w:kern w:val="0"/>
          <w:sz w:val="32"/>
          <w:szCs w:val="32"/>
          <w:u w:val="none"/>
          <w:lang w:val="en-US" w:eastAsia="zh-CN" w:bidi="ar"/>
        </w:rPr>
        <w:t>了</w:t>
      </w:r>
      <w:r>
        <w:rPr>
          <w:rFonts w:hint="default" w:ascii="Times New Roman" w:hAnsi="Times New Roman" w:eastAsia="仿宋_GB2312" w:cs="Times New Roman"/>
          <w:b w:val="0"/>
          <w:bCs/>
          <w:i w:val="0"/>
          <w:color w:val="000000"/>
          <w:kern w:val="0"/>
          <w:sz w:val="32"/>
          <w:szCs w:val="32"/>
          <w:u w:val="none"/>
          <w:lang w:val="en-US" w:eastAsia="zh-CN" w:bidi="ar"/>
        </w:rPr>
        <w:t>《劳动保障监察限期改正指令书》，</w:t>
      </w:r>
      <w:r>
        <w:rPr>
          <w:rFonts w:hint="eastAsia" w:ascii="Times New Roman" w:hAnsi="Times New Roman" w:eastAsia="仿宋_GB2312" w:cs="Times New Roman"/>
          <w:b w:val="0"/>
          <w:bCs/>
          <w:i w:val="0"/>
          <w:color w:val="000000"/>
          <w:kern w:val="0"/>
          <w:sz w:val="32"/>
          <w:szCs w:val="32"/>
          <w:u w:val="none"/>
          <w:lang w:val="en-US" w:eastAsia="zh-CN" w:bidi="ar"/>
        </w:rPr>
        <w:t>逾期</w:t>
      </w:r>
      <w:r>
        <w:rPr>
          <w:rFonts w:hint="default" w:ascii="Times New Roman" w:hAnsi="Times New Roman" w:eastAsia="仿宋_GB2312" w:cs="Times New Roman"/>
          <w:b w:val="0"/>
          <w:bCs/>
          <w:i w:val="0"/>
          <w:color w:val="000000"/>
          <w:kern w:val="0"/>
          <w:sz w:val="32"/>
          <w:szCs w:val="32"/>
          <w:u w:val="none"/>
          <w:lang w:val="en-US" w:eastAsia="zh-CN" w:bidi="ar"/>
        </w:rPr>
        <w:t>拒不改正。</w:t>
      </w:r>
    </w:p>
    <w:p>
      <w:pPr>
        <w:pStyle w:val="2"/>
        <w:pageBreakBefore w:val="0"/>
        <w:widowControl w:val="0"/>
        <w:kinsoku/>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3.单位名称：</w:t>
      </w:r>
      <w:r>
        <w:rPr>
          <w:rFonts w:hint="default" w:ascii="Times New Roman" w:hAnsi="Times New Roman" w:eastAsia="仿宋_GB2312" w:cs="Times New Roman"/>
          <w:b w:val="0"/>
          <w:bCs/>
          <w:i w:val="0"/>
          <w:color w:val="000000"/>
          <w:kern w:val="0"/>
          <w:sz w:val="32"/>
          <w:szCs w:val="32"/>
          <w:u w:val="none"/>
          <w:lang w:val="en-US" w:eastAsia="zh-CN" w:bidi="ar"/>
        </w:rPr>
        <w:t>呼图壁县新燕棉机门市部</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金一星</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92652323MA7965BT1L</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新疆昌吉州呼图壁县吉祥大道万得国际商贸城A区A6-06号门面</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个体工商户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拖欠罗某等10人工资22.28万元，拒绝履行。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eastAsia" w:ascii="Times New Roman" w:hAnsi="Times New Roman" w:eastAsia="仿宋_GB2312" w:cs="Times New Roman"/>
          <w:b w:val="0"/>
          <w:bCs/>
          <w:i w:val="0"/>
          <w:color w:val="000000"/>
          <w:kern w:val="0"/>
          <w:sz w:val="32"/>
          <w:szCs w:val="32"/>
          <w:u w:val="none"/>
          <w:lang w:val="en-US" w:eastAsia="zh-CN" w:bidi="ar"/>
        </w:rPr>
        <w:t>2024年1月18日，呼图壁县人社局接到罗某投诉呼图壁县新燕棉机门市部承建的呼图壁县东泉棉业有限公司铁皮安装项目拖欠工资。经立案调查核实，该单位拖欠其等10人工资22.28万元。2月20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640" w:leftChars="0" w:right="0" w:rightChars="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b w:val="0"/>
          <w:bCs/>
          <w:i w:val="0"/>
          <w:color w:val="000000"/>
          <w:kern w:val="0"/>
          <w:sz w:val="32"/>
          <w:szCs w:val="32"/>
          <w:u w:val="none"/>
          <w:lang w:val="en-US" w:eastAsia="zh-CN" w:bidi="ar"/>
        </w:rPr>
        <w:t>4</w:t>
      </w:r>
      <w:r>
        <w:rPr>
          <w:rFonts w:hint="default" w:ascii="Times New Roman" w:hAnsi="Times New Roman" w:eastAsia="黑体" w:cs="Times New Roman"/>
          <w:b w:val="0"/>
          <w:bCs/>
          <w:sz w:val="32"/>
          <w:szCs w:val="32"/>
          <w:lang w:val="en-US" w:eastAsia="zh-CN"/>
        </w:rPr>
        <w:t>.单位名称</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b w:val="0"/>
          <w:bCs/>
          <w:i w:val="0"/>
          <w:color w:val="000000"/>
          <w:kern w:val="0"/>
          <w:sz w:val="32"/>
          <w:szCs w:val="32"/>
          <w:u w:val="none"/>
          <w:lang w:val="en-US" w:eastAsia="zh-CN" w:bidi="ar"/>
        </w:rPr>
        <w:t>云南井巷建设工程有限公司</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李金娇</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915301110569754564</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云南省昆明市官渡区兴泽园B幢909号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拖欠姚某等14人工资83.9297万元,拒绝履行</w:t>
      </w:r>
      <w:r>
        <w:rPr>
          <w:rFonts w:hint="eastAsia" w:ascii="Times New Roman" w:hAnsi="Times New Roman" w:eastAsia="仿宋_GB2312" w:cs="Times New Roman"/>
          <w:b w:val="0"/>
          <w:bCs/>
          <w:i w:val="0"/>
          <w:color w:val="000000"/>
          <w:kern w:val="0"/>
          <w:sz w:val="32"/>
          <w:szCs w:val="32"/>
          <w:u w:val="none"/>
          <w:lang w:val="en-US" w:eastAsia="zh-CN" w:bidi="ar"/>
        </w:rPr>
        <w:t>。</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2023年9月7日，阜康市人社局接到姚某投诉云南井巷建设工程有限公司承建的新疆抽水蓄能电站排洪渠混凝土工程项目拖欠工资。经立案调查核实，</w:t>
      </w:r>
      <w:r>
        <w:rPr>
          <w:rFonts w:hint="eastAsia" w:ascii="Times New Roman" w:hAnsi="Times New Roman" w:eastAsia="仿宋_GB2312" w:cs="Times New Roman"/>
          <w:b w:val="0"/>
          <w:bCs/>
          <w:i w:val="0"/>
          <w:color w:val="000000"/>
          <w:kern w:val="0"/>
          <w:sz w:val="32"/>
          <w:szCs w:val="32"/>
          <w:u w:val="none"/>
          <w:lang w:val="en-US" w:eastAsia="zh-CN" w:bidi="ar"/>
        </w:rPr>
        <w:t>该单位</w:t>
      </w:r>
      <w:r>
        <w:rPr>
          <w:rFonts w:hint="default" w:ascii="Times New Roman" w:hAnsi="Times New Roman" w:eastAsia="仿宋_GB2312" w:cs="Times New Roman"/>
          <w:b w:val="0"/>
          <w:bCs/>
          <w:i w:val="0"/>
          <w:color w:val="000000"/>
          <w:kern w:val="0"/>
          <w:sz w:val="32"/>
          <w:szCs w:val="32"/>
          <w:u w:val="none"/>
          <w:lang w:val="en-US" w:eastAsia="zh-CN" w:bidi="ar"/>
        </w:rPr>
        <w:t>拖欠</w:t>
      </w:r>
      <w:r>
        <w:rPr>
          <w:rFonts w:hint="eastAsia" w:ascii="Times New Roman" w:hAnsi="Times New Roman" w:eastAsia="仿宋_GB2312" w:cs="Times New Roman"/>
          <w:b w:val="0"/>
          <w:bCs/>
          <w:i w:val="0"/>
          <w:color w:val="000000"/>
          <w:kern w:val="0"/>
          <w:sz w:val="32"/>
          <w:szCs w:val="32"/>
          <w:u w:val="none"/>
          <w:lang w:val="en-US" w:eastAsia="zh-CN" w:bidi="ar"/>
        </w:rPr>
        <w:t>其</w:t>
      </w:r>
      <w:r>
        <w:rPr>
          <w:rFonts w:hint="default" w:ascii="Times New Roman" w:hAnsi="Times New Roman" w:eastAsia="仿宋_GB2312" w:cs="Times New Roman"/>
          <w:b w:val="0"/>
          <w:bCs/>
          <w:i w:val="0"/>
          <w:color w:val="000000"/>
          <w:kern w:val="0"/>
          <w:sz w:val="32"/>
          <w:szCs w:val="32"/>
          <w:u w:val="none"/>
          <w:lang w:val="en-US" w:eastAsia="zh-CN" w:bidi="ar"/>
        </w:rPr>
        <w:t>等14人工资83.9297万元。2023年9月26日，依法向该单位下达了《劳动保障监察限期改正指令书》，逾期拒不改正。</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640" w:leftChars="0" w:right="0" w:rightChars="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eastAsia" w:ascii="Times New Roman" w:hAnsi="Times New Roman" w:eastAsia="黑体" w:cs="Times New Roman"/>
          <w:b w:val="0"/>
          <w:bCs/>
          <w:i w:val="0"/>
          <w:color w:val="000000"/>
          <w:kern w:val="0"/>
          <w:sz w:val="32"/>
          <w:szCs w:val="32"/>
          <w:u w:val="none"/>
          <w:lang w:val="en-US" w:eastAsia="zh-CN" w:bidi="ar"/>
        </w:rPr>
        <w:t>5</w:t>
      </w:r>
      <w:r>
        <w:rPr>
          <w:rFonts w:hint="default" w:ascii="Times New Roman" w:hAnsi="Times New Roman" w:eastAsia="黑体" w:cs="Times New Roman"/>
          <w:b w:val="0"/>
          <w:bCs/>
          <w:sz w:val="32"/>
          <w:szCs w:val="32"/>
          <w:lang w:val="en-US" w:eastAsia="zh-CN"/>
        </w:rPr>
        <w:t>.单位名称</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b w:val="0"/>
          <w:bCs/>
          <w:i w:val="0"/>
          <w:color w:val="000000"/>
          <w:kern w:val="0"/>
          <w:sz w:val="32"/>
          <w:szCs w:val="32"/>
          <w:u w:val="none"/>
          <w:lang w:val="en-US" w:eastAsia="zh-CN" w:bidi="ar"/>
        </w:rPr>
        <w:t>鄯善县三文鱼电子商务服务有限责任公司</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法定代表人或负责人：</w:t>
      </w:r>
      <w:r>
        <w:rPr>
          <w:rFonts w:hint="default" w:ascii="Times New Roman" w:hAnsi="Times New Roman" w:eastAsia="仿宋_GB2312" w:cs="Times New Roman"/>
          <w:b w:val="0"/>
          <w:bCs/>
          <w:i w:val="0"/>
          <w:color w:val="000000"/>
          <w:kern w:val="0"/>
          <w:sz w:val="32"/>
          <w:szCs w:val="32"/>
          <w:u w:val="none"/>
          <w:lang w:val="en-US" w:eastAsia="zh-CN" w:bidi="ar"/>
        </w:rPr>
        <w:t>秦生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社会信用代码或注册号：</w:t>
      </w:r>
      <w:r>
        <w:rPr>
          <w:rFonts w:hint="default" w:ascii="Times New Roman" w:hAnsi="Times New Roman" w:eastAsia="仿宋_GB2312" w:cs="Times New Roman"/>
          <w:b w:val="0"/>
          <w:bCs/>
          <w:i w:val="0"/>
          <w:color w:val="000000"/>
          <w:kern w:val="0"/>
          <w:sz w:val="32"/>
          <w:szCs w:val="32"/>
          <w:u w:val="none"/>
          <w:lang w:val="en-US" w:eastAsia="zh-CN" w:bidi="ar"/>
        </w:rPr>
        <w:t>91650421MAD9HJ6H0N</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单位地址：</w:t>
      </w:r>
      <w:r>
        <w:rPr>
          <w:rFonts w:hint="default" w:ascii="Times New Roman" w:hAnsi="Times New Roman" w:eastAsia="仿宋_GB2312" w:cs="Times New Roman"/>
          <w:b w:val="0"/>
          <w:bCs/>
          <w:i w:val="0"/>
          <w:color w:val="000000"/>
          <w:kern w:val="0"/>
          <w:sz w:val="32"/>
          <w:szCs w:val="32"/>
          <w:u w:val="none"/>
          <w:lang w:val="en-US" w:eastAsia="zh-CN" w:bidi="ar"/>
        </w:rPr>
        <w:t>新疆吐鲁番市鄯善县石材工业园区石材博览中心东侧奇石城8栋B座7号店铺</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登记注册类型：</w:t>
      </w:r>
      <w:r>
        <w:rPr>
          <w:rFonts w:hint="default" w:ascii="Times New Roman" w:hAnsi="Times New Roman" w:eastAsia="仿宋_GB2312" w:cs="Times New Roman"/>
          <w:b w:val="0"/>
          <w:bCs/>
          <w:i w:val="0"/>
          <w:color w:val="000000"/>
          <w:kern w:val="0"/>
          <w:sz w:val="32"/>
          <w:szCs w:val="32"/>
          <w:u w:val="none"/>
          <w:lang w:val="en-US" w:eastAsia="zh-CN" w:bidi="ar"/>
        </w:rPr>
        <w:t>有限责任公司（自然人投资或控股）</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主要违法事实：</w:t>
      </w:r>
      <w:r>
        <w:rPr>
          <w:rFonts w:hint="default" w:ascii="Times New Roman" w:hAnsi="Times New Roman" w:eastAsia="仿宋_GB2312" w:cs="Times New Roman"/>
          <w:b w:val="0"/>
          <w:bCs/>
          <w:i w:val="0"/>
          <w:color w:val="000000"/>
          <w:kern w:val="0"/>
          <w:sz w:val="32"/>
          <w:szCs w:val="32"/>
          <w:u w:val="none"/>
          <w:lang w:val="en-US" w:eastAsia="zh-CN" w:bidi="ar"/>
        </w:rPr>
        <w:t>拖欠柳某等9人工资10.9188万元，拒绝履行。</w:t>
      </w: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黑体" w:cs="Times New Roman"/>
          <w:sz w:val="32"/>
          <w:szCs w:val="32"/>
          <w:lang w:val="en-US" w:eastAsia="zh-CN"/>
        </w:rPr>
        <w:t>查处情况：</w:t>
      </w:r>
      <w:r>
        <w:rPr>
          <w:rFonts w:hint="default" w:ascii="Times New Roman" w:hAnsi="Times New Roman" w:eastAsia="仿宋_GB2312" w:cs="Times New Roman"/>
          <w:b w:val="0"/>
          <w:bCs/>
          <w:i w:val="0"/>
          <w:color w:val="000000"/>
          <w:kern w:val="0"/>
          <w:sz w:val="32"/>
          <w:szCs w:val="32"/>
          <w:u w:val="none"/>
          <w:lang w:val="en-US" w:eastAsia="zh-CN" w:bidi="ar"/>
        </w:rPr>
        <w:t>2024年2月8日，鄯善县人社局接到柳某投诉鄯善县三文鱼电子商务服务有限责任公司拖欠工资。经立案调查核实，该公司拖欠其等9人工资10.9188万元。3月26日，依法向该单位下达了《劳动保障监察限期改正指令书》，逾期拒不改正。</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b w:val="0"/>
          <w:bCs/>
          <w:i w:val="0"/>
          <w:color w:val="000000"/>
          <w:kern w:val="0"/>
          <w:sz w:val="32"/>
          <w:szCs w:val="32"/>
          <w:u w:val="none"/>
          <w:lang w:val="en-US" w:eastAsia="zh-CN" w:bidi="ar"/>
        </w:rPr>
      </w:pPr>
    </w:p>
    <w:sectPr>
      <w:pgSz w:w="11906" w:h="16838"/>
      <w:pgMar w:top="1440" w:right="1080" w:bottom="1440" w:left="1080"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5MGJlMjdmYjUxOTY0NGQ1YTJkODViZGZhMWIifQ=="/>
  </w:docVars>
  <w:rsids>
    <w:rsidRoot w:val="54A925BA"/>
    <w:rsid w:val="00013ACF"/>
    <w:rsid w:val="00036261"/>
    <w:rsid w:val="00040CCE"/>
    <w:rsid w:val="00044E59"/>
    <w:rsid w:val="000D044E"/>
    <w:rsid w:val="000E43D7"/>
    <w:rsid w:val="001434E2"/>
    <w:rsid w:val="0015276D"/>
    <w:rsid w:val="00163CF6"/>
    <w:rsid w:val="001B67AF"/>
    <w:rsid w:val="001C62DD"/>
    <w:rsid w:val="002200EE"/>
    <w:rsid w:val="0022208F"/>
    <w:rsid w:val="002372E5"/>
    <w:rsid w:val="00263491"/>
    <w:rsid w:val="00264313"/>
    <w:rsid w:val="002651D1"/>
    <w:rsid w:val="00266E9F"/>
    <w:rsid w:val="00272056"/>
    <w:rsid w:val="002A1221"/>
    <w:rsid w:val="002E79E2"/>
    <w:rsid w:val="002F3C12"/>
    <w:rsid w:val="00334A34"/>
    <w:rsid w:val="003418F2"/>
    <w:rsid w:val="0034606C"/>
    <w:rsid w:val="0037668A"/>
    <w:rsid w:val="00377E43"/>
    <w:rsid w:val="003A31E6"/>
    <w:rsid w:val="003C00E3"/>
    <w:rsid w:val="003D0DB1"/>
    <w:rsid w:val="003D48BD"/>
    <w:rsid w:val="00417A59"/>
    <w:rsid w:val="004266C2"/>
    <w:rsid w:val="00433CEC"/>
    <w:rsid w:val="00450F22"/>
    <w:rsid w:val="004C03AB"/>
    <w:rsid w:val="004E58AE"/>
    <w:rsid w:val="00507401"/>
    <w:rsid w:val="00520040"/>
    <w:rsid w:val="00524594"/>
    <w:rsid w:val="005403FE"/>
    <w:rsid w:val="00555AD7"/>
    <w:rsid w:val="005A272D"/>
    <w:rsid w:val="005E06B3"/>
    <w:rsid w:val="005E1579"/>
    <w:rsid w:val="006149CC"/>
    <w:rsid w:val="00627E80"/>
    <w:rsid w:val="0063457D"/>
    <w:rsid w:val="00642823"/>
    <w:rsid w:val="00664C5E"/>
    <w:rsid w:val="0067184F"/>
    <w:rsid w:val="006D2FC1"/>
    <w:rsid w:val="006D3314"/>
    <w:rsid w:val="006F391A"/>
    <w:rsid w:val="0070354B"/>
    <w:rsid w:val="0072193D"/>
    <w:rsid w:val="00721D28"/>
    <w:rsid w:val="00752688"/>
    <w:rsid w:val="00774C28"/>
    <w:rsid w:val="0078602E"/>
    <w:rsid w:val="00797C94"/>
    <w:rsid w:val="007A6FB3"/>
    <w:rsid w:val="007C42C2"/>
    <w:rsid w:val="007E34AE"/>
    <w:rsid w:val="00812C58"/>
    <w:rsid w:val="008471CF"/>
    <w:rsid w:val="0086501A"/>
    <w:rsid w:val="00874499"/>
    <w:rsid w:val="00892165"/>
    <w:rsid w:val="008A598D"/>
    <w:rsid w:val="008A6240"/>
    <w:rsid w:val="008D1D13"/>
    <w:rsid w:val="00920A31"/>
    <w:rsid w:val="00930CE2"/>
    <w:rsid w:val="00963D15"/>
    <w:rsid w:val="00964936"/>
    <w:rsid w:val="009F1D35"/>
    <w:rsid w:val="009F2FDC"/>
    <w:rsid w:val="00A17118"/>
    <w:rsid w:val="00A66753"/>
    <w:rsid w:val="00A7293E"/>
    <w:rsid w:val="00AC1890"/>
    <w:rsid w:val="00AC6322"/>
    <w:rsid w:val="00B01F6A"/>
    <w:rsid w:val="00B1680A"/>
    <w:rsid w:val="00B6152E"/>
    <w:rsid w:val="00B70247"/>
    <w:rsid w:val="00BA0E16"/>
    <w:rsid w:val="00BB7DDC"/>
    <w:rsid w:val="00BD20AB"/>
    <w:rsid w:val="00BF3AC1"/>
    <w:rsid w:val="00BF42DD"/>
    <w:rsid w:val="00C24E1B"/>
    <w:rsid w:val="00C452D1"/>
    <w:rsid w:val="00C73AD9"/>
    <w:rsid w:val="00C820C5"/>
    <w:rsid w:val="00CA3365"/>
    <w:rsid w:val="00CC7834"/>
    <w:rsid w:val="00CD5723"/>
    <w:rsid w:val="00D40045"/>
    <w:rsid w:val="00D62594"/>
    <w:rsid w:val="00D65C3D"/>
    <w:rsid w:val="00D76070"/>
    <w:rsid w:val="00D94EC6"/>
    <w:rsid w:val="00DC7522"/>
    <w:rsid w:val="00E1278B"/>
    <w:rsid w:val="00E32B77"/>
    <w:rsid w:val="00E3549B"/>
    <w:rsid w:val="00E62BC8"/>
    <w:rsid w:val="00E709DC"/>
    <w:rsid w:val="00E845DF"/>
    <w:rsid w:val="00ED329F"/>
    <w:rsid w:val="00F122EF"/>
    <w:rsid w:val="00F17D3E"/>
    <w:rsid w:val="00F2157F"/>
    <w:rsid w:val="00F81C7E"/>
    <w:rsid w:val="00F9598E"/>
    <w:rsid w:val="00FA3BED"/>
    <w:rsid w:val="00FA6634"/>
    <w:rsid w:val="00FD0E89"/>
    <w:rsid w:val="00FE200A"/>
    <w:rsid w:val="00FF3EA1"/>
    <w:rsid w:val="024737EE"/>
    <w:rsid w:val="02B562B3"/>
    <w:rsid w:val="046449AD"/>
    <w:rsid w:val="04DD1DA1"/>
    <w:rsid w:val="056D5EF3"/>
    <w:rsid w:val="06141127"/>
    <w:rsid w:val="07E661FF"/>
    <w:rsid w:val="0A1F1855"/>
    <w:rsid w:val="0B670337"/>
    <w:rsid w:val="0DAF571E"/>
    <w:rsid w:val="0E1729DA"/>
    <w:rsid w:val="0E545297"/>
    <w:rsid w:val="0FC66EED"/>
    <w:rsid w:val="12215108"/>
    <w:rsid w:val="12753CF0"/>
    <w:rsid w:val="148957C8"/>
    <w:rsid w:val="14AF4826"/>
    <w:rsid w:val="156A7428"/>
    <w:rsid w:val="16375ECF"/>
    <w:rsid w:val="16C77C26"/>
    <w:rsid w:val="1AA032C1"/>
    <w:rsid w:val="1B22015C"/>
    <w:rsid w:val="1B680C96"/>
    <w:rsid w:val="1BDD3347"/>
    <w:rsid w:val="1D1553D1"/>
    <w:rsid w:val="1E031978"/>
    <w:rsid w:val="1EB63C6F"/>
    <w:rsid w:val="20BA6D9F"/>
    <w:rsid w:val="234D2791"/>
    <w:rsid w:val="26010006"/>
    <w:rsid w:val="26196882"/>
    <w:rsid w:val="2B336CDA"/>
    <w:rsid w:val="2F124C99"/>
    <w:rsid w:val="2F274616"/>
    <w:rsid w:val="303A160B"/>
    <w:rsid w:val="32AB3A45"/>
    <w:rsid w:val="32EF7451"/>
    <w:rsid w:val="36431FD2"/>
    <w:rsid w:val="37197FD3"/>
    <w:rsid w:val="373B29CB"/>
    <w:rsid w:val="37D119F5"/>
    <w:rsid w:val="3DDC26B7"/>
    <w:rsid w:val="3E7F1161"/>
    <w:rsid w:val="3FAA248E"/>
    <w:rsid w:val="3FC171EB"/>
    <w:rsid w:val="43236223"/>
    <w:rsid w:val="45B77FA3"/>
    <w:rsid w:val="479C3DF3"/>
    <w:rsid w:val="483667D6"/>
    <w:rsid w:val="48A64A0C"/>
    <w:rsid w:val="4B8D3DFC"/>
    <w:rsid w:val="4C2418B8"/>
    <w:rsid w:val="4DA256E1"/>
    <w:rsid w:val="4FD47861"/>
    <w:rsid w:val="51977C92"/>
    <w:rsid w:val="53D04438"/>
    <w:rsid w:val="54A925BA"/>
    <w:rsid w:val="57832809"/>
    <w:rsid w:val="5854625D"/>
    <w:rsid w:val="590D7A36"/>
    <w:rsid w:val="59910815"/>
    <w:rsid w:val="5ED04B7F"/>
    <w:rsid w:val="5F53032E"/>
    <w:rsid w:val="60F5760B"/>
    <w:rsid w:val="624F300C"/>
    <w:rsid w:val="63C37396"/>
    <w:rsid w:val="63C84BAD"/>
    <w:rsid w:val="65212839"/>
    <w:rsid w:val="6674056B"/>
    <w:rsid w:val="67820BF8"/>
    <w:rsid w:val="67FB751C"/>
    <w:rsid w:val="693D6DF6"/>
    <w:rsid w:val="697F3D3F"/>
    <w:rsid w:val="69B6489F"/>
    <w:rsid w:val="6BA502AD"/>
    <w:rsid w:val="6DAE616B"/>
    <w:rsid w:val="6FD33C53"/>
    <w:rsid w:val="6FD75F73"/>
    <w:rsid w:val="701E065B"/>
    <w:rsid w:val="71074057"/>
    <w:rsid w:val="71CB292B"/>
    <w:rsid w:val="7260793E"/>
    <w:rsid w:val="728321B7"/>
    <w:rsid w:val="732F569E"/>
    <w:rsid w:val="73A3489F"/>
    <w:rsid w:val="743B16AF"/>
    <w:rsid w:val="74AB6F65"/>
    <w:rsid w:val="75A7103D"/>
    <w:rsid w:val="75BF5911"/>
    <w:rsid w:val="769264E8"/>
    <w:rsid w:val="76B76AF0"/>
    <w:rsid w:val="773243EB"/>
    <w:rsid w:val="77797509"/>
    <w:rsid w:val="7A9C0410"/>
    <w:rsid w:val="7B111C53"/>
    <w:rsid w:val="7BE17B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520" w:lineRule="exact"/>
      <w:outlineLvl w:val="2"/>
    </w:pPr>
    <w:rPr>
      <w:rFonts w:ascii="楷体_GB2312" w:hAnsi="楷体_GB2312" w:eastAsia="楷体_GB2312"/>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1D5283"/>
      <w:u w:val="none"/>
    </w:rPr>
  </w:style>
  <w:style w:type="character" w:styleId="10">
    <w:name w:val="Hyperlink"/>
    <w:basedOn w:val="7"/>
    <w:qFormat/>
    <w:uiPriority w:val="0"/>
    <w:rPr>
      <w:color w:val="1D5283"/>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font21"/>
    <w:basedOn w:val="7"/>
    <w:qFormat/>
    <w:uiPriority w:val="0"/>
    <w:rPr>
      <w:rFonts w:hint="eastAsia" w:ascii="仿宋_GB2312" w:eastAsia="仿宋_GB2312" w:cs="仿宋_GB2312"/>
      <w:b/>
      <w:color w:val="000000"/>
      <w:sz w:val="22"/>
      <w:szCs w:val="22"/>
      <w:u w:val="none"/>
    </w:rPr>
  </w:style>
  <w:style w:type="character" w:customStyle="1" w:styleId="15">
    <w:name w:val="font51"/>
    <w:basedOn w:val="7"/>
    <w:qFormat/>
    <w:uiPriority w:val="0"/>
    <w:rPr>
      <w:rFonts w:hint="default" w:ascii="Times New Roman" w:hAnsi="Times New Roman" w:cs="Times New Roman"/>
      <w:b/>
      <w:color w:val="000000"/>
      <w:sz w:val="22"/>
      <w:szCs w:val="22"/>
      <w:u w:val="none"/>
    </w:rPr>
  </w:style>
  <w:style w:type="character" w:customStyle="1" w:styleId="16">
    <w:name w:val="font41"/>
    <w:basedOn w:val="7"/>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2386</Words>
  <Characters>2707</Characters>
  <Lines>8</Lines>
  <Paragraphs>2</Paragraphs>
  <ScaleCrop>false</ScaleCrop>
  <LinksUpToDate>false</LinksUpToDate>
  <CharactersWithSpaces>2766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2020-12-08T17:27:00Z</dcterms:created>
  <dc:creator>Administrator</dc:creator>
  <cp:lastModifiedBy>admin</cp:lastModifiedBy>
  <cp:lastPrinted>2024-04-08T05:31:00Z</cp:lastPrinted>
  <dcterms:modified xsi:type="dcterms:W3CDTF">2024-04-09T04:10:34Z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0D5422B4E69748FA87BECEEAFA6AF60C</vt:lpwstr>
  </property>
</Properties>
</file>